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34" w:rsidRDefault="008B3134" w:rsidP="008B3134">
      <w:r>
        <w:t>Bonjour Madame BAZIRE,</w:t>
      </w:r>
    </w:p>
    <w:p w:rsidR="008B3134" w:rsidRDefault="008B3134" w:rsidP="008B3134"/>
    <w:p w:rsidR="008B3134" w:rsidRDefault="008B3134" w:rsidP="008B3134">
      <w:r>
        <w:t xml:space="preserve">Suite à la présentation du produit Nostress par </w:t>
      </w:r>
      <w:proofErr w:type="spellStart"/>
      <w:r>
        <w:t>conference</w:t>
      </w:r>
      <w:proofErr w:type="spellEnd"/>
      <w:r>
        <w:t xml:space="preserve"> call du 8 Novembre, nous nous permettons de revenir vers vous concernant des compléments d'informations que vous nous aviez demandés.</w:t>
      </w:r>
    </w:p>
    <w:p w:rsidR="008B3134" w:rsidRDefault="008B3134" w:rsidP="008B3134">
      <w:r>
        <w:t>Ci-dessous les réponses à vos questions provenant du Président des Laboratoires Schwartz:</w:t>
      </w:r>
    </w:p>
    <w:p w:rsidR="008B3134" w:rsidRDefault="008B3134" w:rsidP="008B3134"/>
    <w:p w:rsidR="008B3134" w:rsidRDefault="00AF4B2D" w:rsidP="008B3134">
      <w:pPr>
        <w:rPr>
          <w:color w:val="500050"/>
        </w:rPr>
      </w:pPr>
      <w:r>
        <w:rPr>
          <w:color w:val="500050"/>
        </w:rPr>
        <w:t>- Quelle a été et quelle est</w:t>
      </w:r>
      <w:r w:rsidR="008B3134">
        <w:rPr>
          <w:color w:val="500050"/>
        </w:rPr>
        <w:t xml:space="preserve"> la répartition entre ventes directes en pharmacies et les ventes aux grossistes?</w:t>
      </w:r>
    </w:p>
    <w:p w:rsidR="008B3134" w:rsidRDefault="008B3134" w:rsidP="008B3134">
      <w:r>
        <w:rPr>
          <w:rFonts w:ascii="Arial" w:hAnsi="Arial" w:cs="Arial"/>
          <w:color w:val="000080"/>
          <w:sz w:val="20"/>
          <w:szCs w:val="20"/>
        </w:rPr>
        <w:t>Lorsque la vente était réalisée via une force de vente externe, la majorité des ventes se faisait en direct avec les pharmacies.</w:t>
      </w:r>
    </w:p>
    <w:p w:rsidR="008B3134" w:rsidRDefault="008B3134" w:rsidP="008B3134">
      <w:r>
        <w:rPr>
          <w:rFonts w:ascii="Arial" w:hAnsi="Arial" w:cs="Arial"/>
          <w:color w:val="000080"/>
          <w:sz w:val="20"/>
          <w:szCs w:val="20"/>
        </w:rPr>
        <w:t>Depuis la reprise de la distribution par Laboratoires Schwartz, les ventes en direct aux pharmacies représentent moins de 10% des ventes, le reste étant assuré par les répartiteurs.</w:t>
      </w:r>
    </w:p>
    <w:p w:rsidR="008B3134" w:rsidRDefault="008B3134" w:rsidP="008B3134">
      <w:pPr>
        <w:rPr>
          <w:color w:val="500050"/>
        </w:rPr>
      </w:pPr>
      <w:r>
        <w:rPr>
          <w:color w:val="500050"/>
        </w:rPr>
        <w:t>- Y a t-il eu de la publicité sur ce produit? Si oui, sur quel(s) support(s)?</w:t>
      </w:r>
    </w:p>
    <w:p w:rsidR="008B3134" w:rsidRDefault="008B3134" w:rsidP="008B3134">
      <w:r>
        <w:rPr>
          <w:rFonts w:ascii="Arial" w:hAnsi="Arial" w:cs="Arial"/>
          <w:color w:val="000080"/>
          <w:sz w:val="20"/>
          <w:szCs w:val="20"/>
        </w:rPr>
        <w:t>Une première publicité NOSTRESS a eu lieu en TV sur les grandes chaînes en 2000 puis une campagne début 2004 également sur les grandes chaînes publiques.</w:t>
      </w:r>
    </w:p>
    <w:p w:rsidR="008B3134" w:rsidRDefault="008B3134" w:rsidP="008B3134">
      <w:r>
        <w:rPr>
          <w:rFonts w:ascii="Arial" w:hAnsi="Arial" w:cs="Arial"/>
          <w:color w:val="000080"/>
          <w:sz w:val="20"/>
          <w:szCs w:val="20"/>
        </w:rPr>
        <w:t>Des inserts presse et des RP ont été suivies de 2000 à 2006.</w:t>
      </w:r>
    </w:p>
    <w:p w:rsidR="008B3134" w:rsidRDefault="008B3134" w:rsidP="008B3134">
      <w:pPr>
        <w:rPr>
          <w:color w:val="500050"/>
        </w:rPr>
      </w:pPr>
      <w:r>
        <w:rPr>
          <w:color w:val="500050"/>
        </w:rPr>
        <w:t>- Quel est le nom de votre fournisseur de capsules molles?</w:t>
      </w:r>
    </w:p>
    <w:p w:rsidR="008B3134" w:rsidRDefault="008B3134" w:rsidP="008B3134">
      <w:r>
        <w:rPr>
          <w:rFonts w:ascii="Arial" w:hAnsi="Arial" w:cs="Arial"/>
          <w:color w:val="000080"/>
          <w:sz w:val="20"/>
          <w:szCs w:val="20"/>
        </w:rPr>
        <w:t>Il s’agit d’un leader européen de la pharma. Le procédé de fabrication est standard et peut être très facilement « déplacé » sur un autre site industriel. </w:t>
      </w:r>
    </w:p>
    <w:p w:rsidR="008B3134" w:rsidRDefault="008B3134" w:rsidP="008B3134">
      <w:pPr>
        <w:rPr>
          <w:color w:val="500050"/>
        </w:rPr>
      </w:pPr>
      <w:r>
        <w:rPr>
          <w:color w:val="500050"/>
        </w:rPr>
        <w:t>- Nostress est-il ou a t-il été prescrit par des médecins et/ou suite à des visites médicales?</w:t>
      </w:r>
    </w:p>
    <w:p w:rsidR="008B3134" w:rsidRDefault="008B3134" w:rsidP="008B3134">
      <w:r>
        <w:rPr>
          <w:color w:val="000080"/>
        </w:rPr>
        <w:t>NOSTRESS a effectivement été prescrit. Nos premières communications ayant été faites à destination des médecins. Cela a fait suite à des communications ciblées mais non à de la visite médicale.</w:t>
      </w:r>
    </w:p>
    <w:p w:rsidR="008B3134" w:rsidRDefault="008B3134" w:rsidP="008B3134"/>
    <w:p w:rsidR="008B3134" w:rsidRDefault="008B3134" w:rsidP="008B3134">
      <w:r>
        <w:rPr>
          <w:color w:val="000080"/>
        </w:rPr>
        <w:t>Nous restons à votre disposition pour toute autre demande d'informations complémentaires</w:t>
      </w:r>
    </w:p>
    <w:p w:rsidR="008B3134" w:rsidRDefault="008B3134" w:rsidP="008B3134"/>
    <w:p w:rsidR="008B3134" w:rsidRDefault="008B3134" w:rsidP="008B3134">
      <w:r>
        <w:rPr>
          <w:color w:val="000080"/>
        </w:rPr>
        <w:t>Bien cordialement.</w:t>
      </w:r>
    </w:p>
    <w:p w:rsidR="00C32BBC" w:rsidRDefault="008B3134" w:rsidP="008B3134">
      <w:pPr>
        <w:spacing w:after="240"/>
      </w:pPr>
      <w:r>
        <w:br/>
        <w:t xml:space="preserve">-- </w:t>
      </w:r>
      <w:r>
        <w:br/>
        <w:t>Christophe BEGUIN</w:t>
      </w:r>
      <w:r>
        <w:br/>
        <w:t>06 84 37 64 53</w:t>
      </w:r>
    </w:p>
    <w:sectPr w:rsidR="00C32BB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3134"/>
    <w:rsid w:val="008B3134"/>
    <w:rsid w:val="009E55A3"/>
    <w:rsid w:val="00AF4B2D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34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2</cp:revision>
  <dcterms:created xsi:type="dcterms:W3CDTF">2010-11-18T22:00:00Z</dcterms:created>
  <dcterms:modified xsi:type="dcterms:W3CDTF">2010-11-18T22:02:00Z</dcterms:modified>
</cp:coreProperties>
</file>