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7C" w:rsidRPr="008E3CB1" w:rsidRDefault="00CE5CFA" w:rsidP="008E3CB1">
      <w:pPr>
        <w:pBdr>
          <w:bottom w:val="single" w:sz="4" w:space="1" w:color="auto"/>
        </w:pBdr>
        <w:tabs>
          <w:tab w:val="right" w:pos="10490"/>
        </w:tabs>
        <w:spacing w:after="0" w:line="240" w:lineRule="auto"/>
        <w:rPr>
          <w:rFonts w:ascii="Arial" w:hAnsi="Arial" w:cs="Arial"/>
        </w:rPr>
      </w:pPr>
      <w:r w:rsidRPr="008E3CB1">
        <w:rPr>
          <w:rFonts w:ascii="Arial" w:hAnsi="Arial" w:cs="Arial"/>
        </w:rPr>
        <w:t>CAPSTONE</w:t>
      </w:r>
      <w:r w:rsidR="002A6312" w:rsidRPr="008E3CB1">
        <w:rPr>
          <w:rFonts w:ascii="Arial" w:hAnsi="Arial" w:cs="Arial"/>
        </w:rPr>
        <w:tab/>
      </w:r>
    </w:p>
    <w:p w:rsidR="00CE5CFA" w:rsidRPr="008E3CB1" w:rsidRDefault="00CE5CFA" w:rsidP="008E3CB1">
      <w:pPr>
        <w:spacing w:after="0" w:line="240" w:lineRule="auto"/>
        <w:rPr>
          <w:rFonts w:ascii="Arial" w:hAnsi="Arial" w:cs="Arial"/>
        </w:rPr>
      </w:pPr>
      <w:r w:rsidRPr="008E3CB1">
        <w:rPr>
          <w:rFonts w:ascii="Arial" w:hAnsi="Arial" w:cs="Arial"/>
        </w:rPr>
        <w:t>2, rue de la Treille</w:t>
      </w:r>
    </w:p>
    <w:p w:rsidR="00CE5CFA" w:rsidRPr="008E3CB1" w:rsidRDefault="00CE5CFA" w:rsidP="008E3CB1">
      <w:pPr>
        <w:spacing w:after="0" w:line="240" w:lineRule="auto"/>
        <w:rPr>
          <w:rFonts w:ascii="Arial" w:hAnsi="Arial" w:cs="Arial"/>
        </w:rPr>
      </w:pPr>
      <w:r w:rsidRPr="008E3CB1">
        <w:rPr>
          <w:rFonts w:ascii="Arial" w:hAnsi="Arial" w:cs="Arial"/>
        </w:rPr>
        <w:t xml:space="preserve">60270 </w:t>
      </w:r>
      <w:r w:rsidR="00BA7476" w:rsidRPr="008E3CB1">
        <w:rPr>
          <w:rFonts w:ascii="Arial" w:hAnsi="Arial" w:cs="Arial"/>
        </w:rPr>
        <w:t>Chantilly-</w:t>
      </w:r>
      <w:r w:rsidRPr="008E3CB1">
        <w:rPr>
          <w:rFonts w:ascii="Arial" w:hAnsi="Arial" w:cs="Arial"/>
        </w:rPr>
        <w:t>Gouvieux</w:t>
      </w:r>
      <w:r w:rsidR="00BA7476" w:rsidRPr="008E3CB1">
        <w:rPr>
          <w:rFonts w:ascii="Arial" w:hAnsi="Arial" w:cs="Arial"/>
        </w:rPr>
        <w:t>, France</w:t>
      </w:r>
    </w:p>
    <w:p w:rsidR="00CE5CFA" w:rsidRPr="008E3CB1" w:rsidRDefault="00BA7476" w:rsidP="008E3CB1">
      <w:pPr>
        <w:spacing w:after="0" w:line="240" w:lineRule="auto"/>
        <w:rPr>
          <w:rFonts w:ascii="Arial" w:hAnsi="Arial" w:cs="Arial"/>
          <w:lang w:val="en-GB"/>
        </w:rPr>
      </w:pPr>
      <w:r w:rsidRPr="008E3CB1">
        <w:rPr>
          <w:rFonts w:ascii="Arial" w:hAnsi="Arial" w:cs="Arial"/>
          <w:lang w:val="en-GB"/>
        </w:rPr>
        <w:t>Tel : +33 (0)</w:t>
      </w:r>
      <w:r w:rsidR="00CE5CFA" w:rsidRPr="008E3CB1">
        <w:rPr>
          <w:rFonts w:ascii="Arial" w:hAnsi="Arial" w:cs="Arial"/>
          <w:lang w:val="en-GB"/>
        </w:rPr>
        <w:t>3 44 73 32 09</w:t>
      </w:r>
    </w:p>
    <w:p w:rsidR="00CE5CFA" w:rsidRPr="008E3CB1" w:rsidRDefault="008C5C1D" w:rsidP="008E3CB1">
      <w:pPr>
        <w:spacing w:after="0" w:line="240" w:lineRule="auto"/>
        <w:rPr>
          <w:rFonts w:ascii="Arial" w:hAnsi="Arial" w:cs="Arial"/>
          <w:lang w:val="en-GB"/>
        </w:rPr>
      </w:pPr>
      <w:r w:rsidRPr="008E3CB1">
        <w:rPr>
          <w:rFonts w:ascii="Arial" w:hAnsi="Arial" w:cs="Arial"/>
          <w:lang w:val="en-GB"/>
        </w:rPr>
        <w:t>em</w:t>
      </w:r>
      <w:r w:rsidR="00CE5CFA" w:rsidRPr="008E3CB1">
        <w:rPr>
          <w:rFonts w:ascii="Arial" w:hAnsi="Arial" w:cs="Arial"/>
          <w:lang w:val="en-GB"/>
        </w:rPr>
        <w:t>ail : stephane.lipp@capstone.fr</w:t>
      </w:r>
    </w:p>
    <w:p w:rsidR="00CE5CFA" w:rsidRPr="008E3CB1" w:rsidRDefault="00CE5CFA" w:rsidP="008E3CB1">
      <w:pPr>
        <w:spacing w:after="0" w:line="240" w:lineRule="auto"/>
        <w:rPr>
          <w:rFonts w:ascii="Arial" w:hAnsi="Arial" w:cs="Arial"/>
          <w:lang w:val="en-GB"/>
        </w:rPr>
      </w:pPr>
    </w:p>
    <w:p w:rsidR="00F43322" w:rsidRPr="008E3CB1" w:rsidRDefault="00F43322" w:rsidP="008E3CB1">
      <w:pPr>
        <w:spacing w:after="0" w:line="240" w:lineRule="auto"/>
        <w:ind w:left="360" w:right="24"/>
        <w:jc w:val="both"/>
        <w:outlineLvl w:val="0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b/>
          <w:lang w:val="en-GB" w:eastAsia="zh-CN"/>
        </w:rPr>
        <w:t>A real estate investment company partnering SMEs</w:t>
      </w:r>
      <w:r w:rsidRPr="008E3CB1">
        <w:rPr>
          <w:rFonts w:ascii="Arial" w:eastAsia="SimSun" w:hAnsi="Arial" w:cs="Arial"/>
          <w:lang w:val="en-GB" w:eastAsia="zh-CN"/>
        </w:rPr>
        <w:t xml:space="preserve">, dedicated to accompanying its </w:t>
      </w:r>
      <w:r w:rsidR="00A9624A" w:rsidRPr="008E3CB1">
        <w:rPr>
          <w:rFonts w:ascii="Arial" w:eastAsia="SimSun" w:hAnsi="Arial" w:cs="Arial"/>
          <w:lang w:val="en-GB" w:eastAsia="zh-CN"/>
        </w:rPr>
        <w:t>client-</w:t>
      </w:r>
      <w:r w:rsidRPr="008E3CB1">
        <w:rPr>
          <w:rFonts w:ascii="Arial" w:eastAsia="SimSun" w:hAnsi="Arial" w:cs="Arial"/>
          <w:lang w:val="en-GB" w:eastAsia="zh-CN"/>
        </w:rPr>
        <w:t xml:space="preserve">partners over the long term. </w:t>
      </w:r>
      <w:r w:rsidR="005E2939" w:rsidRPr="008E3CB1">
        <w:rPr>
          <w:rFonts w:ascii="Arial" w:eastAsia="SimSun" w:hAnsi="Arial" w:cs="Arial"/>
          <w:lang w:val="en-GB" w:eastAsia="zh-CN"/>
        </w:rPr>
        <w:t xml:space="preserve">Innovative positioning in a non-structured sector. </w:t>
      </w:r>
      <w:r w:rsidRPr="008E3CB1">
        <w:rPr>
          <w:rFonts w:ascii="Arial" w:eastAsia="SimSun" w:hAnsi="Arial" w:cs="Arial"/>
          <w:lang w:val="en-GB" w:eastAsia="zh-CN"/>
        </w:rPr>
        <w:t>Activity is 75% sale and leaseback of existing buildings, the remaining 25% comprising development of bespoke real estate solutions and services.</w:t>
      </w:r>
    </w:p>
    <w:p w:rsidR="00F43322" w:rsidRPr="008E3CB1" w:rsidRDefault="00F43322" w:rsidP="008E3CB1">
      <w:pPr>
        <w:spacing w:after="0" w:line="240" w:lineRule="auto"/>
        <w:rPr>
          <w:rFonts w:ascii="Arial" w:hAnsi="Arial" w:cs="Arial"/>
          <w:lang w:val="en-GB"/>
        </w:rPr>
      </w:pPr>
    </w:p>
    <w:p w:rsidR="00D06EDC" w:rsidRPr="008E3CB1" w:rsidRDefault="00331E1D" w:rsidP="008E3CB1">
      <w:pPr>
        <w:pStyle w:val="Paragraphedeliste"/>
        <w:numPr>
          <w:ilvl w:val="0"/>
          <w:numId w:val="3"/>
        </w:numPr>
        <w:spacing w:after="0" w:line="240" w:lineRule="auto"/>
        <w:ind w:right="24"/>
        <w:jc w:val="both"/>
        <w:outlineLvl w:val="0"/>
        <w:rPr>
          <w:rFonts w:ascii="Arial" w:eastAsia="SimSun" w:hAnsi="Arial" w:cs="Arial"/>
          <w:b/>
          <w:lang w:val="en-GB" w:eastAsia="zh-CN"/>
        </w:rPr>
      </w:pPr>
      <w:r w:rsidRPr="008E3CB1">
        <w:rPr>
          <w:rFonts w:ascii="Arial" w:eastAsia="SimSun" w:hAnsi="Arial" w:cs="Arial"/>
          <w:b/>
          <w:lang w:val="en-GB" w:eastAsia="zh-CN"/>
        </w:rPr>
        <w:t>Proposal to Equity I</w:t>
      </w:r>
      <w:r w:rsidR="00B46710" w:rsidRPr="008E3CB1">
        <w:rPr>
          <w:rFonts w:ascii="Arial" w:eastAsia="SimSun" w:hAnsi="Arial" w:cs="Arial"/>
          <w:b/>
          <w:lang w:val="en-GB" w:eastAsia="zh-CN"/>
        </w:rPr>
        <w:t>nvestors</w:t>
      </w:r>
    </w:p>
    <w:p w:rsidR="00B46710" w:rsidRPr="008E3CB1" w:rsidRDefault="00B46710" w:rsidP="008E3CB1">
      <w:pPr>
        <w:numPr>
          <w:ilvl w:val="0"/>
          <w:numId w:val="4"/>
        </w:numPr>
        <w:spacing w:after="0" w:line="240" w:lineRule="auto"/>
        <w:ind w:left="113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 xml:space="preserve">Participate in the </w:t>
      </w:r>
      <w:r w:rsidR="00083E9C" w:rsidRPr="008E3CB1">
        <w:rPr>
          <w:rFonts w:ascii="Arial" w:eastAsia="SimSun" w:hAnsi="Arial" w:cs="Arial"/>
          <w:lang w:val="en-GB" w:eastAsia="zh-CN"/>
        </w:rPr>
        <w:t>launch</w:t>
      </w:r>
      <w:r w:rsidR="00750739" w:rsidRPr="008E3CB1">
        <w:rPr>
          <w:rFonts w:ascii="Arial" w:eastAsia="SimSun" w:hAnsi="Arial" w:cs="Arial"/>
          <w:lang w:val="en-GB" w:eastAsia="zh-CN"/>
        </w:rPr>
        <w:t xml:space="preserve"> of the “</w:t>
      </w:r>
      <w:r w:rsidR="00083E9C" w:rsidRPr="008E3CB1">
        <w:rPr>
          <w:rFonts w:ascii="Arial" w:eastAsia="SimSun" w:hAnsi="Arial" w:cs="Arial"/>
          <w:lang w:val="en-GB" w:eastAsia="zh-CN"/>
        </w:rPr>
        <w:t>SME Real Estate Investment Company</w:t>
      </w:r>
      <w:r w:rsidR="00750739" w:rsidRPr="008E3CB1">
        <w:rPr>
          <w:rFonts w:ascii="Arial" w:eastAsia="SimSun" w:hAnsi="Arial" w:cs="Arial"/>
          <w:lang w:val="en-GB" w:eastAsia="zh-CN"/>
        </w:rPr>
        <w:t>”</w:t>
      </w:r>
      <w:r w:rsidR="002A6E01" w:rsidRPr="008E3CB1">
        <w:rPr>
          <w:rFonts w:ascii="Arial" w:eastAsia="SimSun" w:hAnsi="Arial" w:cs="Arial"/>
          <w:lang w:val="en-GB" w:eastAsia="zh-CN"/>
        </w:rPr>
        <w:t> </w:t>
      </w:r>
      <w:r w:rsidR="00083E9C" w:rsidRPr="008E3CB1">
        <w:rPr>
          <w:rFonts w:ascii="Arial" w:eastAsia="SimSun" w:hAnsi="Arial" w:cs="Arial"/>
          <w:lang w:val="en-GB" w:eastAsia="zh-CN"/>
        </w:rPr>
        <w:t>wh</w:t>
      </w:r>
      <w:r w:rsidR="000E0FD7" w:rsidRPr="008E3CB1">
        <w:rPr>
          <w:rFonts w:ascii="Arial" w:eastAsia="SimSun" w:hAnsi="Arial" w:cs="Arial"/>
          <w:lang w:val="en-GB" w:eastAsia="zh-CN"/>
        </w:rPr>
        <w:t xml:space="preserve">ose object is to provide small and medium </w:t>
      </w:r>
      <w:r w:rsidR="00083E9C" w:rsidRPr="008E3CB1">
        <w:rPr>
          <w:rFonts w:ascii="Arial" w:eastAsia="SimSun" w:hAnsi="Arial" w:cs="Arial"/>
          <w:lang w:val="en-GB" w:eastAsia="zh-CN"/>
        </w:rPr>
        <w:t>s</w:t>
      </w:r>
      <w:r w:rsidR="000E0FD7" w:rsidRPr="008E3CB1">
        <w:rPr>
          <w:rFonts w:ascii="Arial" w:eastAsia="SimSun" w:hAnsi="Arial" w:cs="Arial"/>
          <w:lang w:val="en-GB" w:eastAsia="zh-CN"/>
        </w:rPr>
        <w:t>ized enterprises</w:t>
      </w:r>
      <w:r w:rsidRPr="008E3CB1">
        <w:rPr>
          <w:rFonts w:ascii="Arial" w:eastAsia="SimSun" w:hAnsi="Arial" w:cs="Arial"/>
          <w:lang w:val="en-GB" w:eastAsia="zh-CN"/>
        </w:rPr>
        <w:t xml:space="preserve"> </w:t>
      </w:r>
      <w:r w:rsidR="00083E9C" w:rsidRPr="008E3CB1">
        <w:rPr>
          <w:rFonts w:ascii="Arial" w:eastAsia="SimSun" w:hAnsi="Arial" w:cs="Arial"/>
          <w:lang w:val="en-GB" w:eastAsia="zh-CN"/>
        </w:rPr>
        <w:t xml:space="preserve">with all services related to their real estate requirements: </w:t>
      </w:r>
      <w:r w:rsidR="00F66D3A" w:rsidRPr="008E3CB1">
        <w:rPr>
          <w:rFonts w:ascii="Arial" w:eastAsia="SimSun" w:hAnsi="Arial" w:cs="Arial"/>
          <w:lang w:val="en-GB" w:eastAsia="zh-CN"/>
        </w:rPr>
        <w:t>sale and</w:t>
      </w:r>
      <w:r w:rsidR="00083E9C" w:rsidRPr="008E3CB1">
        <w:rPr>
          <w:rFonts w:ascii="Arial" w:eastAsia="SimSun" w:hAnsi="Arial" w:cs="Arial"/>
          <w:lang w:val="en-GB" w:eastAsia="zh-CN"/>
        </w:rPr>
        <w:t xml:space="preserve"> leaseback, </w:t>
      </w:r>
      <w:r w:rsidR="00F66D3A" w:rsidRPr="008E3CB1">
        <w:rPr>
          <w:rFonts w:ascii="Arial" w:eastAsia="SimSun" w:hAnsi="Arial" w:cs="Arial"/>
          <w:lang w:val="en-GB" w:eastAsia="zh-CN"/>
        </w:rPr>
        <w:t xml:space="preserve">bespoke </w:t>
      </w:r>
      <w:r w:rsidR="00457F1B" w:rsidRPr="008E3CB1">
        <w:rPr>
          <w:rFonts w:ascii="Arial" w:eastAsia="SimSun" w:hAnsi="Arial" w:cs="Arial"/>
          <w:lang w:val="en-GB" w:eastAsia="zh-CN"/>
        </w:rPr>
        <w:t>solutions</w:t>
      </w:r>
      <w:r w:rsidR="00F66D3A" w:rsidRPr="008E3CB1">
        <w:rPr>
          <w:rFonts w:ascii="Arial" w:eastAsia="SimSun" w:hAnsi="Arial" w:cs="Arial"/>
          <w:lang w:val="en-GB" w:eastAsia="zh-CN"/>
        </w:rPr>
        <w:t xml:space="preserve">, </w:t>
      </w:r>
      <w:r w:rsidR="00750739" w:rsidRPr="008E3CB1">
        <w:rPr>
          <w:rFonts w:ascii="Arial" w:eastAsia="SimSun" w:hAnsi="Arial" w:cs="Arial"/>
          <w:lang w:val="en-GB" w:eastAsia="zh-CN"/>
        </w:rPr>
        <w:t xml:space="preserve">redevelopment, </w:t>
      </w:r>
      <w:r w:rsidR="00083E9C" w:rsidRPr="008E3CB1">
        <w:rPr>
          <w:rFonts w:ascii="Arial" w:eastAsia="SimSun" w:hAnsi="Arial" w:cs="Arial"/>
          <w:lang w:val="en-GB" w:eastAsia="zh-CN"/>
        </w:rPr>
        <w:t>outsourced management</w:t>
      </w:r>
      <w:r w:rsidRPr="008E3CB1">
        <w:rPr>
          <w:rFonts w:ascii="Arial" w:eastAsia="SimSun" w:hAnsi="Arial" w:cs="Arial"/>
          <w:lang w:val="en-GB" w:eastAsia="zh-CN"/>
        </w:rPr>
        <w:t xml:space="preserve">… </w:t>
      </w:r>
      <w:r w:rsidR="00083E9C" w:rsidRPr="008E3CB1">
        <w:rPr>
          <w:rFonts w:ascii="Arial" w:eastAsia="SimSun" w:hAnsi="Arial" w:cs="Arial"/>
          <w:lang w:val="en-GB" w:eastAsia="zh-CN"/>
        </w:rPr>
        <w:t>(</w:t>
      </w:r>
      <w:r w:rsidRPr="008E3CB1">
        <w:rPr>
          <w:rFonts w:ascii="Arial" w:eastAsia="SimSun" w:hAnsi="Arial" w:cs="Arial"/>
          <w:lang w:val="en-GB" w:eastAsia="zh-CN"/>
        </w:rPr>
        <w:t>unique</w:t>
      </w:r>
      <w:r w:rsidR="00083E9C" w:rsidRPr="008E3CB1">
        <w:rPr>
          <w:rFonts w:ascii="Arial" w:eastAsia="SimSun" w:hAnsi="Arial" w:cs="Arial"/>
          <w:lang w:val="en-GB" w:eastAsia="zh-CN"/>
        </w:rPr>
        <w:t xml:space="preserve"> positioning)</w:t>
      </w:r>
    </w:p>
    <w:p w:rsidR="00B46710" w:rsidRPr="008E3CB1" w:rsidRDefault="000E0FD7" w:rsidP="008E3CB1">
      <w:pPr>
        <w:numPr>
          <w:ilvl w:val="0"/>
          <w:numId w:val="4"/>
        </w:numPr>
        <w:spacing w:after="0" w:line="240" w:lineRule="auto"/>
        <w:ind w:left="113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Create</w:t>
      </w:r>
      <w:r w:rsidR="00B46710" w:rsidRPr="008E3CB1">
        <w:rPr>
          <w:rFonts w:ascii="Arial" w:eastAsia="SimSun" w:hAnsi="Arial" w:cs="Arial"/>
          <w:lang w:val="en-GB" w:eastAsia="zh-CN"/>
        </w:rPr>
        <w:t xml:space="preserve"> </w:t>
      </w:r>
      <w:r w:rsidR="00083E9C" w:rsidRPr="008E3CB1">
        <w:rPr>
          <w:rFonts w:ascii="Arial" w:eastAsia="SimSun" w:hAnsi="Arial" w:cs="Arial"/>
          <w:lang w:val="en-GB" w:eastAsia="zh-CN"/>
        </w:rPr>
        <w:t>an</w:t>
      </w:r>
      <w:r w:rsidR="00B46710" w:rsidRPr="008E3CB1">
        <w:rPr>
          <w:rFonts w:ascii="Arial" w:eastAsia="SimSun" w:hAnsi="Arial" w:cs="Arial"/>
          <w:lang w:val="en-GB" w:eastAsia="zh-CN"/>
        </w:rPr>
        <w:t xml:space="preserve"> original </w:t>
      </w:r>
      <w:r w:rsidR="00083E9C" w:rsidRPr="008E3CB1">
        <w:rPr>
          <w:rFonts w:ascii="Arial" w:eastAsia="SimSun" w:hAnsi="Arial" w:cs="Arial"/>
          <w:lang w:val="en-GB" w:eastAsia="zh-CN"/>
        </w:rPr>
        <w:t>fund structure which will be floated on the Paris stock exchange</w:t>
      </w:r>
      <w:r w:rsidR="00B46710" w:rsidRPr="008E3CB1">
        <w:rPr>
          <w:rFonts w:ascii="Arial" w:eastAsia="SimSun" w:hAnsi="Arial" w:cs="Arial"/>
          <w:lang w:val="en-GB" w:eastAsia="zh-CN"/>
        </w:rPr>
        <w:t xml:space="preserve"> </w:t>
      </w:r>
      <w:r w:rsidR="00083E9C" w:rsidRPr="008E3CB1">
        <w:rPr>
          <w:rFonts w:ascii="Arial" w:eastAsia="SimSun" w:hAnsi="Arial" w:cs="Arial"/>
          <w:lang w:val="en-GB" w:eastAsia="zh-CN"/>
        </w:rPr>
        <w:t xml:space="preserve">within </w:t>
      </w:r>
      <w:r w:rsidR="00083E9C" w:rsidRPr="008E3CB1">
        <w:rPr>
          <w:rFonts w:ascii="Arial" w:eastAsia="SimSun" w:hAnsi="Arial" w:cs="Arial"/>
          <w:b/>
          <w:lang w:val="en-GB" w:eastAsia="zh-CN"/>
        </w:rPr>
        <w:t>5 years</w:t>
      </w:r>
      <w:r w:rsidR="00083E9C" w:rsidRPr="008E3CB1">
        <w:rPr>
          <w:rFonts w:ascii="Arial" w:eastAsia="SimSun" w:hAnsi="Arial" w:cs="Arial"/>
          <w:lang w:val="en-GB" w:eastAsia="zh-CN"/>
        </w:rPr>
        <w:t xml:space="preserve"> (exit for initial investors</w:t>
      </w:r>
      <w:r w:rsidR="00B46710" w:rsidRPr="008E3CB1">
        <w:rPr>
          <w:rFonts w:ascii="Arial" w:eastAsia="SimSun" w:hAnsi="Arial" w:cs="Arial"/>
          <w:lang w:val="en-GB" w:eastAsia="zh-CN"/>
        </w:rPr>
        <w:t xml:space="preserve">) </w:t>
      </w:r>
      <w:r w:rsidR="00083E9C" w:rsidRPr="008E3CB1">
        <w:rPr>
          <w:rFonts w:ascii="Arial" w:eastAsia="SimSun" w:hAnsi="Arial" w:cs="Arial"/>
          <w:lang w:val="en-GB" w:eastAsia="zh-CN"/>
        </w:rPr>
        <w:t>with the following parameters</w:t>
      </w:r>
      <w:r w:rsidR="00B46710" w:rsidRPr="008E3CB1">
        <w:rPr>
          <w:rFonts w:ascii="Arial" w:eastAsia="SimSun" w:hAnsi="Arial" w:cs="Arial"/>
          <w:lang w:val="en-GB" w:eastAsia="zh-CN"/>
        </w:rPr>
        <w:t> :</w:t>
      </w:r>
    </w:p>
    <w:p w:rsidR="00B46710" w:rsidRPr="008E3CB1" w:rsidRDefault="00B46710" w:rsidP="008E3CB1">
      <w:pPr>
        <w:pStyle w:val="Paragraphedeliste"/>
        <w:numPr>
          <w:ilvl w:val="1"/>
          <w:numId w:val="4"/>
        </w:numPr>
        <w:spacing w:after="0" w:line="240" w:lineRule="auto"/>
        <w:ind w:left="1560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 xml:space="preserve">Constitution </w:t>
      </w:r>
      <w:r w:rsidR="00A92775" w:rsidRPr="008E3CB1">
        <w:rPr>
          <w:rFonts w:ascii="Arial" w:eastAsia="SimSun" w:hAnsi="Arial" w:cs="Arial"/>
          <w:lang w:val="en-GB" w:eastAsia="zh-CN"/>
        </w:rPr>
        <w:t xml:space="preserve">of a </w:t>
      </w:r>
      <w:r w:rsidR="00A92775" w:rsidRPr="008E3CB1">
        <w:rPr>
          <w:rFonts w:ascii="Arial" w:eastAsia="SimSun" w:hAnsi="Arial" w:cs="Arial"/>
          <w:b/>
          <w:lang w:val="en-GB" w:eastAsia="zh-CN"/>
        </w:rPr>
        <w:t>high-yield</w:t>
      </w:r>
      <w:r w:rsidR="00A92775" w:rsidRPr="008E3CB1">
        <w:rPr>
          <w:rFonts w:ascii="Arial" w:eastAsia="SimSun" w:hAnsi="Arial" w:cs="Arial"/>
          <w:lang w:val="en-GB" w:eastAsia="zh-CN"/>
        </w:rPr>
        <w:t xml:space="preserve"> real estate portfolio</w:t>
      </w:r>
    </w:p>
    <w:p w:rsidR="00A92775" w:rsidRPr="008E3CB1" w:rsidRDefault="00F66D3A" w:rsidP="008E3CB1">
      <w:pPr>
        <w:pStyle w:val="Paragraphedeliste"/>
        <w:numPr>
          <w:ilvl w:val="1"/>
          <w:numId w:val="4"/>
        </w:numPr>
        <w:spacing w:after="0" w:line="240" w:lineRule="auto"/>
        <w:ind w:left="1560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Risk/r</w:t>
      </w:r>
      <w:r w:rsidR="00A92775" w:rsidRPr="008E3CB1">
        <w:rPr>
          <w:rFonts w:ascii="Arial" w:eastAsia="SimSun" w:hAnsi="Arial" w:cs="Arial"/>
          <w:lang w:val="en-GB" w:eastAsia="zh-CN"/>
        </w:rPr>
        <w:t xml:space="preserve">eturn </w:t>
      </w:r>
      <w:r w:rsidR="008177C0" w:rsidRPr="008E3CB1">
        <w:rPr>
          <w:rFonts w:ascii="Arial" w:eastAsia="SimSun" w:hAnsi="Arial" w:cs="Arial"/>
          <w:lang w:val="en-GB" w:eastAsia="zh-CN"/>
        </w:rPr>
        <w:t>profile :</w:t>
      </w:r>
      <w:r w:rsidR="00A92775" w:rsidRPr="008E3CB1">
        <w:rPr>
          <w:rFonts w:ascii="Arial" w:eastAsia="SimSun" w:hAnsi="Arial" w:cs="Arial"/>
          <w:lang w:val="en-GB" w:eastAsia="zh-CN"/>
        </w:rPr>
        <w:t xml:space="preserve"> </w:t>
      </w:r>
      <w:r w:rsidR="00A92775" w:rsidRPr="008E3CB1">
        <w:rPr>
          <w:rFonts w:ascii="Arial" w:eastAsia="SimSun" w:hAnsi="Arial" w:cs="Arial"/>
          <w:b/>
          <w:lang w:val="en-GB" w:eastAsia="zh-CN"/>
        </w:rPr>
        <w:t>10/10</w:t>
      </w:r>
    </w:p>
    <w:p w:rsidR="00B46710" w:rsidRPr="008E3CB1" w:rsidRDefault="00A92775" w:rsidP="008E3CB1">
      <w:pPr>
        <w:pStyle w:val="Paragraphedeliste"/>
        <w:numPr>
          <w:ilvl w:val="1"/>
          <w:numId w:val="4"/>
        </w:numPr>
        <w:spacing w:after="0" w:line="240" w:lineRule="auto"/>
        <w:ind w:left="1560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Investment h</w:t>
      </w:r>
      <w:r w:rsidR="00B46710" w:rsidRPr="008E3CB1">
        <w:rPr>
          <w:rFonts w:ascii="Arial" w:eastAsia="SimSun" w:hAnsi="Arial" w:cs="Arial"/>
          <w:lang w:val="en-GB" w:eastAsia="zh-CN"/>
        </w:rPr>
        <w:t>orizon  (</w:t>
      </w:r>
      <w:r w:rsidR="00750739" w:rsidRPr="008E3CB1">
        <w:rPr>
          <w:rFonts w:ascii="Arial" w:eastAsia="SimSun" w:hAnsi="Arial" w:cs="Arial"/>
          <w:lang w:val="en-GB" w:eastAsia="zh-CN"/>
        </w:rPr>
        <w:t xml:space="preserve">fund </w:t>
      </w:r>
      <w:r w:rsidRPr="008E3CB1">
        <w:rPr>
          <w:rFonts w:ascii="Arial" w:eastAsia="SimSun" w:hAnsi="Arial" w:cs="Arial"/>
          <w:lang w:val="en-GB" w:eastAsia="zh-CN"/>
        </w:rPr>
        <w:t>asset</w:t>
      </w:r>
      <w:r w:rsidR="00750739" w:rsidRPr="008E3CB1">
        <w:rPr>
          <w:rFonts w:ascii="Arial" w:eastAsia="SimSun" w:hAnsi="Arial" w:cs="Arial"/>
          <w:lang w:val="en-GB" w:eastAsia="zh-CN"/>
        </w:rPr>
        <w:t>s</w:t>
      </w:r>
      <w:r w:rsidR="008177C0" w:rsidRPr="008E3CB1">
        <w:rPr>
          <w:rFonts w:ascii="Arial" w:eastAsia="SimSun" w:hAnsi="Arial" w:cs="Arial"/>
          <w:lang w:val="en-GB" w:eastAsia="zh-CN"/>
        </w:rPr>
        <w:t xml:space="preserve">) </w:t>
      </w:r>
      <w:r w:rsidR="00B46710" w:rsidRPr="008E3CB1">
        <w:rPr>
          <w:rFonts w:ascii="Arial" w:eastAsia="SimSun" w:hAnsi="Arial" w:cs="Arial"/>
          <w:lang w:val="en-GB" w:eastAsia="zh-CN"/>
        </w:rPr>
        <w:t xml:space="preserve">: </w:t>
      </w:r>
      <w:r w:rsidR="00B46710" w:rsidRPr="008E3CB1">
        <w:rPr>
          <w:rFonts w:ascii="Arial" w:eastAsia="SimSun" w:hAnsi="Arial" w:cs="Arial"/>
          <w:b/>
          <w:lang w:val="en-GB" w:eastAsia="zh-CN"/>
        </w:rPr>
        <w:t xml:space="preserve">10 </w:t>
      </w:r>
      <w:r w:rsidRPr="008E3CB1">
        <w:rPr>
          <w:rFonts w:ascii="Arial" w:eastAsia="SimSun" w:hAnsi="Arial" w:cs="Arial"/>
          <w:b/>
          <w:lang w:val="en-GB" w:eastAsia="zh-CN"/>
        </w:rPr>
        <w:t>years</w:t>
      </w:r>
    </w:p>
    <w:p w:rsidR="008371AE" w:rsidRPr="008E3CB1" w:rsidRDefault="008371AE" w:rsidP="008E3CB1">
      <w:pPr>
        <w:spacing w:after="0" w:line="240" w:lineRule="auto"/>
        <w:ind w:right="23"/>
        <w:jc w:val="both"/>
        <w:rPr>
          <w:rFonts w:ascii="Arial" w:eastAsia="SimSun" w:hAnsi="Arial" w:cs="Arial"/>
          <w:lang w:val="en-GB" w:eastAsia="zh-CN"/>
        </w:rPr>
      </w:pPr>
    </w:p>
    <w:p w:rsidR="00854D08" w:rsidRPr="008E3CB1" w:rsidRDefault="00F43322" w:rsidP="008E3CB1">
      <w:pPr>
        <w:pStyle w:val="Paragraphedeliste"/>
        <w:numPr>
          <w:ilvl w:val="0"/>
          <w:numId w:val="3"/>
        </w:numPr>
        <w:spacing w:after="0" w:line="240" w:lineRule="auto"/>
        <w:ind w:right="24"/>
        <w:jc w:val="both"/>
        <w:outlineLvl w:val="0"/>
        <w:rPr>
          <w:rFonts w:ascii="Arial" w:eastAsia="SimSun" w:hAnsi="Arial" w:cs="Arial"/>
          <w:b/>
          <w:lang w:val="en-GB" w:eastAsia="zh-CN"/>
        </w:rPr>
      </w:pPr>
      <w:r w:rsidRPr="008E3CB1">
        <w:rPr>
          <w:rFonts w:ascii="Arial" w:eastAsia="SimSun" w:hAnsi="Arial" w:cs="Arial"/>
          <w:b/>
          <w:lang w:val="en-GB" w:eastAsia="zh-CN"/>
        </w:rPr>
        <w:t>Management</w:t>
      </w:r>
    </w:p>
    <w:p w:rsidR="00854D08" w:rsidRPr="008E3CB1" w:rsidRDefault="00F43322" w:rsidP="008E3CB1">
      <w:pPr>
        <w:spacing w:after="0" w:line="240" w:lineRule="auto"/>
        <w:ind w:left="709" w:right="24"/>
        <w:jc w:val="both"/>
        <w:outlineLvl w:val="0"/>
        <w:rPr>
          <w:rFonts w:ascii="Arial" w:eastAsia="SimSun" w:hAnsi="Arial" w:cs="Arial"/>
          <w:b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Project promot</w:t>
      </w:r>
      <w:r w:rsidR="00F66D3A" w:rsidRPr="008E3CB1">
        <w:rPr>
          <w:rFonts w:ascii="Arial" w:eastAsia="SimSun" w:hAnsi="Arial" w:cs="Arial"/>
          <w:lang w:val="en-GB" w:eastAsia="zh-CN"/>
        </w:rPr>
        <w:t>e</w:t>
      </w:r>
      <w:r w:rsidRPr="008E3CB1">
        <w:rPr>
          <w:rFonts w:ascii="Arial" w:eastAsia="SimSun" w:hAnsi="Arial" w:cs="Arial"/>
          <w:lang w:val="en-GB" w:eastAsia="zh-CN"/>
        </w:rPr>
        <w:t>r</w:t>
      </w:r>
      <w:r w:rsidR="00F66D3A" w:rsidRPr="008E3CB1">
        <w:rPr>
          <w:rFonts w:ascii="Arial" w:eastAsia="SimSun" w:hAnsi="Arial" w:cs="Arial"/>
          <w:lang w:val="en-GB" w:eastAsia="zh-CN"/>
        </w:rPr>
        <w:t>: Stéphane LIPP</w:t>
      </w:r>
    </w:p>
    <w:p w:rsidR="00854D08" w:rsidRPr="008E3CB1" w:rsidRDefault="00854D08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709" w:right="24" w:firstLine="0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 xml:space="preserve">CNAM </w:t>
      </w:r>
      <w:r w:rsidR="003E4E7A" w:rsidRPr="008E3CB1">
        <w:rPr>
          <w:rFonts w:ascii="Arial" w:eastAsia="SimSun" w:hAnsi="Arial" w:cs="Arial"/>
          <w:lang w:val="en-GB" w:eastAsia="zh-CN"/>
        </w:rPr>
        <w:t>Commercial Law</w:t>
      </w:r>
      <w:r w:rsidRPr="008E3CB1">
        <w:rPr>
          <w:rFonts w:ascii="Arial" w:eastAsia="SimSun" w:hAnsi="Arial" w:cs="Arial"/>
          <w:lang w:val="en-GB" w:eastAsia="zh-CN"/>
        </w:rPr>
        <w:t>, MBA Corporate Finance - Fordham University (NY, USA)</w:t>
      </w:r>
    </w:p>
    <w:p w:rsidR="00854D08" w:rsidRPr="001F1AF7" w:rsidRDefault="003E4E7A" w:rsidP="001F1AF7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709" w:right="24" w:firstLine="0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Wide expe</w:t>
      </w:r>
      <w:r w:rsidR="00854D08" w:rsidRPr="008E3CB1">
        <w:rPr>
          <w:rFonts w:ascii="Arial" w:eastAsia="SimSun" w:hAnsi="Arial" w:cs="Arial"/>
          <w:lang w:val="en-GB" w:eastAsia="zh-CN"/>
        </w:rPr>
        <w:t xml:space="preserve">rience </w:t>
      </w:r>
      <w:r w:rsidRPr="008E3CB1">
        <w:rPr>
          <w:rFonts w:ascii="Arial" w:eastAsia="SimSun" w:hAnsi="Arial" w:cs="Arial"/>
          <w:lang w:val="en-GB" w:eastAsia="zh-CN"/>
        </w:rPr>
        <w:t xml:space="preserve">in all aspects of commercial real estate investment </w:t>
      </w:r>
      <w:r w:rsidR="00854D08" w:rsidRPr="008E3CB1">
        <w:rPr>
          <w:rFonts w:ascii="Arial" w:eastAsia="SimSun" w:hAnsi="Arial" w:cs="Arial"/>
          <w:lang w:val="en-GB" w:eastAsia="zh-CN"/>
        </w:rPr>
        <w:t xml:space="preserve">(Financière Norbert Dentressangle, </w:t>
      </w:r>
      <w:r w:rsidR="00854D08" w:rsidRPr="001F1AF7">
        <w:rPr>
          <w:rFonts w:ascii="Arial" w:eastAsia="SimSun" w:hAnsi="Arial" w:cs="Arial"/>
          <w:lang w:val="en-GB" w:eastAsia="zh-CN"/>
        </w:rPr>
        <w:t>DTZ Thouard, Wal*Mart, …)</w:t>
      </w:r>
    </w:p>
    <w:p w:rsidR="00854D08" w:rsidRPr="008E3CB1" w:rsidRDefault="00854D08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709" w:right="24" w:firstLine="0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Entrepreneur</w:t>
      </w:r>
      <w:r w:rsidR="003E4E7A" w:rsidRPr="008E3CB1">
        <w:rPr>
          <w:rFonts w:ascii="Arial" w:eastAsia="SimSun" w:hAnsi="Arial" w:cs="Arial"/>
          <w:lang w:val="en-GB" w:eastAsia="zh-CN"/>
        </w:rPr>
        <w:t xml:space="preserve"> and</w:t>
      </w:r>
      <w:r w:rsidRPr="008E3CB1">
        <w:rPr>
          <w:rFonts w:ascii="Arial" w:eastAsia="SimSun" w:hAnsi="Arial" w:cs="Arial"/>
          <w:lang w:val="en-GB" w:eastAsia="zh-CN"/>
        </w:rPr>
        <w:t xml:space="preserve"> invest</w:t>
      </w:r>
      <w:r w:rsidR="003E4E7A" w:rsidRPr="008E3CB1">
        <w:rPr>
          <w:rFonts w:ascii="Arial" w:eastAsia="SimSun" w:hAnsi="Arial" w:cs="Arial"/>
          <w:lang w:val="en-GB" w:eastAsia="zh-CN"/>
        </w:rPr>
        <w:t>or in commercial real estate</w:t>
      </w:r>
    </w:p>
    <w:p w:rsidR="00F66D3A" w:rsidRPr="008E3CB1" w:rsidRDefault="008D5D33" w:rsidP="008E3CB1">
      <w:pPr>
        <w:spacing w:after="0" w:line="240" w:lineRule="auto"/>
        <w:ind w:left="709" w:right="24"/>
        <w:jc w:val="both"/>
        <w:outlineLvl w:val="0"/>
        <w:rPr>
          <w:rFonts w:ascii="Arial" w:eastAsia="SimSun" w:hAnsi="Arial" w:cs="Arial"/>
          <w:b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An experienced m</w:t>
      </w:r>
      <w:r w:rsidR="00F66D3A" w:rsidRPr="008E3CB1">
        <w:rPr>
          <w:rFonts w:ascii="Arial" w:eastAsia="SimSun" w:hAnsi="Arial" w:cs="Arial"/>
          <w:lang w:val="en-GB" w:eastAsia="zh-CN"/>
        </w:rPr>
        <w:t>anagement team of 4 finance and real estate professionals (average age 45)</w:t>
      </w:r>
      <w:r w:rsidRPr="008E3CB1">
        <w:rPr>
          <w:rFonts w:ascii="Arial" w:eastAsia="SimSun" w:hAnsi="Arial" w:cs="Arial"/>
          <w:lang w:val="en-GB" w:eastAsia="zh-CN"/>
        </w:rPr>
        <w:t xml:space="preserve"> has been assembled and is ready to execute the business plan.</w:t>
      </w:r>
    </w:p>
    <w:p w:rsidR="008371AE" w:rsidRPr="008E3CB1" w:rsidRDefault="008371AE" w:rsidP="008E3CB1">
      <w:pPr>
        <w:spacing w:after="0" w:line="240" w:lineRule="auto"/>
        <w:ind w:right="23"/>
        <w:jc w:val="both"/>
        <w:rPr>
          <w:rFonts w:ascii="Arial" w:eastAsia="SimSun" w:hAnsi="Arial" w:cs="Arial"/>
          <w:lang w:val="en-GB" w:eastAsia="zh-CN"/>
        </w:rPr>
      </w:pPr>
    </w:p>
    <w:p w:rsidR="00D06EDC" w:rsidRPr="008E3CB1" w:rsidRDefault="003E4E7A" w:rsidP="008E3CB1">
      <w:pPr>
        <w:pStyle w:val="Paragraphedeliste"/>
        <w:numPr>
          <w:ilvl w:val="0"/>
          <w:numId w:val="3"/>
        </w:numPr>
        <w:spacing w:after="0" w:line="240" w:lineRule="auto"/>
        <w:ind w:right="24"/>
        <w:jc w:val="both"/>
        <w:outlineLvl w:val="0"/>
        <w:rPr>
          <w:rFonts w:ascii="Arial" w:eastAsia="SimSun" w:hAnsi="Arial" w:cs="Arial"/>
          <w:b/>
          <w:lang w:val="en-GB" w:eastAsia="zh-CN"/>
        </w:rPr>
      </w:pPr>
      <w:r w:rsidRPr="008E3CB1">
        <w:rPr>
          <w:rFonts w:ascii="Arial" w:eastAsia="SimSun" w:hAnsi="Arial" w:cs="Arial"/>
          <w:b/>
          <w:lang w:val="en-GB" w:eastAsia="zh-CN"/>
        </w:rPr>
        <w:t>Trading</w:t>
      </w:r>
      <w:r w:rsidR="00D06EDC" w:rsidRPr="008E3CB1">
        <w:rPr>
          <w:rFonts w:ascii="Arial" w:eastAsia="SimSun" w:hAnsi="Arial" w:cs="Arial"/>
          <w:b/>
          <w:lang w:val="en-GB" w:eastAsia="zh-CN"/>
        </w:rPr>
        <w:t> </w:t>
      </w:r>
      <w:r w:rsidR="00331E1D" w:rsidRPr="008E3CB1">
        <w:rPr>
          <w:rFonts w:ascii="Arial" w:eastAsia="SimSun" w:hAnsi="Arial" w:cs="Arial"/>
          <w:b/>
          <w:lang w:val="en-GB" w:eastAsia="zh-CN"/>
        </w:rPr>
        <w:t>P</w:t>
      </w:r>
      <w:r w:rsidR="00D763A2" w:rsidRPr="008E3CB1">
        <w:rPr>
          <w:rFonts w:ascii="Arial" w:eastAsia="SimSun" w:hAnsi="Arial" w:cs="Arial"/>
          <w:b/>
          <w:lang w:val="en-GB" w:eastAsia="zh-CN"/>
        </w:rPr>
        <w:t xml:space="preserve">arameters </w:t>
      </w:r>
    </w:p>
    <w:p w:rsidR="004F370F" w:rsidRPr="008E3CB1" w:rsidRDefault="003E4E7A" w:rsidP="008E3CB1">
      <w:pPr>
        <w:spacing w:after="0" w:line="240" w:lineRule="auto"/>
        <w:ind w:left="28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ACTIVITY</w:t>
      </w:r>
    </w:p>
    <w:p w:rsidR="003E4E7A" w:rsidRPr="008E3CB1" w:rsidRDefault="003E4E7A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right="24" w:hanging="142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Asset manag</w:t>
      </w:r>
      <w:r w:rsidR="00750739" w:rsidRPr="008E3CB1">
        <w:rPr>
          <w:rFonts w:ascii="Arial" w:eastAsia="SimSun" w:hAnsi="Arial" w:cs="Arial"/>
          <w:lang w:val="en-GB" w:eastAsia="zh-CN"/>
        </w:rPr>
        <w:t>ement and associated services relating to</w:t>
      </w:r>
      <w:r w:rsidRPr="008E3CB1">
        <w:rPr>
          <w:rFonts w:ascii="Arial" w:eastAsia="SimSun" w:hAnsi="Arial" w:cs="Arial"/>
          <w:lang w:val="en-GB" w:eastAsia="zh-CN"/>
        </w:rPr>
        <w:t xml:space="preserve"> « non-prime » real estate </w:t>
      </w:r>
      <w:r w:rsidR="00750739" w:rsidRPr="008E3CB1">
        <w:rPr>
          <w:rFonts w:ascii="Arial" w:eastAsia="SimSun" w:hAnsi="Arial" w:cs="Arial"/>
          <w:lang w:val="en-GB" w:eastAsia="zh-CN"/>
        </w:rPr>
        <w:t xml:space="preserve">assets </w:t>
      </w:r>
      <w:r w:rsidRPr="008E3CB1">
        <w:rPr>
          <w:rFonts w:ascii="Arial" w:eastAsia="SimSun" w:hAnsi="Arial" w:cs="Arial"/>
          <w:lang w:val="en-GB" w:eastAsia="zh-CN"/>
        </w:rPr>
        <w:t xml:space="preserve">of SMEs, comprising sale &amp; leaseback, </w:t>
      </w:r>
      <w:r w:rsidR="00750739" w:rsidRPr="008E3CB1">
        <w:rPr>
          <w:rFonts w:ascii="Arial" w:eastAsia="SimSun" w:hAnsi="Arial" w:cs="Arial"/>
          <w:lang w:val="en-GB" w:eastAsia="zh-CN"/>
        </w:rPr>
        <w:t>site restructuring/</w:t>
      </w:r>
      <w:r w:rsidRPr="008E3CB1">
        <w:rPr>
          <w:rFonts w:ascii="Arial" w:eastAsia="SimSun" w:hAnsi="Arial" w:cs="Arial"/>
          <w:lang w:val="en-GB" w:eastAsia="zh-CN"/>
        </w:rPr>
        <w:t>development and portfolio acquisition.</w:t>
      </w:r>
    </w:p>
    <w:p w:rsidR="004F370F" w:rsidRPr="008E3CB1" w:rsidRDefault="000F757F" w:rsidP="008E3CB1">
      <w:pPr>
        <w:spacing w:after="0" w:line="240" w:lineRule="auto"/>
        <w:ind w:right="23"/>
        <w:jc w:val="both"/>
        <w:rPr>
          <w:rFonts w:ascii="Arial" w:eastAsia="SimSun" w:hAnsi="Arial" w:cs="Arial"/>
          <w:lang w:val="en-GB" w:eastAsia="zh-CN"/>
        </w:rPr>
      </w:pPr>
      <w:r>
        <w:rPr>
          <w:rFonts w:ascii="Arial" w:eastAsia="SimSun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132715</wp:posOffset>
            </wp:positionV>
            <wp:extent cx="3371850" cy="2819400"/>
            <wp:effectExtent l="0" t="0" r="0" b="0"/>
            <wp:wrapNone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4F370F" w:rsidRPr="008E3CB1" w:rsidRDefault="009E0347" w:rsidP="008E3CB1">
      <w:pPr>
        <w:spacing w:after="0" w:line="240" w:lineRule="auto"/>
        <w:ind w:left="28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MANAGEMENT</w:t>
      </w:r>
      <w:r w:rsidR="00D763A2" w:rsidRPr="008E3CB1">
        <w:rPr>
          <w:rFonts w:ascii="Arial" w:eastAsia="SimSun" w:hAnsi="Arial" w:cs="Arial"/>
          <w:lang w:val="en-GB" w:eastAsia="zh-CN"/>
        </w:rPr>
        <w:t xml:space="preserve"> </w:t>
      </w:r>
      <w:r w:rsidR="004D119F" w:rsidRPr="008E3CB1">
        <w:rPr>
          <w:rFonts w:ascii="Arial" w:eastAsia="SimSun" w:hAnsi="Arial" w:cs="Arial"/>
          <w:lang w:val="en-GB" w:eastAsia="zh-CN"/>
        </w:rPr>
        <w:t xml:space="preserve">&amp; </w:t>
      </w:r>
      <w:r w:rsidR="001A5B76" w:rsidRPr="008E3CB1">
        <w:rPr>
          <w:rFonts w:ascii="Arial" w:eastAsia="SimSun" w:hAnsi="Arial" w:cs="Arial"/>
          <w:lang w:val="en-GB" w:eastAsia="zh-CN"/>
        </w:rPr>
        <w:t>PROJECTIONS</w:t>
      </w:r>
    </w:p>
    <w:p w:rsidR="00D764A6" w:rsidRPr="008E3CB1" w:rsidRDefault="00D763A2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Average gross rental yield</w:t>
      </w:r>
      <w:r w:rsidR="00D764A6" w:rsidRPr="008E3CB1">
        <w:rPr>
          <w:rFonts w:ascii="Arial" w:eastAsia="SimSun" w:hAnsi="Arial" w:cs="Arial"/>
          <w:lang w:val="en-GB" w:eastAsia="zh-CN"/>
        </w:rPr>
        <w:tab/>
      </w:r>
      <w:r w:rsidRPr="008E3CB1">
        <w:rPr>
          <w:rFonts w:ascii="Arial" w:eastAsia="SimSun" w:hAnsi="Arial" w:cs="Arial"/>
          <w:lang w:val="en-GB" w:eastAsia="zh-CN"/>
        </w:rPr>
        <w:tab/>
      </w:r>
      <w:r w:rsidR="00D764A6" w:rsidRPr="008E3CB1">
        <w:rPr>
          <w:rFonts w:ascii="Arial" w:eastAsia="SimSun" w:hAnsi="Arial" w:cs="Arial"/>
          <w:lang w:val="en-GB" w:eastAsia="zh-CN"/>
        </w:rPr>
        <w:t>10.35%</w:t>
      </w:r>
    </w:p>
    <w:p w:rsidR="00D764A6" w:rsidRPr="008E3CB1" w:rsidRDefault="004D43DC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A</w:t>
      </w:r>
      <w:r w:rsidR="00D763A2" w:rsidRPr="008E3CB1">
        <w:rPr>
          <w:rFonts w:ascii="Arial" w:eastAsia="SimSun" w:hAnsi="Arial" w:cs="Arial"/>
          <w:lang w:val="en-GB" w:eastAsia="zh-CN"/>
        </w:rPr>
        <w:t>verage lease length</w:t>
      </w:r>
      <w:r w:rsidR="00D763A2" w:rsidRPr="008E3CB1">
        <w:rPr>
          <w:rFonts w:ascii="Arial" w:eastAsia="SimSun" w:hAnsi="Arial" w:cs="Arial"/>
          <w:lang w:val="en-GB" w:eastAsia="zh-CN"/>
        </w:rPr>
        <w:tab/>
      </w:r>
      <w:r w:rsidR="00D763A2" w:rsidRPr="008E3CB1">
        <w:rPr>
          <w:rFonts w:ascii="Arial" w:eastAsia="SimSun" w:hAnsi="Arial" w:cs="Arial"/>
          <w:lang w:val="en-GB" w:eastAsia="zh-CN"/>
        </w:rPr>
        <w:tab/>
      </w:r>
      <w:r w:rsidR="00D764A6" w:rsidRPr="008E3CB1">
        <w:rPr>
          <w:rFonts w:ascii="Arial" w:eastAsia="SimSun" w:hAnsi="Arial" w:cs="Arial"/>
          <w:lang w:val="en-GB" w:eastAsia="zh-CN"/>
        </w:rPr>
        <w:tab/>
      </w:r>
      <w:r w:rsidRPr="008E3CB1">
        <w:rPr>
          <w:rFonts w:ascii="Arial" w:eastAsia="SimSun" w:hAnsi="Arial" w:cs="Arial"/>
          <w:lang w:val="en-GB" w:eastAsia="zh-CN"/>
        </w:rPr>
        <w:t>10</w:t>
      </w:r>
      <w:r w:rsidR="00D764A6" w:rsidRPr="008E3CB1">
        <w:rPr>
          <w:rFonts w:ascii="Arial" w:eastAsia="SimSun" w:hAnsi="Arial" w:cs="Arial"/>
          <w:lang w:val="en-GB" w:eastAsia="zh-CN"/>
        </w:rPr>
        <w:t xml:space="preserve"> </w:t>
      </w:r>
      <w:r w:rsidR="00D763A2" w:rsidRPr="008E3CB1">
        <w:rPr>
          <w:rFonts w:ascii="Arial" w:eastAsia="SimSun" w:hAnsi="Arial" w:cs="Arial"/>
          <w:lang w:val="en-GB" w:eastAsia="zh-CN"/>
        </w:rPr>
        <w:t>years</w:t>
      </w:r>
    </w:p>
    <w:p w:rsidR="00D06EDC" w:rsidRPr="008E3CB1" w:rsidRDefault="00D763A2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Leverage</w:t>
      </w:r>
      <w:r w:rsidRPr="008E3CB1">
        <w:rPr>
          <w:rFonts w:ascii="Arial" w:eastAsia="SimSun" w:hAnsi="Arial" w:cs="Arial"/>
          <w:lang w:val="en-GB" w:eastAsia="zh-CN"/>
        </w:rPr>
        <w:tab/>
      </w:r>
      <w:r w:rsidR="008371AE" w:rsidRPr="008E3CB1">
        <w:rPr>
          <w:rFonts w:ascii="Arial" w:eastAsia="SimSun" w:hAnsi="Arial" w:cs="Arial"/>
          <w:lang w:val="en-GB" w:eastAsia="zh-CN"/>
        </w:rPr>
        <w:tab/>
      </w:r>
      <w:r w:rsidR="008371AE" w:rsidRPr="008E3CB1">
        <w:rPr>
          <w:rFonts w:ascii="Arial" w:eastAsia="SimSun" w:hAnsi="Arial" w:cs="Arial"/>
          <w:lang w:val="en-GB" w:eastAsia="zh-CN"/>
        </w:rPr>
        <w:tab/>
      </w:r>
      <w:r w:rsidR="008371AE" w:rsidRPr="008E3CB1">
        <w:rPr>
          <w:rFonts w:ascii="Arial" w:eastAsia="SimSun" w:hAnsi="Arial" w:cs="Arial"/>
          <w:lang w:val="en-GB" w:eastAsia="zh-CN"/>
        </w:rPr>
        <w:tab/>
      </w:r>
      <w:r w:rsidR="00F66D3A" w:rsidRPr="008E3CB1">
        <w:rPr>
          <w:rFonts w:ascii="Arial" w:eastAsia="SimSun" w:hAnsi="Arial" w:cs="Arial"/>
          <w:lang w:val="en-GB" w:eastAsia="zh-CN"/>
        </w:rPr>
        <w:t>50/50</w:t>
      </w:r>
    </w:p>
    <w:p w:rsidR="00CC4B7F" w:rsidRPr="008E3CB1" w:rsidRDefault="00D763A2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Average investment</w:t>
      </w:r>
      <w:r w:rsidRPr="008E3CB1">
        <w:rPr>
          <w:rFonts w:ascii="Arial" w:eastAsia="SimSun" w:hAnsi="Arial" w:cs="Arial"/>
          <w:lang w:val="en-GB" w:eastAsia="zh-CN"/>
        </w:rPr>
        <w:tab/>
      </w:r>
      <w:r w:rsidR="000C23D3" w:rsidRPr="008E3CB1">
        <w:rPr>
          <w:rFonts w:ascii="Arial" w:eastAsia="SimSun" w:hAnsi="Arial" w:cs="Arial"/>
          <w:lang w:val="en-GB" w:eastAsia="zh-CN"/>
        </w:rPr>
        <w:tab/>
      </w:r>
      <w:r w:rsidR="000C23D3" w:rsidRPr="008E3CB1">
        <w:rPr>
          <w:rFonts w:ascii="Arial" w:eastAsia="SimSun" w:hAnsi="Arial" w:cs="Arial"/>
          <w:lang w:val="en-GB" w:eastAsia="zh-CN"/>
        </w:rPr>
        <w:tab/>
        <w:t>€5.8m</w:t>
      </w:r>
      <w:r w:rsidR="004D43DC" w:rsidRPr="008E3CB1">
        <w:rPr>
          <w:rFonts w:ascii="Arial" w:eastAsia="SimSun" w:hAnsi="Arial" w:cs="Arial"/>
          <w:lang w:val="en-GB" w:eastAsia="zh-CN"/>
        </w:rPr>
        <w:t xml:space="preserve"> </w:t>
      </w:r>
    </w:p>
    <w:p w:rsidR="0022136C" w:rsidRPr="008E3CB1" w:rsidRDefault="00D763A2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Recurring revenues</w:t>
      </w:r>
      <w:r w:rsidR="0022136C" w:rsidRPr="008E3CB1">
        <w:rPr>
          <w:rFonts w:ascii="Arial" w:eastAsia="SimSun" w:hAnsi="Arial" w:cs="Arial"/>
          <w:lang w:val="en-GB" w:eastAsia="zh-CN"/>
        </w:rPr>
        <w:tab/>
      </w:r>
      <w:r w:rsidR="0022136C" w:rsidRPr="008E3CB1">
        <w:rPr>
          <w:rFonts w:ascii="Arial" w:eastAsia="SimSun" w:hAnsi="Arial" w:cs="Arial"/>
          <w:lang w:val="en-GB" w:eastAsia="zh-CN"/>
        </w:rPr>
        <w:tab/>
      </w:r>
      <w:r w:rsidR="0022136C" w:rsidRPr="008E3CB1">
        <w:rPr>
          <w:rFonts w:ascii="Arial" w:eastAsia="SimSun" w:hAnsi="Arial" w:cs="Arial"/>
          <w:lang w:val="en-GB" w:eastAsia="zh-CN"/>
        </w:rPr>
        <w:tab/>
        <w:t>&gt;</w:t>
      </w:r>
      <w:r w:rsidRPr="008E3CB1">
        <w:rPr>
          <w:rFonts w:ascii="Arial" w:eastAsia="SimSun" w:hAnsi="Arial" w:cs="Arial"/>
          <w:lang w:val="en-GB" w:eastAsia="zh-CN"/>
        </w:rPr>
        <w:t xml:space="preserve"> </w:t>
      </w:r>
      <w:r w:rsidR="0022136C" w:rsidRPr="008E3CB1">
        <w:rPr>
          <w:rFonts w:ascii="Arial" w:eastAsia="SimSun" w:hAnsi="Arial" w:cs="Arial"/>
          <w:lang w:val="en-GB" w:eastAsia="zh-CN"/>
        </w:rPr>
        <w:t>95%</w:t>
      </w:r>
    </w:p>
    <w:p w:rsidR="00D06EDC" w:rsidRPr="008E3CB1" w:rsidRDefault="004D43DC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Investment m</w:t>
      </w:r>
      <w:r w:rsidR="00D763A2" w:rsidRPr="008E3CB1">
        <w:rPr>
          <w:rFonts w:ascii="Arial" w:eastAsia="SimSun" w:hAnsi="Arial" w:cs="Arial"/>
          <w:lang w:val="en-GB" w:eastAsia="zh-CN"/>
        </w:rPr>
        <w:t>arkets</w:t>
      </w:r>
      <w:r w:rsidR="00D763A2" w:rsidRPr="008E3CB1">
        <w:rPr>
          <w:rFonts w:ascii="Arial" w:eastAsia="SimSun" w:hAnsi="Arial" w:cs="Arial"/>
          <w:lang w:val="en-GB" w:eastAsia="zh-CN"/>
        </w:rPr>
        <w:tab/>
      </w:r>
      <w:r w:rsidRPr="008E3CB1">
        <w:rPr>
          <w:rFonts w:ascii="Arial" w:eastAsia="SimSun" w:hAnsi="Arial" w:cs="Arial"/>
          <w:lang w:val="en-GB" w:eastAsia="zh-CN"/>
        </w:rPr>
        <w:tab/>
      </w:r>
      <w:r w:rsidRPr="008E3CB1">
        <w:rPr>
          <w:rFonts w:ascii="Arial" w:eastAsia="SimSun" w:hAnsi="Arial" w:cs="Arial"/>
          <w:lang w:val="en-GB" w:eastAsia="zh-CN"/>
        </w:rPr>
        <w:tab/>
      </w:r>
      <w:r w:rsidR="00D763A2" w:rsidRPr="008E3CB1">
        <w:rPr>
          <w:rFonts w:ascii="Arial" w:eastAsia="SimSun" w:hAnsi="Arial" w:cs="Arial"/>
          <w:lang w:val="en-GB" w:eastAsia="zh-CN"/>
        </w:rPr>
        <w:t>France, Belgium</w:t>
      </w:r>
    </w:p>
    <w:p w:rsidR="004F370F" w:rsidRPr="008E3CB1" w:rsidRDefault="00D763A2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Built area owned in Year 5</w:t>
      </w:r>
      <w:r w:rsidRPr="008E3CB1">
        <w:rPr>
          <w:rFonts w:ascii="Arial" w:eastAsia="SimSun" w:hAnsi="Arial" w:cs="Arial"/>
          <w:lang w:val="en-GB" w:eastAsia="zh-CN"/>
        </w:rPr>
        <w:tab/>
      </w:r>
      <w:r w:rsidR="004F370F" w:rsidRPr="008E3CB1">
        <w:rPr>
          <w:rFonts w:ascii="Arial" w:eastAsia="SimSun" w:hAnsi="Arial" w:cs="Arial"/>
          <w:lang w:val="en-GB" w:eastAsia="zh-CN"/>
        </w:rPr>
        <w:tab/>
        <w:t>535 000m²</w:t>
      </w:r>
    </w:p>
    <w:p w:rsidR="00F66D3A" w:rsidRPr="008E3CB1" w:rsidRDefault="00F66D3A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Diversification b</w:t>
      </w:r>
      <w:r w:rsidR="00815E6A" w:rsidRPr="008E3CB1">
        <w:rPr>
          <w:rFonts w:ascii="Arial" w:eastAsia="SimSun" w:hAnsi="Arial" w:cs="Arial"/>
          <w:lang w:val="en-GB" w:eastAsia="zh-CN"/>
        </w:rPr>
        <w:t>y</w:t>
      </w:r>
      <w:r w:rsidRPr="008E3CB1">
        <w:rPr>
          <w:rFonts w:ascii="Arial" w:eastAsia="SimSun" w:hAnsi="Arial" w:cs="Arial"/>
          <w:lang w:val="en-GB" w:eastAsia="zh-CN"/>
        </w:rPr>
        <w:t xml:space="preserve"> asset </w:t>
      </w:r>
      <w:r w:rsidR="00815E6A" w:rsidRPr="008E3CB1">
        <w:rPr>
          <w:rFonts w:ascii="Arial" w:eastAsia="SimSun" w:hAnsi="Arial" w:cs="Arial"/>
          <w:lang w:val="en-GB" w:eastAsia="zh-CN"/>
        </w:rPr>
        <w:t>type, location and industry sector</w:t>
      </w:r>
    </w:p>
    <w:p w:rsidR="009E0347" w:rsidRPr="008E3CB1" w:rsidRDefault="00F66D3A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Protection of investors’ interests</w:t>
      </w:r>
      <w:r w:rsidR="009E0347" w:rsidRPr="008E3CB1">
        <w:rPr>
          <w:rFonts w:ascii="Arial" w:eastAsia="SimSun" w:hAnsi="Arial" w:cs="Arial"/>
          <w:lang w:val="en-GB" w:eastAsia="zh-CN"/>
        </w:rPr>
        <w:tab/>
      </w:r>
      <w:r w:rsidR="00CC4B7F" w:rsidRPr="008E3CB1">
        <w:rPr>
          <w:rFonts w:ascii="Arial" w:eastAsia="SimSun" w:hAnsi="Arial" w:cs="Arial"/>
          <w:lang w:val="en-GB" w:eastAsia="zh-CN"/>
        </w:rPr>
        <w:t xml:space="preserve">● </w:t>
      </w:r>
      <w:r w:rsidR="000A6663" w:rsidRPr="008E3CB1">
        <w:rPr>
          <w:rFonts w:ascii="Arial" w:eastAsia="SimSun" w:hAnsi="Arial" w:cs="Arial"/>
          <w:lang w:val="en-GB" w:eastAsia="zh-CN"/>
        </w:rPr>
        <w:t>Management Team</w:t>
      </w:r>
    </w:p>
    <w:p w:rsidR="009E0347" w:rsidRPr="008E3CB1" w:rsidRDefault="00CC4B7F" w:rsidP="008E3CB1">
      <w:pPr>
        <w:spacing w:after="0" w:line="240" w:lineRule="auto"/>
        <w:ind w:left="2844" w:right="24" w:firstLine="69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●</w:t>
      </w:r>
      <w:r w:rsidR="000A6663" w:rsidRPr="008E3CB1">
        <w:rPr>
          <w:rFonts w:ascii="Arial" w:eastAsia="SimSun" w:hAnsi="Arial" w:cs="Arial"/>
          <w:lang w:val="en-GB" w:eastAsia="zh-CN"/>
        </w:rPr>
        <w:t xml:space="preserve"> </w:t>
      </w:r>
      <w:r w:rsidR="006A219E" w:rsidRPr="008E3CB1">
        <w:rPr>
          <w:rFonts w:ascii="Arial" w:eastAsia="SimSun" w:hAnsi="Arial" w:cs="Arial"/>
          <w:lang w:val="en-GB" w:eastAsia="zh-CN"/>
        </w:rPr>
        <w:t>I</w:t>
      </w:r>
      <w:r w:rsidR="000A6663" w:rsidRPr="008E3CB1">
        <w:rPr>
          <w:rFonts w:ascii="Arial" w:eastAsia="SimSun" w:hAnsi="Arial" w:cs="Arial"/>
          <w:lang w:val="en-GB" w:eastAsia="zh-CN"/>
        </w:rPr>
        <w:t>nvest</w:t>
      </w:r>
      <w:r w:rsidR="009E0347" w:rsidRPr="008E3CB1">
        <w:rPr>
          <w:rFonts w:ascii="Arial" w:eastAsia="SimSun" w:hAnsi="Arial" w:cs="Arial"/>
          <w:lang w:val="en-GB" w:eastAsia="zh-CN"/>
        </w:rPr>
        <w:t>ment</w:t>
      </w:r>
      <w:r w:rsidR="000A6663" w:rsidRPr="008E3CB1">
        <w:rPr>
          <w:rFonts w:ascii="Arial" w:eastAsia="SimSun" w:hAnsi="Arial" w:cs="Arial"/>
          <w:lang w:val="en-GB" w:eastAsia="zh-CN"/>
        </w:rPr>
        <w:t xml:space="preserve"> Committee</w:t>
      </w:r>
    </w:p>
    <w:p w:rsidR="009E0347" w:rsidRPr="008E3CB1" w:rsidRDefault="00CC4B7F" w:rsidP="008E3CB1">
      <w:pPr>
        <w:spacing w:after="0" w:line="240" w:lineRule="auto"/>
        <w:ind w:left="2844" w:right="24" w:firstLine="69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 xml:space="preserve">● </w:t>
      </w:r>
      <w:r w:rsidR="000A6663" w:rsidRPr="008E3CB1">
        <w:rPr>
          <w:rFonts w:ascii="Arial" w:eastAsia="SimSun" w:hAnsi="Arial" w:cs="Arial"/>
          <w:lang w:val="en-GB" w:eastAsia="zh-CN"/>
        </w:rPr>
        <w:t>Board of Directors</w:t>
      </w:r>
    </w:p>
    <w:p w:rsidR="00CC4B7F" w:rsidRPr="008E3CB1" w:rsidRDefault="00CC4B7F" w:rsidP="008E3CB1">
      <w:pPr>
        <w:spacing w:after="0" w:line="240" w:lineRule="auto"/>
        <w:ind w:right="24"/>
        <w:jc w:val="both"/>
        <w:rPr>
          <w:rFonts w:ascii="Arial" w:eastAsia="SimSun" w:hAnsi="Arial" w:cs="Arial"/>
          <w:lang w:eastAsia="zh-CN"/>
        </w:rPr>
      </w:pPr>
    </w:p>
    <w:p w:rsidR="00331E1D" w:rsidRPr="008E3CB1" w:rsidRDefault="009B47BF" w:rsidP="008E3CB1">
      <w:pPr>
        <w:pStyle w:val="Paragraphedeliste"/>
        <w:numPr>
          <w:ilvl w:val="0"/>
          <w:numId w:val="3"/>
        </w:numPr>
        <w:spacing w:after="0" w:line="240" w:lineRule="auto"/>
        <w:ind w:right="24"/>
        <w:jc w:val="both"/>
        <w:outlineLvl w:val="0"/>
        <w:rPr>
          <w:rFonts w:ascii="Arial" w:eastAsia="SimSun" w:hAnsi="Arial" w:cs="Arial"/>
          <w:b/>
          <w:lang w:val="en-GB" w:eastAsia="zh-CN"/>
        </w:rPr>
      </w:pPr>
      <w:r w:rsidRPr="008E3CB1">
        <w:rPr>
          <w:rFonts w:ascii="Arial" w:eastAsia="SimSun" w:hAnsi="Arial" w:cs="Arial"/>
          <w:b/>
          <w:lang w:val="en-GB" w:eastAsia="zh-CN"/>
        </w:rPr>
        <w:t>Key Projections</w:t>
      </w:r>
    </w:p>
    <w:tbl>
      <w:tblPr>
        <w:tblStyle w:val="Grilledutableau"/>
        <w:tblW w:w="0" w:type="auto"/>
        <w:tblInd w:w="1130" w:type="dxa"/>
        <w:tblLook w:val="04A0"/>
      </w:tblPr>
      <w:tblGrid>
        <w:gridCol w:w="2126"/>
        <w:gridCol w:w="1276"/>
        <w:gridCol w:w="1276"/>
        <w:gridCol w:w="1275"/>
        <w:gridCol w:w="1247"/>
        <w:gridCol w:w="1134"/>
      </w:tblGrid>
      <w:tr w:rsidR="00331E1D" w:rsidRPr="008E3CB1" w:rsidTr="009D76E8">
        <w:trPr>
          <w:trHeight w:val="560"/>
        </w:trPr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331E1D" w:rsidRPr="008E3CB1" w:rsidRDefault="00331E1D" w:rsidP="008E3CB1">
            <w:pPr>
              <w:ind w:right="24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€</w:t>
            </w:r>
            <w:r w:rsidR="009B47BF" w:rsidRPr="008E3CB1">
              <w:rPr>
                <w:rFonts w:ascii="Arial" w:eastAsia="SimSun" w:hAnsi="Arial" w:cs="Arial"/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331E1D" w:rsidRPr="008E3CB1" w:rsidRDefault="00331E1D" w:rsidP="008E3CB1">
            <w:pPr>
              <w:ind w:right="24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8E3CB1">
              <w:rPr>
                <w:rFonts w:ascii="Arial" w:eastAsia="SimSun" w:hAnsi="Arial" w:cs="Arial"/>
                <w:b/>
                <w:lang w:eastAsia="zh-CN"/>
              </w:rPr>
              <w:t>A1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331E1D" w:rsidRPr="008E3CB1" w:rsidRDefault="00331E1D" w:rsidP="008E3CB1">
            <w:pPr>
              <w:ind w:right="24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8E3CB1">
              <w:rPr>
                <w:rFonts w:ascii="Arial" w:eastAsia="SimSun" w:hAnsi="Arial" w:cs="Arial"/>
                <w:b/>
                <w:lang w:eastAsia="zh-CN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331E1D" w:rsidRPr="008E3CB1" w:rsidRDefault="00331E1D" w:rsidP="008E3CB1">
            <w:pPr>
              <w:ind w:right="24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8E3CB1">
              <w:rPr>
                <w:rFonts w:ascii="Arial" w:eastAsia="SimSun" w:hAnsi="Arial" w:cs="Arial"/>
                <w:b/>
                <w:lang w:eastAsia="zh-CN"/>
              </w:rPr>
              <w:t>A3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331E1D" w:rsidRPr="008E3CB1" w:rsidRDefault="00331E1D" w:rsidP="008E3CB1">
            <w:pPr>
              <w:ind w:right="24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8E3CB1">
              <w:rPr>
                <w:rFonts w:ascii="Arial" w:eastAsia="SimSun" w:hAnsi="Arial" w:cs="Arial"/>
                <w:b/>
                <w:lang w:eastAsia="zh-CN"/>
              </w:rPr>
              <w:t>A4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331E1D" w:rsidRPr="008E3CB1" w:rsidRDefault="00331E1D" w:rsidP="008E3CB1">
            <w:pPr>
              <w:ind w:right="24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8E3CB1">
              <w:rPr>
                <w:rFonts w:ascii="Arial" w:eastAsia="SimSun" w:hAnsi="Arial" w:cs="Arial"/>
                <w:b/>
                <w:lang w:eastAsia="zh-CN"/>
              </w:rPr>
              <w:t>A5</w:t>
            </w:r>
          </w:p>
        </w:tc>
      </w:tr>
      <w:tr w:rsidR="00331E1D" w:rsidRPr="008E3CB1" w:rsidTr="009D76E8">
        <w:tc>
          <w:tcPr>
            <w:tcW w:w="2126" w:type="dxa"/>
          </w:tcPr>
          <w:p w:rsidR="00331E1D" w:rsidRPr="008E3CB1" w:rsidRDefault="009B47BF" w:rsidP="008E3CB1">
            <w:pPr>
              <w:ind w:right="24"/>
              <w:jc w:val="both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Rental revenue</w:t>
            </w:r>
          </w:p>
        </w:tc>
        <w:tc>
          <w:tcPr>
            <w:tcW w:w="1276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5</w:t>
            </w:r>
          </w:p>
        </w:tc>
        <w:tc>
          <w:tcPr>
            <w:tcW w:w="1276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17</w:t>
            </w:r>
          </w:p>
        </w:tc>
        <w:tc>
          <w:tcPr>
            <w:tcW w:w="1275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31</w:t>
            </w:r>
          </w:p>
        </w:tc>
        <w:tc>
          <w:tcPr>
            <w:tcW w:w="1247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44</w:t>
            </w:r>
          </w:p>
        </w:tc>
        <w:tc>
          <w:tcPr>
            <w:tcW w:w="1134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59</w:t>
            </w:r>
          </w:p>
        </w:tc>
      </w:tr>
      <w:tr w:rsidR="00331E1D" w:rsidRPr="008E3CB1" w:rsidTr="009D76E8">
        <w:tc>
          <w:tcPr>
            <w:tcW w:w="2126" w:type="dxa"/>
          </w:tcPr>
          <w:p w:rsidR="00331E1D" w:rsidRPr="008E3CB1" w:rsidRDefault="00331E1D" w:rsidP="008E3CB1">
            <w:pPr>
              <w:ind w:right="24"/>
              <w:jc w:val="both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EBITA</w:t>
            </w:r>
          </w:p>
        </w:tc>
        <w:tc>
          <w:tcPr>
            <w:tcW w:w="1276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1276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13</w:t>
            </w:r>
          </w:p>
        </w:tc>
        <w:tc>
          <w:tcPr>
            <w:tcW w:w="1275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26</w:t>
            </w:r>
          </w:p>
        </w:tc>
        <w:tc>
          <w:tcPr>
            <w:tcW w:w="1247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3</w:t>
            </w:r>
            <w:r w:rsidR="00A9624A" w:rsidRPr="008E3CB1">
              <w:rPr>
                <w:rFonts w:ascii="Arial" w:eastAsia="SimSun" w:hAnsi="Arial" w:cs="Arial"/>
                <w:lang w:eastAsia="zh-CN"/>
              </w:rPr>
              <w:t>9</w:t>
            </w:r>
          </w:p>
        </w:tc>
        <w:tc>
          <w:tcPr>
            <w:tcW w:w="1134" w:type="dxa"/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53</w:t>
            </w:r>
          </w:p>
        </w:tc>
      </w:tr>
      <w:tr w:rsidR="00331E1D" w:rsidRPr="008E3CB1" w:rsidTr="009D76E8">
        <w:tc>
          <w:tcPr>
            <w:tcW w:w="2126" w:type="dxa"/>
            <w:tcBorders>
              <w:bottom w:val="single" w:sz="4" w:space="0" w:color="auto"/>
            </w:tcBorders>
          </w:tcPr>
          <w:p w:rsidR="00331E1D" w:rsidRPr="008E3CB1" w:rsidRDefault="009B47BF" w:rsidP="008E3CB1">
            <w:pPr>
              <w:ind w:right="24"/>
              <w:jc w:val="both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Operating cash flow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1E1D" w:rsidRPr="008E3CB1" w:rsidRDefault="00331E1D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0.1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18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462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39</w:t>
            </w:r>
          </w:p>
        </w:tc>
      </w:tr>
      <w:tr w:rsidR="00852462" w:rsidRPr="008E3CB1" w:rsidTr="009D76E8">
        <w:tc>
          <w:tcPr>
            <w:tcW w:w="2126" w:type="dxa"/>
            <w:tcBorders>
              <w:bottom w:val="single" w:sz="4" w:space="0" w:color="auto"/>
            </w:tcBorders>
          </w:tcPr>
          <w:p w:rsidR="00852462" w:rsidRPr="008E3CB1" w:rsidRDefault="00A9624A" w:rsidP="008E3CB1">
            <w:pPr>
              <w:ind w:right="24"/>
              <w:jc w:val="both"/>
              <w:rPr>
                <w:rFonts w:ascii="Arial" w:eastAsia="SimSun" w:hAnsi="Arial" w:cs="Arial"/>
                <w:highlight w:val="yellow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Fixed assets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2462" w:rsidRPr="008E3CB1" w:rsidRDefault="00A9624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125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2462" w:rsidRPr="008E3CB1" w:rsidRDefault="00A9624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227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2462" w:rsidRPr="008E3CB1" w:rsidRDefault="00A9624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340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52462" w:rsidRPr="008E3CB1" w:rsidRDefault="00A9624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446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462" w:rsidRPr="008E3CB1" w:rsidRDefault="00A9624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550</w:t>
            </w:r>
          </w:p>
        </w:tc>
      </w:tr>
      <w:tr w:rsidR="00331E1D" w:rsidRPr="008E3CB1" w:rsidTr="009D76E8">
        <w:tc>
          <w:tcPr>
            <w:tcW w:w="2126" w:type="dxa"/>
            <w:tcBorders>
              <w:bottom w:val="single" w:sz="4" w:space="0" w:color="auto"/>
            </w:tcBorders>
          </w:tcPr>
          <w:p w:rsidR="00852462" w:rsidRPr="008E3CB1" w:rsidRDefault="00852462" w:rsidP="008E3CB1">
            <w:pPr>
              <w:ind w:right="24"/>
              <w:jc w:val="both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Bank debt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118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177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236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E1D" w:rsidRPr="008E3CB1" w:rsidRDefault="00815E6A" w:rsidP="008E3CB1">
            <w:pPr>
              <w:ind w:right="24"/>
              <w:jc w:val="center"/>
              <w:rPr>
                <w:rFonts w:ascii="Arial" w:eastAsia="SimSun" w:hAnsi="Arial" w:cs="Arial"/>
                <w:lang w:eastAsia="zh-CN"/>
              </w:rPr>
            </w:pPr>
            <w:r w:rsidRPr="008E3CB1">
              <w:rPr>
                <w:rFonts w:ascii="Arial" w:eastAsia="SimSun" w:hAnsi="Arial" w:cs="Arial"/>
                <w:lang w:eastAsia="zh-CN"/>
              </w:rPr>
              <w:t>293</w:t>
            </w:r>
          </w:p>
        </w:tc>
      </w:tr>
    </w:tbl>
    <w:p w:rsidR="00331E1D" w:rsidRPr="008E3CB1" w:rsidRDefault="00331E1D" w:rsidP="008E3CB1">
      <w:pPr>
        <w:spacing w:after="0" w:line="240" w:lineRule="auto"/>
        <w:ind w:right="24"/>
        <w:jc w:val="both"/>
        <w:outlineLvl w:val="0"/>
        <w:rPr>
          <w:rFonts w:ascii="Arial" w:eastAsia="SimSun" w:hAnsi="Arial" w:cs="Arial"/>
          <w:b/>
          <w:lang w:eastAsia="zh-CN"/>
        </w:rPr>
      </w:pPr>
    </w:p>
    <w:p w:rsidR="00331E1D" w:rsidRPr="008E3CB1" w:rsidRDefault="00331E1D" w:rsidP="008E3CB1">
      <w:pPr>
        <w:spacing w:after="0" w:line="240" w:lineRule="auto"/>
        <w:ind w:right="24"/>
        <w:jc w:val="both"/>
        <w:outlineLvl w:val="0"/>
        <w:rPr>
          <w:rFonts w:ascii="Arial" w:eastAsia="SimSun" w:hAnsi="Arial" w:cs="Arial"/>
          <w:b/>
          <w:lang w:eastAsia="zh-CN"/>
        </w:rPr>
      </w:pPr>
    </w:p>
    <w:p w:rsidR="009B47BF" w:rsidRPr="008E3CB1" w:rsidRDefault="009B47BF" w:rsidP="008E3CB1">
      <w:pPr>
        <w:pStyle w:val="Paragraphedeliste"/>
        <w:numPr>
          <w:ilvl w:val="0"/>
          <w:numId w:val="3"/>
        </w:numPr>
        <w:spacing w:after="0" w:line="240" w:lineRule="auto"/>
        <w:ind w:right="24"/>
        <w:jc w:val="both"/>
        <w:outlineLvl w:val="0"/>
        <w:rPr>
          <w:rFonts w:ascii="Arial" w:eastAsia="SimSun" w:hAnsi="Arial" w:cs="Arial"/>
          <w:b/>
          <w:lang w:val="en-GB" w:eastAsia="zh-CN"/>
        </w:rPr>
      </w:pPr>
      <w:r w:rsidRPr="008E3CB1">
        <w:rPr>
          <w:rFonts w:ascii="Arial" w:eastAsia="SimSun" w:hAnsi="Arial" w:cs="Arial"/>
          <w:b/>
          <w:lang w:val="en-GB" w:eastAsia="zh-CN"/>
        </w:rPr>
        <w:lastRenderedPageBreak/>
        <w:t>Financial Parameters</w:t>
      </w:r>
    </w:p>
    <w:p w:rsidR="009B47BF" w:rsidRPr="008E3CB1" w:rsidRDefault="009B47BF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Equity investment : €</w:t>
      </w:r>
      <w:r w:rsidRPr="008E3CB1">
        <w:rPr>
          <w:rFonts w:ascii="Arial" w:eastAsia="SimSun" w:hAnsi="Arial" w:cs="Arial"/>
          <w:b/>
          <w:lang w:val="en-GB" w:eastAsia="zh-CN"/>
        </w:rPr>
        <w:t>267m</w:t>
      </w:r>
      <w:r w:rsidRPr="008E3CB1">
        <w:rPr>
          <w:rFonts w:ascii="Arial" w:eastAsia="SimSun" w:hAnsi="Arial" w:cs="Arial"/>
          <w:lang w:val="en-GB" w:eastAsia="zh-CN"/>
        </w:rPr>
        <w:t xml:space="preserve"> issued in tranches as follows :</w:t>
      </w:r>
    </w:p>
    <w:p w:rsidR="009B47BF" w:rsidRPr="008E3CB1" w:rsidRDefault="009B47BF" w:rsidP="008E3CB1">
      <w:pPr>
        <w:pStyle w:val="Paragraphedeliste"/>
        <w:numPr>
          <w:ilvl w:val="1"/>
          <w:numId w:val="1"/>
        </w:numPr>
        <w:tabs>
          <w:tab w:val="left" w:pos="2552"/>
        </w:tabs>
        <w:spacing w:after="0" w:line="240" w:lineRule="auto"/>
        <w:ind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 xml:space="preserve">Year 1 : </w:t>
      </w:r>
      <w:r w:rsidRPr="008E3CB1">
        <w:rPr>
          <w:rFonts w:ascii="Arial" w:eastAsia="SimSun" w:hAnsi="Arial" w:cs="Arial"/>
          <w:lang w:val="en-GB" w:eastAsia="zh-CN"/>
        </w:rPr>
        <w:tab/>
        <w:t>●</w:t>
      </w:r>
      <w:r w:rsidRPr="008E3CB1">
        <w:rPr>
          <w:rFonts w:ascii="Arial" w:eastAsia="SimSun" w:hAnsi="Arial" w:cs="Arial"/>
          <w:lang w:val="en-GB" w:eastAsia="zh-CN"/>
        </w:rPr>
        <w:tab/>
        <w:t>First tranche €0.5m - 1</w:t>
      </w:r>
      <w:r w:rsidRPr="008E3CB1">
        <w:rPr>
          <w:rFonts w:ascii="Arial" w:eastAsia="SimSun" w:hAnsi="Arial" w:cs="Arial"/>
          <w:vertAlign w:val="superscript"/>
          <w:lang w:val="en-GB" w:eastAsia="zh-CN"/>
        </w:rPr>
        <w:t xml:space="preserve"> </w:t>
      </w:r>
      <w:r w:rsidRPr="008E3CB1">
        <w:rPr>
          <w:rFonts w:ascii="Arial" w:eastAsia="SimSun" w:hAnsi="Arial" w:cs="Arial"/>
          <w:lang w:val="en-GB" w:eastAsia="zh-CN"/>
        </w:rPr>
        <w:t xml:space="preserve">January 2011  </w:t>
      </w:r>
    </w:p>
    <w:p w:rsidR="009B47BF" w:rsidRPr="008E3CB1" w:rsidRDefault="009B47BF" w:rsidP="008E3CB1">
      <w:pPr>
        <w:tabs>
          <w:tab w:val="left" w:pos="2552"/>
        </w:tabs>
        <w:spacing w:after="0" w:line="240" w:lineRule="auto"/>
        <w:ind w:left="212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ab/>
        <w:t>●</w:t>
      </w:r>
      <w:r w:rsidRPr="008E3CB1">
        <w:rPr>
          <w:rFonts w:ascii="Arial" w:eastAsia="SimSun" w:hAnsi="Arial" w:cs="Arial"/>
          <w:lang w:val="en-GB" w:eastAsia="zh-CN"/>
        </w:rPr>
        <w:tab/>
        <w:t xml:space="preserve">Second tranche €0.6m - March 2011 </w:t>
      </w:r>
    </w:p>
    <w:p w:rsidR="009B47BF" w:rsidRPr="008E3CB1" w:rsidRDefault="009B47BF" w:rsidP="008E3CB1">
      <w:pPr>
        <w:tabs>
          <w:tab w:val="left" w:pos="2552"/>
        </w:tabs>
        <w:spacing w:after="0" w:line="240" w:lineRule="auto"/>
        <w:ind w:left="212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ab/>
        <w:t>●</w:t>
      </w:r>
      <w:r w:rsidRPr="008E3CB1">
        <w:rPr>
          <w:rFonts w:ascii="Arial" w:eastAsia="SimSun" w:hAnsi="Arial" w:cs="Arial"/>
          <w:lang w:val="en-GB" w:eastAsia="zh-CN"/>
        </w:rPr>
        <w:tab/>
      </w:r>
      <w:r w:rsidR="00815E6A" w:rsidRPr="008E3CB1">
        <w:rPr>
          <w:rFonts w:ascii="Arial" w:eastAsia="SimSun" w:hAnsi="Arial" w:cs="Arial"/>
          <w:b/>
          <w:lang w:val="en-GB" w:eastAsia="zh-CN"/>
        </w:rPr>
        <w:t>Third tranche €22</w:t>
      </w:r>
      <w:r w:rsidRPr="008E3CB1">
        <w:rPr>
          <w:rFonts w:ascii="Arial" w:eastAsia="SimSun" w:hAnsi="Arial" w:cs="Arial"/>
          <w:b/>
          <w:lang w:val="en-GB" w:eastAsia="zh-CN"/>
        </w:rPr>
        <w:t xml:space="preserve">.0m </w:t>
      </w:r>
      <w:r w:rsidR="00C5665F" w:rsidRPr="008E3CB1">
        <w:rPr>
          <w:rFonts w:ascii="Arial" w:eastAsia="SimSun" w:hAnsi="Arial" w:cs="Arial"/>
          <w:b/>
          <w:lang w:val="en-GB" w:eastAsia="zh-CN"/>
        </w:rPr>
        <w:t>- July</w:t>
      </w:r>
      <w:r w:rsidRPr="008E3CB1">
        <w:rPr>
          <w:rFonts w:ascii="Arial" w:eastAsia="SimSun" w:hAnsi="Arial" w:cs="Arial"/>
          <w:b/>
          <w:lang w:val="en-GB" w:eastAsia="zh-CN"/>
        </w:rPr>
        <w:t xml:space="preserve"> 2011</w:t>
      </w:r>
      <w:r w:rsidR="00C5665F" w:rsidRPr="008E3CB1">
        <w:rPr>
          <w:rFonts w:ascii="Arial" w:eastAsia="SimSun" w:hAnsi="Arial" w:cs="Arial"/>
          <w:b/>
          <w:lang w:val="en-GB" w:eastAsia="zh-CN"/>
        </w:rPr>
        <w:t xml:space="preserve"> (</w:t>
      </w:r>
      <w:r w:rsidRPr="008E3CB1">
        <w:rPr>
          <w:rFonts w:ascii="Arial" w:eastAsia="SimSun" w:hAnsi="Arial" w:cs="Arial"/>
          <w:b/>
          <w:lang w:val="en-GB" w:eastAsia="zh-CN"/>
        </w:rPr>
        <w:t xml:space="preserve">acquisition </w:t>
      </w:r>
      <w:r w:rsidR="00C5665F" w:rsidRPr="008E3CB1">
        <w:rPr>
          <w:rFonts w:ascii="Arial" w:eastAsia="SimSun" w:hAnsi="Arial" w:cs="Arial"/>
          <w:b/>
          <w:lang w:val="en-GB" w:eastAsia="zh-CN"/>
        </w:rPr>
        <w:t>of a light industrial park – 50 tenants)</w:t>
      </w:r>
    </w:p>
    <w:p w:rsidR="009B47BF" w:rsidRPr="008E3CB1" w:rsidRDefault="009B47BF" w:rsidP="008E3CB1">
      <w:pPr>
        <w:tabs>
          <w:tab w:val="left" w:pos="2552"/>
        </w:tabs>
        <w:spacing w:after="0" w:line="240" w:lineRule="auto"/>
        <w:ind w:left="212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ab/>
        <w:t>●</w:t>
      </w:r>
      <w:r w:rsidRPr="008E3CB1">
        <w:rPr>
          <w:rFonts w:ascii="Arial" w:eastAsia="SimSun" w:hAnsi="Arial" w:cs="Arial"/>
          <w:lang w:val="en-GB" w:eastAsia="zh-CN"/>
        </w:rPr>
        <w:tab/>
        <w:t xml:space="preserve">Total </w:t>
      </w:r>
      <w:r w:rsidR="00C5665F" w:rsidRPr="008E3CB1">
        <w:rPr>
          <w:rFonts w:ascii="Arial" w:eastAsia="SimSun" w:hAnsi="Arial" w:cs="Arial"/>
          <w:lang w:val="en-GB" w:eastAsia="zh-CN"/>
        </w:rPr>
        <w:t>Year 1</w:t>
      </w:r>
      <w:r w:rsidRPr="008E3CB1">
        <w:rPr>
          <w:rFonts w:ascii="Arial" w:eastAsia="SimSun" w:hAnsi="Arial" w:cs="Arial"/>
          <w:lang w:val="en-GB" w:eastAsia="zh-CN"/>
        </w:rPr>
        <w:t xml:space="preserve">: </w:t>
      </w:r>
      <w:r w:rsidR="00C5665F" w:rsidRPr="008E3CB1">
        <w:rPr>
          <w:rFonts w:ascii="Arial" w:eastAsia="SimSun" w:hAnsi="Arial" w:cs="Arial"/>
          <w:lang w:val="en-GB" w:eastAsia="zh-CN"/>
        </w:rPr>
        <w:t xml:space="preserve"> €</w:t>
      </w:r>
      <w:r w:rsidRPr="008E3CB1">
        <w:rPr>
          <w:rFonts w:ascii="Arial" w:eastAsia="SimSun" w:hAnsi="Arial" w:cs="Arial"/>
          <w:lang w:val="en-GB" w:eastAsia="zh-CN"/>
        </w:rPr>
        <w:t>6</w:t>
      </w:r>
      <w:r w:rsidR="00C5665F" w:rsidRPr="008E3CB1">
        <w:rPr>
          <w:rFonts w:ascii="Arial" w:eastAsia="SimSun" w:hAnsi="Arial" w:cs="Arial"/>
          <w:lang w:val="en-GB" w:eastAsia="zh-CN"/>
        </w:rPr>
        <w:t xml:space="preserve">7m </w:t>
      </w:r>
    </w:p>
    <w:p w:rsidR="00C5665F" w:rsidRPr="008E3CB1" w:rsidRDefault="009B47BF" w:rsidP="008E3CB1">
      <w:pPr>
        <w:pStyle w:val="Paragraphedeliste"/>
        <w:numPr>
          <w:ilvl w:val="1"/>
          <w:numId w:val="1"/>
        </w:numPr>
        <w:spacing w:after="0" w:line="240" w:lineRule="auto"/>
        <w:ind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Year 2</w:t>
      </w:r>
      <w:r w:rsidR="00815E6A" w:rsidRPr="008E3CB1">
        <w:rPr>
          <w:rFonts w:ascii="Arial" w:eastAsia="SimSun" w:hAnsi="Arial" w:cs="Arial"/>
          <w:lang w:val="en-GB" w:eastAsia="zh-CN"/>
        </w:rPr>
        <w:t xml:space="preserve"> – Year 5</w:t>
      </w:r>
      <w:r w:rsidRPr="008E3CB1">
        <w:rPr>
          <w:rFonts w:ascii="Arial" w:eastAsia="SimSun" w:hAnsi="Arial" w:cs="Arial"/>
          <w:lang w:val="en-GB" w:eastAsia="zh-CN"/>
        </w:rPr>
        <w:t xml:space="preserve"> : </w:t>
      </w:r>
      <w:r w:rsidR="00815E6A" w:rsidRPr="008E3CB1">
        <w:rPr>
          <w:rFonts w:ascii="Arial" w:eastAsia="SimSun" w:hAnsi="Arial" w:cs="Arial"/>
          <w:lang w:val="en-GB" w:eastAsia="zh-CN"/>
        </w:rPr>
        <w:t>€50</w:t>
      </w:r>
      <w:r w:rsidR="00C5665F" w:rsidRPr="008E3CB1">
        <w:rPr>
          <w:rFonts w:ascii="Arial" w:eastAsia="SimSun" w:hAnsi="Arial" w:cs="Arial"/>
          <w:lang w:val="en-GB" w:eastAsia="zh-CN"/>
        </w:rPr>
        <w:t>m</w:t>
      </w:r>
      <w:r w:rsidR="00815E6A" w:rsidRPr="008E3CB1">
        <w:rPr>
          <w:rFonts w:ascii="Arial" w:eastAsia="SimSun" w:hAnsi="Arial" w:cs="Arial"/>
          <w:lang w:val="en-GB" w:eastAsia="zh-CN"/>
        </w:rPr>
        <w:t xml:space="preserve"> pa approx</w:t>
      </w:r>
    </w:p>
    <w:p w:rsidR="009D76E8" w:rsidRPr="008E3CB1" w:rsidRDefault="009D76E8" w:rsidP="008E3CB1">
      <w:pPr>
        <w:pStyle w:val="Paragraphedeliste"/>
        <w:spacing w:after="0" w:line="240" w:lineRule="auto"/>
        <w:ind w:left="1440" w:right="24"/>
        <w:jc w:val="both"/>
        <w:rPr>
          <w:rFonts w:ascii="Arial" w:eastAsia="SimSun" w:hAnsi="Arial" w:cs="Arial"/>
          <w:lang w:val="en-GB" w:eastAsia="zh-CN"/>
        </w:rPr>
      </w:pPr>
    </w:p>
    <w:p w:rsidR="009B47BF" w:rsidRPr="008E3CB1" w:rsidRDefault="00C5665F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eastAsia="zh-CN"/>
        </w:rPr>
      </w:pPr>
      <w:r w:rsidRPr="008E3CB1">
        <w:rPr>
          <w:rFonts w:ascii="Arial" w:eastAsia="SimSun" w:hAnsi="Arial" w:cs="Arial"/>
          <w:lang w:eastAsia="zh-CN"/>
        </w:rPr>
        <w:t>Exit</w:t>
      </w:r>
      <w:r w:rsidR="009B47BF" w:rsidRPr="008E3CB1">
        <w:rPr>
          <w:rFonts w:ascii="Arial" w:eastAsia="SimSun" w:hAnsi="Arial" w:cs="Arial"/>
          <w:lang w:eastAsia="zh-CN"/>
        </w:rPr>
        <w:t xml:space="preserve"> : </w:t>
      </w:r>
      <w:r w:rsidRPr="008E3CB1">
        <w:rPr>
          <w:rFonts w:ascii="Arial" w:eastAsia="SimSun" w:hAnsi="Arial" w:cs="Arial"/>
          <w:lang w:eastAsia="zh-CN"/>
        </w:rPr>
        <w:t>Year</w:t>
      </w:r>
      <w:r w:rsidR="009B47BF" w:rsidRPr="008E3CB1">
        <w:rPr>
          <w:rFonts w:ascii="Arial" w:eastAsia="SimSun" w:hAnsi="Arial" w:cs="Arial"/>
          <w:lang w:eastAsia="zh-CN"/>
        </w:rPr>
        <w:t xml:space="preserve"> 5 </w:t>
      </w:r>
      <w:r w:rsidR="00750739" w:rsidRPr="008E3CB1">
        <w:rPr>
          <w:rFonts w:ascii="Arial" w:eastAsia="SimSun" w:hAnsi="Arial" w:cs="Arial"/>
          <w:lang w:eastAsia="zh-CN"/>
        </w:rPr>
        <w:t>F</w:t>
      </w:r>
      <w:r w:rsidRPr="008E3CB1">
        <w:rPr>
          <w:rFonts w:ascii="Arial" w:eastAsia="SimSun" w:hAnsi="Arial" w:cs="Arial"/>
          <w:lang w:eastAsia="zh-CN"/>
        </w:rPr>
        <w:t>lotation</w:t>
      </w:r>
    </w:p>
    <w:p w:rsidR="00C5665F" w:rsidRPr="008E3CB1" w:rsidRDefault="00C5665F" w:rsidP="008E3CB1">
      <w:pPr>
        <w:pStyle w:val="Paragraphedeliste"/>
        <w:numPr>
          <w:ilvl w:val="1"/>
          <w:numId w:val="1"/>
        </w:numPr>
        <w:spacing w:after="0" w:line="240" w:lineRule="auto"/>
        <w:ind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b/>
          <w:lang w:val="en-GB" w:eastAsia="zh-CN"/>
        </w:rPr>
        <w:t>Exit value</w:t>
      </w:r>
      <w:r w:rsidR="009B47BF" w:rsidRPr="008E3CB1">
        <w:rPr>
          <w:rFonts w:ascii="Arial" w:eastAsia="SimSun" w:hAnsi="Arial" w:cs="Arial"/>
          <w:lang w:val="en-GB" w:eastAsia="zh-CN"/>
        </w:rPr>
        <w:t xml:space="preserve"> </w:t>
      </w:r>
      <w:r w:rsidRPr="008E3CB1">
        <w:rPr>
          <w:rFonts w:ascii="Arial" w:eastAsia="SimSun" w:hAnsi="Arial" w:cs="Arial"/>
          <w:lang w:val="en-GB" w:eastAsia="zh-CN"/>
        </w:rPr>
        <w:t>€</w:t>
      </w:r>
      <w:r w:rsidR="009B47BF" w:rsidRPr="008E3CB1">
        <w:rPr>
          <w:rFonts w:ascii="Arial" w:eastAsia="SimSun" w:hAnsi="Arial" w:cs="Arial"/>
          <w:b/>
          <w:lang w:val="en-GB" w:eastAsia="zh-CN"/>
        </w:rPr>
        <w:t>580</w:t>
      </w:r>
      <w:r w:rsidRPr="008E3CB1">
        <w:rPr>
          <w:rFonts w:ascii="Arial" w:eastAsia="SimSun" w:hAnsi="Arial" w:cs="Arial"/>
          <w:b/>
          <w:lang w:val="en-GB" w:eastAsia="zh-CN"/>
        </w:rPr>
        <w:t xml:space="preserve">m </w:t>
      </w:r>
    </w:p>
    <w:p w:rsidR="009B47BF" w:rsidRPr="008E3CB1" w:rsidRDefault="00C5665F" w:rsidP="008E3CB1">
      <w:pPr>
        <w:pStyle w:val="Paragraphedeliste"/>
        <w:numPr>
          <w:ilvl w:val="1"/>
          <w:numId w:val="1"/>
        </w:numPr>
        <w:spacing w:after="0" w:line="240" w:lineRule="auto"/>
        <w:ind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b/>
          <w:lang w:eastAsia="zh-CN"/>
        </w:rPr>
        <w:t>IRR</w:t>
      </w:r>
      <w:r w:rsidR="00750739" w:rsidRPr="008E3CB1">
        <w:rPr>
          <w:rFonts w:ascii="Arial" w:eastAsia="SimSun" w:hAnsi="Arial" w:cs="Arial"/>
          <w:b/>
          <w:lang w:eastAsia="zh-CN"/>
        </w:rPr>
        <w:t> : 25.</w:t>
      </w:r>
      <w:r w:rsidR="009B47BF" w:rsidRPr="008E3CB1">
        <w:rPr>
          <w:rFonts w:ascii="Arial" w:eastAsia="SimSun" w:hAnsi="Arial" w:cs="Arial"/>
          <w:b/>
          <w:lang w:eastAsia="zh-CN"/>
        </w:rPr>
        <w:t>5%</w:t>
      </w:r>
    </w:p>
    <w:p w:rsidR="009B47BF" w:rsidRPr="008E3CB1" w:rsidRDefault="00A9624A" w:rsidP="008E3CB1">
      <w:pPr>
        <w:spacing w:after="0" w:line="240" w:lineRule="auto"/>
        <w:ind w:left="28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 xml:space="preserve">Investment by promoter:  </w:t>
      </w:r>
      <w:r w:rsidR="005E2939" w:rsidRPr="008E3CB1">
        <w:rPr>
          <w:rFonts w:ascii="Arial" w:eastAsia="SimSun" w:hAnsi="Arial" w:cs="Arial"/>
          <w:b/>
          <w:lang w:val="en-GB" w:eastAsia="zh-CN"/>
        </w:rPr>
        <w:t>€</w:t>
      </w:r>
      <w:r w:rsidR="009027B6" w:rsidRPr="008E3CB1">
        <w:rPr>
          <w:rFonts w:ascii="Arial" w:eastAsia="SimSun" w:hAnsi="Arial" w:cs="Arial"/>
          <w:b/>
          <w:lang w:val="en-GB" w:eastAsia="zh-CN"/>
        </w:rPr>
        <w:t>15.08</w:t>
      </w:r>
      <w:r w:rsidRPr="008E3CB1">
        <w:rPr>
          <w:rFonts w:ascii="Arial" w:eastAsia="SimSun" w:hAnsi="Arial" w:cs="Arial"/>
          <w:b/>
          <w:lang w:val="en-GB" w:eastAsia="zh-CN"/>
        </w:rPr>
        <w:t>m</w:t>
      </w:r>
      <w:r w:rsidR="005E2939" w:rsidRPr="008E3CB1">
        <w:rPr>
          <w:rFonts w:ascii="Arial" w:eastAsia="SimSun" w:hAnsi="Arial" w:cs="Arial"/>
          <w:b/>
          <w:lang w:val="en-GB" w:eastAsia="zh-CN"/>
        </w:rPr>
        <w:t xml:space="preserve"> </w:t>
      </w:r>
      <w:r w:rsidR="005E2939" w:rsidRPr="008E3CB1">
        <w:rPr>
          <w:rFonts w:ascii="Arial" w:eastAsia="SimSun" w:hAnsi="Arial" w:cs="Arial"/>
          <w:lang w:val="en-GB" w:eastAsia="zh-CN"/>
        </w:rPr>
        <w:t>(development projects in progress at independent valuation)</w:t>
      </w:r>
    </w:p>
    <w:p w:rsidR="00A9624A" w:rsidRPr="008E3CB1" w:rsidRDefault="00A9624A" w:rsidP="008E3CB1">
      <w:pPr>
        <w:spacing w:after="0" w:line="240" w:lineRule="auto"/>
        <w:ind w:left="284" w:right="24"/>
        <w:jc w:val="both"/>
        <w:rPr>
          <w:rFonts w:ascii="Arial" w:eastAsia="SimSun" w:hAnsi="Arial" w:cs="Arial"/>
          <w:lang w:val="en-GB" w:eastAsia="zh-CN"/>
        </w:rPr>
      </w:pPr>
      <w:bookmarkStart w:id="0" w:name="_GoBack"/>
      <w:bookmarkEnd w:id="0"/>
    </w:p>
    <w:p w:rsidR="009B47BF" w:rsidRPr="008E3CB1" w:rsidRDefault="00C5665F" w:rsidP="008E3CB1">
      <w:pPr>
        <w:pStyle w:val="Paragraphedeliste"/>
        <w:numPr>
          <w:ilvl w:val="0"/>
          <w:numId w:val="3"/>
        </w:numPr>
        <w:spacing w:after="0" w:line="240" w:lineRule="auto"/>
        <w:ind w:right="24"/>
        <w:jc w:val="both"/>
        <w:outlineLvl w:val="0"/>
        <w:rPr>
          <w:rFonts w:ascii="Arial" w:eastAsia="SimSun" w:hAnsi="Arial" w:cs="Arial"/>
          <w:b/>
          <w:lang w:val="en-GB" w:eastAsia="zh-CN"/>
        </w:rPr>
      </w:pPr>
      <w:r w:rsidRPr="008E3CB1">
        <w:rPr>
          <w:rFonts w:ascii="Arial" w:eastAsia="SimSun" w:hAnsi="Arial" w:cs="Arial"/>
          <w:b/>
          <w:lang w:val="en-GB" w:eastAsia="zh-CN"/>
        </w:rPr>
        <w:t>Project Status</w:t>
      </w:r>
    </w:p>
    <w:p w:rsidR="009B47BF" w:rsidRPr="008E3CB1" w:rsidRDefault="008405FC" w:rsidP="008E3CB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right="24" w:hanging="436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F</w:t>
      </w:r>
      <w:r w:rsidR="00C5665F" w:rsidRPr="008E3CB1">
        <w:rPr>
          <w:rFonts w:ascii="Arial" w:eastAsia="SimSun" w:hAnsi="Arial" w:cs="Arial"/>
          <w:lang w:val="en-GB" w:eastAsia="zh-CN"/>
        </w:rPr>
        <w:t>irst 3</w:t>
      </w:r>
      <w:r w:rsidR="009B47BF" w:rsidRPr="008E3CB1">
        <w:rPr>
          <w:rFonts w:ascii="Arial" w:eastAsia="SimSun" w:hAnsi="Arial" w:cs="Arial"/>
          <w:lang w:val="en-GB" w:eastAsia="zh-CN"/>
        </w:rPr>
        <w:t xml:space="preserve"> </w:t>
      </w:r>
      <w:r w:rsidR="00163E3C" w:rsidRPr="008E3CB1">
        <w:rPr>
          <w:rFonts w:ascii="Arial" w:eastAsia="SimSun" w:hAnsi="Arial" w:cs="Arial"/>
          <w:lang w:val="en-GB" w:eastAsia="zh-CN"/>
        </w:rPr>
        <w:t>investments</w:t>
      </w:r>
      <w:r w:rsidR="009D76E8" w:rsidRPr="008E3CB1">
        <w:rPr>
          <w:rFonts w:ascii="Arial" w:eastAsia="SimSun" w:hAnsi="Arial" w:cs="Arial"/>
          <w:lang w:val="en-GB" w:eastAsia="zh-CN"/>
        </w:rPr>
        <w:t xml:space="preserve"> (</w:t>
      </w:r>
      <w:r w:rsidR="00163E3C" w:rsidRPr="008E3CB1">
        <w:rPr>
          <w:rFonts w:ascii="Arial" w:eastAsia="SimSun" w:hAnsi="Arial" w:cs="Arial"/>
          <w:lang w:val="en-GB" w:eastAsia="zh-CN"/>
        </w:rPr>
        <w:t xml:space="preserve">of which one already </w:t>
      </w:r>
      <w:r w:rsidR="005E2939" w:rsidRPr="008E3CB1">
        <w:rPr>
          <w:rFonts w:ascii="Arial" w:eastAsia="SimSun" w:hAnsi="Arial" w:cs="Arial"/>
          <w:lang w:val="en-GB" w:eastAsia="zh-CN"/>
        </w:rPr>
        <w:t>in freehold ownership</w:t>
      </w:r>
      <w:r w:rsidR="009D76E8" w:rsidRPr="008E3CB1">
        <w:rPr>
          <w:rFonts w:ascii="Arial" w:eastAsia="SimSun" w:hAnsi="Arial" w:cs="Arial"/>
          <w:lang w:val="en-GB" w:eastAsia="zh-CN"/>
        </w:rPr>
        <w:t>)</w:t>
      </w:r>
      <w:r w:rsidR="00163E3C" w:rsidRPr="008E3CB1">
        <w:rPr>
          <w:rFonts w:ascii="Arial" w:eastAsia="SimSun" w:hAnsi="Arial" w:cs="Arial"/>
          <w:lang w:val="en-GB" w:eastAsia="zh-CN"/>
        </w:rPr>
        <w:t xml:space="preserve"> </w:t>
      </w:r>
      <w:r w:rsidR="00C5665F" w:rsidRPr="008E3CB1">
        <w:rPr>
          <w:rFonts w:ascii="Arial" w:eastAsia="SimSun" w:hAnsi="Arial" w:cs="Arial"/>
          <w:lang w:val="en-GB" w:eastAsia="zh-CN"/>
        </w:rPr>
        <w:t xml:space="preserve">under </w:t>
      </w:r>
      <w:r w:rsidR="00163E3C" w:rsidRPr="008E3CB1">
        <w:rPr>
          <w:rFonts w:ascii="Arial" w:eastAsia="SimSun" w:hAnsi="Arial" w:cs="Arial"/>
          <w:lang w:val="en-GB" w:eastAsia="zh-CN"/>
        </w:rPr>
        <w:t>exclusive negotiation</w:t>
      </w:r>
      <w:r w:rsidR="009B47BF" w:rsidRPr="008E3CB1">
        <w:rPr>
          <w:rFonts w:ascii="Arial" w:eastAsia="SimSun" w:hAnsi="Arial" w:cs="Arial"/>
          <w:lang w:val="en-GB" w:eastAsia="zh-CN"/>
        </w:rPr>
        <w:t xml:space="preserve"> </w:t>
      </w:r>
      <w:r w:rsidR="00C5665F" w:rsidRPr="008E3CB1">
        <w:rPr>
          <w:rFonts w:ascii="Arial" w:eastAsia="SimSun" w:hAnsi="Arial" w:cs="Arial"/>
          <w:lang w:val="en-GB" w:eastAsia="zh-CN"/>
        </w:rPr>
        <w:t>for a</w:t>
      </w:r>
      <w:r w:rsidR="009B47BF" w:rsidRPr="008E3CB1">
        <w:rPr>
          <w:rFonts w:ascii="Arial" w:eastAsia="SimSun" w:hAnsi="Arial" w:cs="Arial"/>
          <w:lang w:val="en-GB" w:eastAsia="zh-CN"/>
        </w:rPr>
        <w:t xml:space="preserve"> total </w:t>
      </w:r>
      <w:r w:rsidR="00815E6A" w:rsidRPr="008E3CB1">
        <w:rPr>
          <w:rFonts w:ascii="Arial" w:eastAsia="SimSun" w:hAnsi="Arial" w:cs="Arial"/>
          <w:lang w:val="en-GB" w:eastAsia="zh-CN"/>
        </w:rPr>
        <w:t>of €67</w:t>
      </w:r>
      <w:r w:rsidR="00C5665F" w:rsidRPr="008E3CB1">
        <w:rPr>
          <w:rFonts w:ascii="Arial" w:eastAsia="SimSun" w:hAnsi="Arial" w:cs="Arial"/>
          <w:lang w:val="en-GB" w:eastAsia="zh-CN"/>
        </w:rPr>
        <w:t>m.</w:t>
      </w:r>
    </w:p>
    <w:p w:rsidR="009B47BF" w:rsidRPr="008E3CB1" w:rsidRDefault="009B47BF" w:rsidP="008E3CB1">
      <w:pPr>
        <w:spacing w:after="0" w:line="240" w:lineRule="auto"/>
        <w:ind w:right="24"/>
        <w:jc w:val="both"/>
        <w:rPr>
          <w:rFonts w:ascii="Arial" w:eastAsia="SimSun" w:hAnsi="Arial" w:cs="Arial"/>
          <w:lang w:val="en-GB" w:eastAsia="zh-CN"/>
        </w:rPr>
      </w:pPr>
    </w:p>
    <w:p w:rsidR="001C63FD" w:rsidRPr="008E3CB1" w:rsidRDefault="001C63FD" w:rsidP="008E3CB1">
      <w:pPr>
        <w:spacing w:after="0" w:line="240" w:lineRule="auto"/>
        <w:ind w:right="24"/>
        <w:jc w:val="both"/>
        <w:rPr>
          <w:rFonts w:ascii="Arial" w:eastAsia="SimSun" w:hAnsi="Arial" w:cs="Arial"/>
          <w:lang w:val="en-GB" w:eastAsia="zh-CN"/>
        </w:rPr>
      </w:pPr>
    </w:p>
    <w:p w:rsidR="00163E3C" w:rsidRPr="008E3CB1" w:rsidRDefault="005E2939" w:rsidP="008E3CB1">
      <w:pPr>
        <w:spacing w:after="0" w:line="240" w:lineRule="auto"/>
        <w:ind w:left="28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I</w:t>
      </w:r>
      <w:r w:rsidR="00163E3C" w:rsidRPr="008E3CB1">
        <w:rPr>
          <w:rFonts w:ascii="Arial" w:eastAsia="SimSun" w:hAnsi="Arial" w:cs="Arial"/>
          <w:lang w:val="en-GB" w:eastAsia="zh-CN"/>
        </w:rPr>
        <w:t xml:space="preserve"> woul</w:t>
      </w:r>
      <w:r w:rsidR="008177C0" w:rsidRPr="008E3CB1">
        <w:rPr>
          <w:rFonts w:ascii="Arial" w:eastAsia="SimSun" w:hAnsi="Arial" w:cs="Arial"/>
          <w:lang w:val="en-GB" w:eastAsia="zh-CN"/>
        </w:rPr>
        <w:t>d be pleased to present to you</w:t>
      </w:r>
      <w:r w:rsidRPr="008E3CB1">
        <w:rPr>
          <w:rFonts w:ascii="Arial" w:eastAsia="SimSun" w:hAnsi="Arial" w:cs="Arial"/>
          <w:lang w:val="en-GB" w:eastAsia="zh-CN"/>
        </w:rPr>
        <w:t>, with my advisors,</w:t>
      </w:r>
      <w:r w:rsidR="008177C0" w:rsidRPr="008E3CB1">
        <w:rPr>
          <w:rFonts w:ascii="Arial" w:eastAsia="SimSun" w:hAnsi="Arial" w:cs="Arial"/>
          <w:lang w:val="en-GB" w:eastAsia="zh-CN"/>
        </w:rPr>
        <w:t xml:space="preserve"> </w:t>
      </w:r>
      <w:r w:rsidR="00163E3C" w:rsidRPr="008E3CB1">
        <w:rPr>
          <w:rFonts w:ascii="Arial" w:eastAsia="SimSun" w:hAnsi="Arial" w:cs="Arial"/>
          <w:lang w:val="en-GB" w:eastAsia="zh-CN"/>
        </w:rPr>
        <w:t xml:space="preserve">the details of this </w:t>
      </w:r>
      <w:r w:rsidR="003F49BC" w:rsidRPr="008E3CB1">
        <w:rPr>
          <w:rFonts w:ascii="Arial" w:eastAsia="SimSun" w:hAnsi="Arial" w:cs="Arial"/>
          <w:lang w:val="en-GB" w:eastAsia="zh-CN"/>
        </w:rPr>
        <w:t>uniquely positioned</w:t>
      </w:r>
      <w:r w:rsidR="00163E3C" w:rsidRPr="008E3CB1">
        <w:rPr>
          <w:rFonts w:ascii="Arial" w:eastAsia="SimSun" w:hAnsi="Arial" w:cs="Arial"/>
          <w:lang w:val="en-GB" w:eastAsia="zh-CN"/>
        </w:rPr>
        <w:t xml:space="preserve"> investment opportunity</w:t>
      </w:r>
      <w:r w:rsidR="00B33A7B" w:rsidRPr="008E3CB1">
        <w:rPr>
          <w:rFonts w:ascii="Arial" w:eastAsia="SimSun" w:hAnsi="Arial" w:cs="Arial"/>
          <w:lang w:val="en-GB" w:eastAsia="zh-CN"/>
        </w:rPr>
        <w:t>,</w:t>
      </w:r>
      <w:r w:rsidR="00163E3C" w:rsidRPr="008E3CB1">
        <w:rPr>
          <w:rFonts w:ascii="Arial" w:eastAsia="SimSun" w:hAnsi="Arial" w:cs="Arial"/>
          <w:lang w:val="en-GB" w:eastAsia="zh-CN"/>
        </w:rPr>
        <w:t xml:space="preserve"> bo</w:t>
      </w:r>
      <w:r w:rsidR="001C63FD" w:rsidRPr="008E3CB1">
        <w:rPr>
          <w:rFonts w:ascii="Arial" w:eastAsia="SimSun" w:hAnsi="Arial" w:cs="Arial"/>
          <w:lang w:val="en-GB" w:eastAsia="zh-CN"/>
        </w:rPr>
        <w:t>rn</w:t>
      </w:r>
      <w:r w:rsidR="00163E3C" w:rsidRPr="008E3CB1">
        <w:rPr>
          <w:rFonts w:ascii="Arial" w:eastAsia="SimSun" w:hAnsi="Arial" w:cs="Arial"/>
          <w:lang w:val="en-GB" w:eastAsia="zh-CN"/>
        </w:rPr>
        <w:t xml:space="preserve"> out of </w:t>
      </w:r>
      <w:r w:rsidR="003F49BC" w:rsidRPr="008E3CB1">
        <w:rPr>
          <w:rFonts w:ascii="Arial" w:eastAsia="SimSun" w:hAnsi="Arial" w:cs="Arial"/>
          <w:lang w:val="en-GB" w:eastAsia="zh-CN"/>
        </w:rPr>
        <w:t>my</w:t>
      </w:r>
      <w:r w:rsidR="00163E3C" w:rsidRPr="008E3CB1">
        <w:rPr>
          <w:rFonts w:ascii="Arial" w:eastAsia="SimSun" w:hAnsi="Arial" w:cs="Arial"/>
          <w:lang w:val="en-GB" w:eastAsia="zh-CN"/>
        </w:rPr>
        <w:t xml:space="preserve"> experience of the </w:t>
      </w:r>
      <w:r w:rsidR="009D76E8" w:rsidRPr="008E3CB1">
        <w:rPr>
          <w:rFonts w:ascii="Arial" w:eastAsia="SimSun" w:hAnsi="Arial" w:cs="Arial"/>
          <w:lang w:val="en-GB" w:eastAsia="zh-CN"/>
        </w:rPr>
        <w:t>real estate needs of SMEs</w:t>
      </w:r>
      <w:r w:rsidR="00163E3C" w:rsidRPr="008E3CB1">
        <w:rPr>
          <w:rFonts w:ascii="Arial" w:eastAsia="SimSun" w:hAnsi="Arial" w:cs="Arial"/>
          <w:lang w:val="en-GB" w:eastAsia="zh-CN"/>
        </w:rPr>
        <w:t>.</w:t>
      </w:r>
    </w:p>
    <w:p w:rsidR="009B47BF" w:rsidRPr="008E3CB1" w:rsidRDefault="009B47BF" w:rsidP="008E3CB1">
      <w:pPr>
        <w:spacing w:after="0" w:line="240" w:lineRule="auto"/>
        <w:ind w:right="24"/>
        <w:jc w:val="both"/>
        <w:rPr>
          <w:rFonts w:ascii="Arial" w:eastAsia="SimSun" w:hAnsi="Arial" w:cs="Arial"/>
          <w:lang w:val="en-GB" w:eastAsia="zh-CN"/>
        </w:rPr>
      </w:pPr>
    </w:p>
    <w:p w:rsidR="009B47BF" w:rsidRPr="008E3CB1" w:rsidRDefault="009B47BF" w:rsidP="008E3CB1">
      <w:pPr>
        <w:spacing w:after="0" w:line="240" w:lineRule="auto"/>
        <w:ind w:right="24"/>
        <w:jc w:val="both"/>
        <w:rPr>
          <w:rFonts w:ascii="Arial" w:eastAsia="SimSun" w:hAnsi="Arial" w:cs="Arial"/>
          <w:lang w:val="en-GB" w:eastAsia="zh-CN"/>
        </w:rPr>
      </w:pPr>
    </w:p>
    <w:p w:rsidR="003F49BC" w:rsidRPr="008E3CB1" w:rsidRDefault="003F49BC" w:rsidP="008E3CB1">
      <w:pPr>
        <w:spacing w:after="0" w:line="240" w:lineRule="auto"/>
        <w:ind w:left="284" w:right="24"/>
        <w:jc w:val="both"/>
        <w:rPr>
          <w:rFonts w:ascii="Arial" w:eastAsia="SimSun" w:hAnsi="Arial" w:cs="Arial"/>
          <w:b/>
          <w:lang w:eastAsia="zh-CN"/>
        </w:rPr>
      </w:pPr>
      <w:r w:rsidRPr="008E3CB1">
        <w:rPr>
          <w:rFonts w:ascii="Arial" w:eastAsia="SimSun" w:hAnsi="Arial" w:cs="Arial"/>
          <w:b/>
          <w:lang w:eastAsia="zh-CN"/>
        </w:rPr>
        <w:t>Stéphane LIPP</w:t>
      </w:r>
    </w:p>
    <w:p w:rsidR="009B47BF" w:rsidRPr="008E3CB1" w:rsidRDefault="009027B6" w:rsidP="008E3CB1">
      <w:pPr>
        <w:spacing w:after="0" w:line="240" w:lineRule="auto"/>
        <w:ind w:left="284" w:right="24"/>
        <w:jc w:val="both"/>
        <w:rPr>
          <w:rFonts w:ascii="Arial" w:eastAsia="SimSun" w:hAnsi="Arial" w:cs="Arial"/>
          <w:lang w:val="en-GB" w:eastAsia="zh-CN"/>
        </w:rPr>
      </w:pPr>
      <w:r w:rsidRPr="008E3CB1">
        <w:rPr>
          <w:rFonts w:ascii="Arial" w:eastAsia="SimSun" w:hAnsi="Arial" w:cs="Arial"/>
          <w:lang w:val="en-GB" w:eastAsia="zh-CN"/>
        </w:rPr>
        <w:t>20</w:t>
      </w:r>
      <w:r w:rsidR="00925F43" w:rsidRPr="008E3CB1">
        <w:rPr>
          <w:rFonts w:ascii="Arial" w:eastAsia="SimSun" w:hAnsi="Arial" w:cs="Arial"/>
          <w:lang w:val="en-GB" w:eastAsia="zh-CN"/>
        </w:rPr>
        <w:t xml:space="preserve"> </w:t>
      </w:r>
      <w:r w:rsidRPr="008E3CB1">
        <w:rPr>
          <w:rFonts w:ascii="Arial" w:eastAsia="SimSun" w:hAnsi="Arial" w:cs="Arial"/>
          <w:lang w:val="en-GB" w:eastAsia="zh-CN"/>
        </w:rPr>
        <w:t>December</w:t>
      </w:r>
      <w:r w:rsidR="00163E3C" w:rsidRPr="008E3CB1">
        <w:rPr>
          <w:rFonts w:ascii="Arial" w:eastAsia="SimSun" w:hAnsi="Arial" w:cs="Arial"/>
          <w:lang w:val="en-GB" w:eastAsia="zh-CN"/>
        </w:rPr>
        <w:t xml:space="preserve"> 2010</w:t>
      </w:r>
    </w:p>
    <w:p w:rsidR="00CE5CFA" w:rsidRPr="008E3CB1" w:rsidRDefault="00CE5CFA" w:rsidP="008E3CB1">
      <w:pPr>
        <w:spacing w:after="0" w:line="240" w:lineRule="auto"/>
        <w:ind w:right="24"/>
        <w:jc w:val="both"/>
        <w:outlineLvl w:val="0"/>
        <w:rPr>
          <w:rFonts w:ascii="Arial" w:hAnsi="Arial" w:cs="Arial"/>
          <w:lang w:val="en-GB"/>
        </w:rPr>
      </w:pPr>
    </w:p>
    <w:sectPr w:rsidR="00CE5CFA" w:rsidRPr="008E3CB1" w:rsidSect="00F66D3A">
      <w:footerReference w:type="default" r:id="rId9"/>
      <w:pgSz w:w="11906" w:h="16838"/>
      <w:pgMar w:top="567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9B" w:rsidRDefault="00E6719B" w:rsidP="00D06EDC">
      <w:pPr>
        <w:spacing w:after="0" w:line="240" w:lineRule="auto"/>
      </w:pPr>
      <w:r>
        <w:separator/>
      </w:r>
    </w:p>
  </w:endnote>
  <w:endnote w:type="continuationSeparator" w:id="0">
    <w:p w:rsidR="00E6719B" w:rsidRDefault="00E6719B" w:rsidP="00D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376236"/>
      <w:docPartObj>
        <w:docPartGallery w:val="Page Numbers (Bottom of Page)"/>
        <w:docPartUnique/>
      </w:docPartObj>
    </w:sdtPr>
    <w:sdtContent>
      <w:p w:rsidR="001F1AF7" w:rsidRDefault="001F1AF7">
        <w:pPr>
          <w:pStyle w:val="Pieddepage"/>
          <w:jc w:val="right"/>
        </w:pPr>
        <w:fldSimple w:instr="PAGE   \* MERGEFORMAT">
          <w:r w:rsidR="000F757F">
            <w:rPr>
              <w:noProof/>
            </w:rPr>
            <w:t>1</w:t>
          </w:r>
        </w:fldSimple>
      </w:p>
    </w:sdtContent>
  </w:sdt>
  <w:p w:rsidR="001F1AF7" w:rsidRDefault="001F1AF7" w:rsidP="00CA7E79">
    <w:pPr>
      <w:pStyle w:val="Pieddepage"/>
      <w:tabs>
        <w:tab w:val="clear" w:pos="9072"/>
        <w:tab w:val="right" w:pos="104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9B" w:rsidRDefault="00E6719B" w:rsidP="00D06EDC">
      <w:pPr>
        <w:spacing w:after="0" w:line="240" w:lineRule="auto"/>
      </w:pPr>
      <w:r>
        <w:separator/>
      </w:r>
    </w:p>
  </w:footnote>
  <w:footnote w:type="continuationSeparator" w:id="0">
    <w:p w:rsidR="00E6719B" w:rsidRDefault="00E6719B" w:rsidP="00D0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467E"/>
    <w:multiLevelType w:val="hybridMultilevel"/>
    <w:tmpl w:val="28DA9D9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77E22"/>
    <w:multiLevelType w:val="hybridMultilevel"/>
    <w:tmpl w:val="887A0F56"/>
    <w:lvl w:ilvl="0" w:tplc="CE262A3E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016CA"/>
    <w:multiLevelType w:val="hybridMultilevel"/>
    <w:tmpl w:val="E40C629A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D447CB"/>
    <w:multiLevelType w:val="hybridMultilevel"/>
    <w:tmpl w:val="50F06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5CFA"/>
    <w:rsid w:val="00016016"/>
    <w:rsid w:val="00035E6F"/>
    <w:rsid w:val="000622CA"/>
    <w:rsid w:val="00083E9C"/>
    <w:rsid w:val="000A6663"/>
    <w:rsid w:val="000C23D3"/>
    <w:rsid w:val="000E0FD7"/>
    <w:rsid w:val="000F757F"/>
    <w:rsid w:val="001033E5"/>
    <w:rsid w:val="00163E3C"/>
    <w:rsid w:val="001964B2"/>
    <w:rsid w:val="001A5B76"/>
    <w:rsid w:val="001C63FD"/>
    <w:rsid w:val="001F1AF7"/>
    <w:rsid w:val="002127C7"/>
    <w:rsid w:val="0022136C"/>
    <w:rsid w:val="00252094"/>
    <w:rsid w:val="00292C2C"/>
    <w:rsid w:val="002A4ACA"/>
    <w:rsid w:val="002A6312"/>
    <w:rsid w:val="002A6E01"/>
    <w:rsid w:val="002C0B2B"/>
    <w:rsid w:val="002D15FD"/>
    <w:rsid w:val="002D3527"/>
    <w:rsid w:val="00331E1D"/>
    <w:rsid w:val="003376EA"/>
    <w:rsid w:val="003575B0"/>
    <w:rsid w:val="003A7851"/>
    <w:rsid w:val="003E4E7A"/>
    <w:rsid w:val="003F49BC"/>
    <w:rsid w:val="00420E04"/>
    <w:rsid w:val="00451FB4"/>
    <w:rsid w:val="00457F1B"/>
    <w:rsid w:val="00470D64"/>
    <w:rsid w:val="00492F0D"/>
    <w:rsid w:val="004D119F"/>
    <w:rsid w:val="004D43DC"/>
    <w:rsid w:val="004F370F"/>
    <w:rsid w:val="004F49F3"/>
    <w:rsid w:val="004F5001"/>
    <w:rsid w:val="00535E6C"/>
    <w:rsid w:val="00540A97"/>
    <w:rsid w:val="005D2D71"/>
    <w:rsid w:val="005E2939"/>
    <w:rsid w:val="005E407C"/>
    <w:rsid w:val="006029E3"/>
    <w:rsid w:val="006641CF"/>
    <w:rsid w:val="00676FC7"/>
    <w:rsid w:val="00694A65"/>
    <w:rsid w:val="006A219E"/>
    <w:rsid w:val="006C2D84"/>
    <w:rsid w:val="006C5B31"/>
    <w:rsid w:val="00700A92"/>
    <w:rsid w:val="00750739"/>
    <w:rsid w:val="00755455"/>
    <w:rsid w:val="007F42FF"/>
    <w:rsid w:val="00815E6A"/>
    <w:rsid w:val="008177C0"/>
    <w:rsid w:val="008371AE"/>
    <w:rsid w:val="008405FC"/>
    <w:rsid w:val="00852462"/>
    <w:rsid w:val="0085462B"/>
    <w:rsid w:val="00854D08"/>
    <w:rsid w:val="00855B11"/>
    <w:rsid w:val="008C5C1D"/>
    <w:rsid w:val="008D5D33"/>
    <w:rsid w:val="008D605C"/>
    <w:rsid w:val="008E3CB1"/>
    <w:rsid w:val="009004D4"/>
    <w:rsid w:val="009027B6"/>
    <w:rsid w:val="00925F43"/>
    <w:rsid w:val="00934AB1"/>
    <w:rsid w:val="0096001E"/>
    <w:rsid w:val="009935B9"/>
    <w:rsid w:val="009B37CA"/>
    <w:rsid w:val="009B47BF"/>
    <w:rsid w:val="009D76E8"/>
    <w:rsid w:val="009E0347"/>
    <w:rsid w:val="009F501B"/>
    <w:rsid w:val="00A231C0"/>
    <w:rsid w:val="00A913F5"/>
    <w:rsid w:val="00A92775"/>
    <w:rsid w:val="00A9624A"/>
    <w:rsid w:val="00AA34EA"/>
    <w:rsid w:val="00AD36BC"/>
    <w:rsid w:val="00B007A4"/>
    <w:rsid w:val="00B17516"/>
    <w:rsid w:val="00B33A7B"/>
    <w:rsid w:val="00B46710"/>
    <w:rsid w:val="00BA7476"/>
    <w:rsid w:val="00BB1D3F"/>
    <w:rsid w:val="00C443D5"/>
    <w:rsid w:val="00C5665F"/>
    <w:rsid w:val="00C77C65"/>
    <w:rsid w:val="00CA7E79"/>
    <w:rsid w:val="00CC4B7F"/>
    <w:rsid w:val="00CE5CFA"/>
    <w:rsid w:val="00D06EDC"/>
    <w:rsid w:val="00D15A7D"/>
    <w:rsid w:val="00D507B8"/>
    <w:rsid w:val="00D763A2"/>
    <w:rsid w:val="00D764A6"/>
    <w:rsid w:val="00DE7EFF"/>
    <w:rsid w:val="00E2549E"/>
    <w:rsid w:val="00E34CC7"/>
    <w:rsid w:val="00E5195E"/>
    <w:rsid w:val="00E6719B"/>
    <w:rsid w:val="00EB3B3F"/>
    <w:rsid w:val="00EC2E8D"/>
    <w:rsid w:val="00EE6219"/>
    <w:rsid w:val="00F258F3"/>
    <w:rsid w:val="00F43322"/>
    <w:rsid w:val="00F5261B"/>
    <w:rsid w:val="00F53F1B"/>
    <w:rsid w:val="00F66D3A"/>
    <w:rsid w:val="00FB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EDC"/>
  </w:style>
  <w:style w:type="paragraph" w:styleId="Pieddepage">
    <w:name w:val="footer"/>
    <w:basedOn w:val="Normal"/>
    <w:link w:val="Pieddepag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EDC"/>
  </w:style>
  <w:style w:type="paragraph" w:styleId="Pieddepage">
    <w:name w:val="footer"/>
    <w:basedOn w:val="Normal"/>
    <w:link w:val="Pieddepag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9"/>
  <c:chart>
    <c:title>
      <c:tx>
        <c:rich>
          <a:bodyPr/>
          <a:lstStyle/>
          <a:p>
            <a:pPr>
              <a:defRPr/>
            </a:pPr>
            <a:r>
              <a:rPr lang="fr-FR"/>
              <a:t>Diversification</a:t>
            </a:r>
            <a:r>
              <a:rPr lang="fr-FR" baseline="0"/>
              <a:t> of revenue by asset type</a:t>
            </a:r>
            <a:endParaRPr lang="fr-FR"/>
          </a:p>
        </c:rich>
      </c:tx>
      <c:layout>
        <c:manualLayout>
          <c:xMode val="edge"/>
          <c:yMode val="edge"/>
          <c:x val="0.30315154061904931"/>
          <c:y val="4.4934640522875824E-2"/>
        </c:manualLayout>
      </c:layout>
    </c:title>
    <c:plotArea>
      <c:layout>
        <c:manualLayout>
          <c:layoutTarget val="inner"/>
          <c:xMode val="edge"/>
          <c:yMode val="edge"/>
          <c:x val="0.3314543404735063"/>
          <c:y val="0.18137298314228942"/>
          <c:w val="0.33709131905298884"/>
          <c:h val="0.73284489134519915"/>
        </c:manualLayout>
      </c:layout>
      <c:doughnutChart>
        <c:varyColors val="1"/>
        <c:ser>
          <c:idx val="0"/>
          <c:order val="0"/>
          <c:dLbls>
            <c:dLbl>
              <c:idx val="0"/>
              <c:layout>
                <c:manualLayout>
                  <c:x val="4.4290588199982002E-2"/>
                  <c:y val="-0.10130924810869232"/>
                </c:manualLayout>
              </c:layout>
              <c:showVal val="1"/>
            </c:dLbl>
            <c:dLbl>
              <c:idx val="1"/>
              <c:layout>
                <c:manualLayout>
                  <c:x val="7.4779604264842051E-2"/>
                  <c:y val="6.6936853481550105E-3"/>
                </c:manualLayout>
              </c:layout>
              <c:showVal val="1"/>
            </c:dLbl>
            <c:dLbl>
              <c:idx val="2"/>
              <c:layout>
                <c:manualLayout>
                  <c:x val="6.8411022955040784E-2"/>
                  <c:y val="6.9762235602902956E-2"/>
                </c:manualLayout>
              </c:layout>
              <c:showVal val="1"/>
            </c:dLbl>
            <c:dLbl>
              <c:idx val="3"/>
              <c:layout>
                <c:manualLayout>
                  <c:x val="-6.7960259732463599E-2"/>
                  <c:y val="7.8117698522979021E-2"/>
                </c:manualLayout>
              </c:layout>
              <c:showVal val="1"/>
            </c:dLbl>
            <c:dLbl>
              <c:idx val="4"/>
              <c:layout>
                <c:manualLayout>
                  <c:x val="-6.5587449599295702E-2"/>
                  <c:y val="3.4764036848341145E-4"/>
                </c:manualLayout>
              </c:layout>
              <c:showVal val="1"/>
            </c:dLbl>
            <c:dLbl>
              <c:idx val="5"/>
              <c:layout>
                <c:manualLayout>
                  <c:x val="-7.0070002367874279E-2"/>
                  <c:y val="-7.9129226493747123E-2"/>
                </c:manualLayout>
              </c:layout>
              <c:showVal val="1"/>
            </c:dLbl>
            <c:showVal val="1"/>
          </c:dLbls>
          <c:cat>
            <c:strRef>
              <c:f>Portefeuille!$B$23:$G$23</c:f>
              <c:strCache>
                <c:ptCount val="6"/>
                <c:pt idx="0">
                  <c:v>Commercial</c:v>
                </c:pt>
                <c:pt idx="1">
                  <c:v>Office</c:v>
                </c:pt>
                <c:pt idx="2">
                  <c:v>Logistics</c:v>
                </c:pt>
                <c:pt idx="3">
                  <c:v>Light industrial</c:v>
                </c:pt>
                <c:pt idx="4">
                  <c:v>Hotel</c:v>
                </c:pt>
                <c:pt idx="5">
                  <c:v>Other</c:v>
                </c:pt>
              </c:strCache>
            </c:strRef>
          </c:cat>
          <c:val>
            <c:numRef>
              <c:f>Portefeuille!$B$24:$G$24</c:f>
              <c:numCache>
                <c:formatCode>0%</c:formatCode>
                <c:ptCount val="6"/>
                <c:pt idx="0">
                  <c:v>0.1</c:v>
                </c:pt>
                <c:pt idx="1">
                  <c:v>0.23</c:v>
                </c:pt>
                <c:pt idx="2">
                  <c:v>0.15000000000000024</c:v>
                </c:pt>
                <c:pt idx="3">
                  <c:v>0.25</c:v>
                </c:pt>
                <c:pt idx="4">
                  <c:v>5.0000000000000031E-2</c:v>
                </c:pt>
                <c:pt idx="5">
                  <c:v>0.22000000000000006</c:v>
                </c:pt>
              </c:numCache>
            </c:numRef>
          </c:val>
        </c:ser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64846977859826"/>
          <c:y val="0.22282786329313417"/>
          <c:w val="0.21459994215899825"/>
          <c:h val="0.66136532461744169"/>
        </c:manualLayout>
      </c:layout>
    </c:legend>
    <c:plotVisOnly val="1"/>
    <c:dispBlanksAs val="zero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3AEF-3C64-4108-814F-8664F3B4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lipp</dc:creator>
  <cp:lastModifiedBy>evelyne</cp:lastModifiedBy>
  <cp:revision>5</cp:revision>
  <dcterms:created xsi:type="dcterms:W3CDTF">2010-11-11T09:39:00Z</dcterms:created>
  <dcterms:modified xsi:type="dcterms:W3CDTF">2011-01-06T19:21:00Z</dcterms:modified>
</cp:coreProperties>
</file>