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2470E9" w:rsidRDefault="002470E9"/>
    <w:p w:rsidR="002470E9" w:rsidRPr="002470E9" w:rsidRDefault="002470E9" w:rsidP="002470E9">
      <w:pPr>
        <w:shd w:val="clear" w:color="auto" w:fill="F0F0F0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</w:pPr>
      <w:r w:rsidRPr="002470E9">
        <w:rPr>
          <w:rFonts w:ascii="Arial" w:eastAsia="Times New Roman" w:hAnsi="Arial" w:cs="Arial"/>
          <w:b/>
          <w:bCs/>
          <w:color w:val="333333"/>
          <w:sz w:val="20"/>
          <w:szCs w:val="20"/>
          <w:lang w:eastAsia="fr-FR"/>
        </w:rPr>
        <w:t>Réparation navale :</w:t>
      </w:r>
    </w:p>
    <w:p w:rsidR="002470E9" w:rsidRPr="002470E9" w:rsidRDefault="002470E9" w:rsidP="002470E9">
      <w:pPr>
        <w:spacing w:after="15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hyperlink r:id="rId4" w:history="1">
        <w:proofErr w:type="spellStart"/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>Sobrena</w:t>
        </w:r>
        <w:proofErr w:type="spellEnd"/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 xml:space="preserve"> Societe Bretonne De </w:t>
        </w:r>
        <w:proofErr w:type="spellStart"/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>Reparation</w:t>
        </w:r>
        <w:proofErr w:type="spellEnd"/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 xml:space="preserve"> Navale</w:t>
        </w:r>
      </w:hyperlink>
      <w:r w:rsidRPr="002470E9">
        <w:rPr>
          <w:rFonts w:ascii="Arial" w:eastAsia="Times New Roman" w:hAnsi="Arial" w:cs="Arial"/>
          <w:sz w:val="18"/>
          <w:szCs w:val="18"/>
          <w:lang w:eastAsia="fr-FR"/>
        </w:rPr>
        <w:br/>
        <w:t xml:space="preserve">Zi Portuaire rue Emile de </w:t>
      </w:r>
      <w:proofErr w:type="spellStart"/>
      <w:r w:rsidRPr="002470E9">
        <w:rPr>
          <w:rFonts w:ascii="Arial" w:eastAsia="Times New Roman" w:hAnsi="Arial" w:cs="Arial"/>
          <w:sz w:val="18"/>
          <w:szCs w:val="18"/>
          <w:lang w:eastAsia="fr-FR"/>
        </w:rPr>
        <w:t>Carcaradec</w:t>
      </w:r>
      <w:proofErr w:type="spellEnd"/>
      <w:r w:rsidRPr="002470E9">
        <w:rPr>
          <w:rFonts w:ascii="Arial" w:eastAsia="Times New Roman" w:hAnsi="Arial" w:cs="Arial"/>
          <w:sz w:val="18"/>
          <w:szCs w:val="18"/>
          <w:lang w:eastAsia="fr-FR"/>
        </w:rPr>
        <w:t>, 29200, Brest</w:t>
      </w:r>
    </w:p>
    <w:p w:rsidR="002470E9" w:rsidRPr="002470E9" w:rsidRDefault="002470E9" w:rsidP="002470E9">
      <w:pPr>
        <w:spacing w:after="15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hyperlink r:id="rId5" w:history="1"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 xml:space="preserve">Chantier Du </w:t>
        </w:r>
        <w:proofErr w:type="spellStart"/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>Guip</w:t>
        </w:r>
        <w:proofErr w:type="spellEnd"/>
      </w:hyperlink>
      <w:r w:rsidRPr="002470E9">
        <w:rPr>
          <w:rFonts w:ascii="Arial" w:eastAsia="Times New Roman" w:hAnsi="Arial" w:cs="Arial"/>
          <w:sz w:val="18"/>
          <w:szCs w:val="18"/>
          <w:lang w:eastAsia="fr-FR"/>
        </w:rPr>
        <w:br/>
      </w:r>
      <w:proofErr w:type="spellStart"/>
      <w:r w:rsidRPr="002470E9">
        <w:rPr>
          <w:rFonts w:ascii="Arial" w:eastAsia="Times New Roman" w:hAnsi="Arial" w:cs="Arial"/>
          <w:sz w:val="18"/>
          <w:szCs w:val="18"/>
          <w:lang w:eastAsia="fr-FR"/>
        </w:rPr>
        <w:t>Qu</w:t>
      </w:r>
      <w:proofErr w:type="spellEnd"/>
      <w:r w:rsidRPr="002470E9">
        <w:rPr>
          <w:rFonts w:ascii="Arial" w:eastAsia="Times New Roman" w:hAnsi="Arial" w:cs="Arial"/>
          <w:sz w:val="18"/>
          <w:szCs w:val="18"/>
          <w:lang w:eastAsia="fr-FR"/>
        </w:rPr>
        <w:t xml:space="preserve"> Commandant </w:t>
      </w:r>
      <w:proofErr w:type="spellStart"/>
      <w:r w:rsidRPr="002470E9">
        <w:rPr>
          <w:rFonts w:ascii="Arial" w:eastAsia="Times New Roman" w:hAnsi="Arial" w:cs="Arial"/>
          <w:sz w:val="18"/>
          <w:szCs w:val="18"/>
          <w:lang w:eastAsia="fr-FR"/>
        </w:rPr>
        <w:t>Malbert</w:t>
      </w:r>
      <w:proofErr w:type="spellEnd"/>
      <w:r w:rsidRPr="002470E9">
        <w:rPr>
          <w:rFonts w:ascii="Arial" w:eastAsia="Times New Roman" w:hAnsi="Arial" w:cs="Arial"/>
          <w:sz w:val="18"/>
          <w:szCs w:val="18"/>
          <w:lang w:eastAsia="fr-FR"/>
        </w:rPr>
        <w:t>, 29200, Brest</w:t>
      </w:r>
    </w:p>
    <w:p w:rsidR="002470E9" w:rsidRPr="002470E9" w:rsidRDefault="002470E9" w:rsidP="002470E9">
      <w:pPr>
        <w:spacing w:after="15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hyperlink r:id="rId6" w:history="1"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>Armoricaine De Traitement De Surfaces</w:t>
        </w:r>
      </w:hyperlink>
      <w:r w:rsidRPr="002470E9">
        <w:rPr>
          <w:rFonts w:ascii="Arial" w:eastAsia="Times New Roman" w:hAnsi="Arial" w:cs="Arial"/>
          <w:sz w:val="18"/>
          <w:szCs w:val="18"/>
          <w:lang w:eastAsia="fr-FR"/>
        </w:rPr>
        <w:br/>
        <w:t xml:space="preserve">13 place </w:t>
      </w:r>
      <w:proofErr w:type="spellStart"/>
      <w:r w:rsidRPr="002470E9">
        <w:rPr>
          <w:rFonts w:ascii="Arial" w:eastAsia="Times New Roman" w:hAnsi="Arial" w:cs="Arial"/>
          <w:sz w:val="18"/>
          <w:szCs w:val="18"/>
          <w:lang w:eastAsia="fr-FR"/>
        </w:rPr>
        <w:t>Napoleon</w:t>
      </w:r>
      <w:proofErr w:type="spellEnd"/>
      <w:r w:rsidRPr="002470E9">
        <w:rPr>
          <w:rFonts w:ascii="Arial" w:eastAsia="Times New Roman" w:hAnsi="Arial" w:cs="Arial"/>
          <w:sz w:val="18"/>
          <w:szCs w:val="18"/>
          <w:lang w:eastAsia="fr-FR"/>
        </w:rPr>
        <w:t xml:space="preserve"> Iii, 29284, Brest</w:t>
      </w:r>
    </w:p>
    <w:p w:rsidR="002470E9" w:rsidRPr="002470E9" w:rsidRDefault="002470E9" w:rsidP="002470E9">
      <w:pPr>
        <w:spacing w:after="15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hyperlink r:id="rId7" w:history="1"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 xml:space="preserve">Societe D'exploitation Des Etablissements </w:t>
        </w:r>
        <w:proofErr w:type="spellStart"/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>Generaux</w:t>
        </w:r>
        <w:proofErr w:type="spellEnd"/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 xml:space="preserve"> De </w:t>
        </w:r>
        <w:proofErr w:type="spellStart"/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>Mecan</w:t>
        </w:r>
        <w:proofErr w:type="spellEnd"/>
      </w:hyperlink>
      <w:r w:rsidRPr="002470E9">
        <w:rPr>
          <w:rFonts w:ascii="Arial" w:eastAsia="Times New Roman" w:hAnsi="Arial" w:cs="Arial"/>
          <w:sz w:val="18"/>
          <w:szCs w:val="18"/>
          <w:lang w:eastAsia="fr-FR"/>
        </w:rPr>
        <w:br/>
        <w:t xml:space="preserve">52 boulevard Isidore </w:t>
      </w:r>
      <w:proofErr w:type="spellStart"/>
      <w:r w:rsidRPr="002470E9">
        <w:rPr>
          <w:rFonts w:ascii="Arial" w:eastAsia="Times New Roman" w:hAnsi="Arial" w:cs="Arial"/>
          <w:sz w:val="18"/>
          <w:szCs w:val="18"/>
          <w:lang w:eastAsia="fr-FR"/>
        </w:rPr>
        <w:t>Marfille</w:t>
      </w:r>
      <w:proofErr w:type="spellEnd"/>
      <w:r w:rsidRPr="002470E9">
        <w:rPr>
          <w:rFonts w:ascii="Arial" w:eastAsia="Times New Roman" w:hAnsi="Arial" w:cs="Arial"/>
          <w:sz w:val="18"/>
          <w:szCs w:val="18"/>
          <w:lang w:eastAsia="fr-FR"/>
        </w:rPr>
        <w:t>, 29802, Brest</w:t>
      </w:r>
    </w:p>
    <w:p w:rsidR="002470E9" w:rsidRPr="002470E9" w:rsidRDefault="002470E9" w:rsidP="002470E9">
      <w:pPr>
        <w:spacing w:after="15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hyperlink r:id="rId8" w:history="1">
        <w:r w:rsidRPr="002470E9">
          <w:rPr>
            <w:rFonts w:ascii="Arial" w:eastAsia="Times New Roman" w:hAnsi="Arial" w:cs="Arial"/>
            <w:b/>
            <w:bCs/>
            <w:color w:val="1A82D8"/>
            <w:sz w:val="18"/>
            <w:u w:val="single"/>
            <w:lang w:eastAsia="fr-FR"/>
          </w:rPr>
          <w:t>Societe J Bastide Et Compagnie</w:t>
        </w:r>
      </w:hyperlink>
      <w:r w:rsidRPr="002470E9">
        <w:rPr>
          <w:rFonts w:ascii="Arial" w:eastAsia="Times New Roman" w:hAnsi="Arial" w:cs="Arial"/>
          <w:sz w:val="18"/>
          <w:szCs w:val="18"/>
          <w:lang w:eastAsia="fr-FR"/>
        </w:rPr>
        <w:br/>
      </w:r>
      <w:proofErr w:type="spellStart"/>
      <w:r w:rsidRPr="002470E9">
        <w:rPr>
          <w:rFonts w:ascii="Arial" w:eastAsia="Times New Roman" w:hAnsi="Arial" w:cs="Arial"/>
          <w:sz w:val="18"/>
          <w:szCs w:val="18"/>
          <w:lang w:eastAsia="fr-FR"/>
        </w:rPr>
        <w:t>Z.i</w:t>
      </w:r>
      <w:proofErr w:type="spellEnd"/>
      <w:r w:rsidRPr="002470E9">
        <w:rPr>
          <w:rFonts w:ascii="Arial" w:eastAsia="Times New Roman" w:hAnsi="Arial" w:cs="Arial"/>
          <w:sz w:val="18"/>
          <w:szCs w:val="18"/>
          <w:lang w:eastAsia="fr-FR"/>
        </w:rPr>
        <w:t xml:space="preserve">. de </w:t>
      </w:r>
      <w:proofErr w:type="spellStart"/>
      <w:r w:rsidRPr="002470E9">
        <w:rPr>
          <w:rFonts w:ascii="Arial" w:eastAsia="Times New Roman" w:hAnsi="Arial" w:cs="Arial"/>
          <w:sz w:val="18"/>
          <w:szCs w:val="18"/>
          <w:lang w:eastAsia="fr-FR"/>
        </w:rPr>
        <w:t>Kergonan</w:t>
      </w:r>
      <w:proofErr w:type="spellEnd"/>
      <w:r w:rsidRPr="002470E9">
        <w:rPr>
          <w:rFonts w:ascii="Arial" w:eastAsia="Times New Roman" w:hAnsi="Arial" w:cs="Arial"/>
          <w:sz w:val="18"/>
          <w:szCs w:val="18"/>
          <w:lang w:eastAsia="fr-FR"/>
        </w:rPr>
        <w:t xml:space="preserve"> 4 rue de </w:t>
      </w:r>
      <w:proofErr w:type="spellStart"/>
      <w:r w:rsidRPr="002470E9">
        <w:rPr>
          <w:rFonts w:ascii="Arial" w:eastAsia="Times New Roman" w:hAnsi="Arial" w:cs="Arial"/>
          <w:sz w:val="18"/>
          <w:szCs w:val="18"/>
          <w:lang w:eastAsia="fr-FR"/>
        </w:rPr>
        <w:t>Kerbernard</w:t>
      </w:r>
      <w:proofErr w:type="spellEnd"/>
      <w:r w:rsidRPr="002470E9">
        <w:rPr>
          <w:rFonts w:ascii="Arial" w:eastAsia="Times New Roman" w:hAnsi="Arial" w:cs="Arial"/>
          <w:sz w:val="18"/>
          <w:szCs w:val="18"/>
          <w:lang w:eastAsia="fr-FR"/>
        </w:rPr>
        <w:t>, 29803, Brest</w:t>
      </w:r>
    </w:p>
    <w:tbl>
      <w:tblPr>
        <w:tblW w:w="5200" w:type="dxa"/>
        <w:tblCellSpacing w:w="0" w:type="dxa"/>
        <w:tblInd w:w="2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4076"/>
      </w:tblGrid>
      <w:tr w:rsidR="002470E9" w:rsidRPr="002470E9" w:rsidTr="002470E9">
        <w:trPr>
          <w:tblCellSpacing w:w="0" w:type="dxa"/>
        </w:trPr>
        <w:tc>
          <w:tcPr>
            <w:tcW w:w="1124" w:type="dxa"/>
            <w:shd w:val="clear" w:color="auto" w:fill="F4F4F4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Raison sociale :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SOCIETE METALLURGIQUE ET NAVALE DE BRETAGNE</w:t>
            </w:r>
          </w:p>
        </w:tc>
      </w:tr>
      <w:tr w:rsidR="002470E9" w:rsidRPr="002470E9" w:rsidTr="002470E9">
        <w:trPr>
          <w:tblCellSpacing w:w="0" w:type="dxa"/>
        </w:trPr>
        <w:tc>
          <w:tcPr>
            <w:tcW w:w="1124" w:type="dxa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Secteur d'activité :</w:t>
            </w:r>
          </w:p>
        </w:tc>
        <w:tc>
          <w:tcPr>
            <w:tcW w:w="0" w:type="auto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Fabrication d'autres matériels de transport</w:t>
            </w: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  <w:t>Réparation navale</w:t>
            </w:r>
          </w:p>
        </w:tc>
      </w:tr>
      <w:tr w:rsidR="002470E9" w:rsidRPr="002470E9" w:rsidTr="002470E9">
        <w:trPr>
          <w:tblCellSpacing w:w="0" w:type="dxa"/>
        </w:trPr>
        <w:tc>
          <w:tcPr>
            <w:tcW w:w="1124" w:type="dxa"/>
            <w:shd w:val="clear" w:color="auto" w:fill="F4F4F4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Adresse : 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Zi Portuaire 12 rue Jean Ch </w:t>
            </w:r>
            <w:proofErr w:type="spellStart"/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Chevillotte</w:t>
            </w:r>
            <w:proofErr w:type="spellEnd"/>
          </w:p>
        </w:tc>
      </w:tr>
      <w:tr w:rsidR="002470E9" w:rsidRPr="002470E9" w:rsidTr="002470E9">
        <w:trPr>
          <w:tblCellSpacing w:w="0" w:type="dxa"/>
        </w:trPr>
        <w:tc>
          <w:tcPr>
            <w:tcW w:w="1124" w:type="dxa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Code postal : </w:t>
            </w:r>
          </w:p>
        </w:tc>
        <w:tc>
          <w:tcPr>
            <w:tcW w:w="0" w:type="auto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29200</w:t>
            </w:r>
          </w:p>
        </w:tc>
      </w:tr>
      <w:tr w:rsidR="002470E9" w:rsidRPr="002470E9" w:rsidTr="002470E9">
        <w:trPr>
          <w:tblCellSpacing w:w="0" w:type="dxa"/>
        </w:trPr>
        <w:tc>
          <w:tcPr>
            <w:tcW w:w="1124" w:type="dxa"/>
            <w:shd w:val="clear" w:color="auto" w:fill="F4F4F4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Ville : 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Brest</w:t>
            </w:r>
          </w:p>
        </w:tc>
      </w:tr>
      <w:tr w:rsidR="002470E9" w:rsidRPr="002470E9" w:rsidTr="002470E9">
        <w:trPr>
          <w:tblCellSpacing w:w="0" w:type="dxa"/>
        </w:trPr>
        <w:tc>
          <w:tcPr>
            <w:tcW w:w="1124" w:type="dxa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Dirigeant : </w:t>
            </w:r>
          </w:p>
        </w:tc>
        <w:tc>
          <w:tcPr>
            <w:tcW w:w="0" w:type="auto"/>
            <w:tcMar>
              <w:top w:w="60" w:type="dxa"/>
              <w:left w:w="180" w:type="dxa"/>
              <w:bottom w:w="60" w:type="dxa"/>
              <w:right w:w="60" w:type="dxa"/>
            </w:tcMar>
            <w:hideMark/>
          </w:tcPr>
          <w:p w:rsid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Catherine GIROD</w:t>
            </w:r>
          </w:p>
          <w:p w:rsid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Groupe </w:t>
            </w:r>
            <w:proofErr w:type="spellStart"/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Traon</w:t>
            </w:r>
            <w:proofErr w:type="spellEnd"/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Industrie Développement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Rue Gustave Zédé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29200 BREST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France Nous contacter Informations détaillées Produits et </w:t>
            </w:r>
            <w:proofErr w:type="spellStart"/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servicesSavoir</w:t>
            </w:r>
            <w:proofErr w:type="spellEnd"/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</w:t>
            </w:r>
            <w:proofErr w:type="spellStart"/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faireImplanté</w:t>
            </w:r>
            <w:proofErr w:type="spellEnd"/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sur Brest (29) GTID, c'est avant tout la force d'un groupe qui centralise les compétences de 5 sociétés spécialisées dans la sous-traitance industrielles.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Souplesse, rapidité et réactivité, nous nous engageons à mener à bien tous vos projets industriels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Vos interlocuteurs :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PROTECNO : fabrication de circuits imprimés multicouches et </w:t>
            </w:r>
            <w:proofErr w:type="spellStart"/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flexrigides</w:t>
            </w:r>
            <w:proofErr w:type="spellEnd"/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.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Petites et moyennes séries. Demande de devis sur le : 02 98 02 03 40 ou par mail sur le cecile.dragon@gtid.fr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ARC3D : Blindage électromagnétique, circuits moulés.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Demande de devis sur le : 02 98 02 03 40 ou par mail sur le cecile.dragon@gtid.fr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SERAO : Bureau d'étude pour les circuits imprimés, CAO, Câblage et interface de test.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Demande de devis sur le : 02 98 42 55 25 ou par mail sur le cecile.dragon@gtid.fr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TE2M : Intervention à l'international pour les matériels électromagnétiques, et la sous-</w:t>
            </w: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lastRenderedPageBreak/>
              <w:t>traitance en mécanique de précision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Demande de devis sur le : 02 98 02 22 36 ou par mail sur le cecile.dragon@gtid.fr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API2M : Réalisation d'équipements mécaniques et de tôlerie pour électronique &lt; sol et embarquée &gt;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Réalisation de pièces primaires usinées et mécano-soudées de petites et grandes dimensions.</w:t>
            </w:r>
          </w:p>
          <w:p w:rsidR="002470E9" w:rsidRPr="002470E9" w:rsidRDefault="002470E9" w:rsidP="002470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470E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Demande de devis sur le : 02 98 43 26 27 ou par mail sur le cecile.dragon@gtid.fr</w:t>
            </w:r>
          </w:p>
        </w:tc>
      </w:tr>
    </w:tbl>
    <w:p w:rsidR="002470E9" w:rsidRDefault="002470E9"/>
    <w:sectPr w:rsidR="002470E9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470E9"/>
    <w:rsid w:val="002470E9"/>
    <w:rsid w:val="00AB55A3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2">
    <w:name w:val="heading 2"/>
    <w:basedOn w:val="Normal"/>
    <w:link w:val="Titre2Car"/>
    <w:uiPriority w:val="9"/>
    <w:qFormat/>
    <w:rsid w:val="00247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470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470E9"/>
    <w:rPr>
      <w:color w:val="1A82D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829">
          <w:marLeft w:val="0"/>
          <w:marRight w:val="0"/>
          <w:marTop w:val="100"/>
          <w:marBottom w:val="100"/>
          <w:divBdr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</w:divBdr>
          <w:divsChild>
            <w:div w:id="13476372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2E2E2"/>
                    <w:right w:val="none" w:sz="0" w:space="0" w:color="auto"/>
                  </w:divBdr>
                  <w:divsChild>
                    <w:div w:id="9188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46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5557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414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90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770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435">
          <w:marLeft w:val="0"/>
          <w:marRight w:val="0"/>
          <w:marTop w:val="100"/>
          <w:marBottom w:val="100"/>
          <w:divBdr>
            <w:top w:val="single" w:sz="2" w:space="0" w:color="D9D9D9"/>
            <w:left w:val="single" w:sz="2" w:space="0" w:color="D9D9D9"/>
            <w:bottom w:val="single" w:sz="2" w:space="0" w:color="D9D9D9"/>
            <w:right w:val="single" w:sz="2" w:space="0" w:color="D9D9D9"/>
          </w:divBdr>
          <w:divsChild>
            <w:div w:id="12368612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6463">
                  <w:marLeft w:val="0"/>
                  <w:marRight w:val="0"/>
                  <w:marTop w:val="0"/>
                  <w:marBottom w:val="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2015716667">
                      <w:marLeft w:val="39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ro-transport.fr/finistere/reparation-navale/societe-j-bastide-et-compagnie_f319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-pro-transport.fr/finistere/reparation-navale/societe-d-exploitation-des-etablissements-generaux-de-mecan_f15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pro-transport.fr/finistere/reparation-navale/armoricaine-de-traitement-de-surfaces_f2155287" TargetMode="External"/><Relationship Id="rId5" Type="http://schemas.openxmlformats.org/officeDocument/2006/relationships/hyperlink" Target="http://www.e-pro-transport.fr/finistere/reparation-navale/chantier-du-guip_f1919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-pro-transport.fr/finistere/reparation-navale/sobrena-societe-bretonne-de-reparation-navale_f578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2011-09-02T11:07:00Z</dcterms:created>
  <dcterms:modified xsi:type="dcterms:W3CDTF">2011-09-02T11:12:00Z</dcterms:modified>
</cp:coreProperties>
</file>