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C" w:rsidRPr="00A3625D" w:rsidRDefault="00A3625D" w:rsidP="00A3625D">
      <w:pPr>
        <w:jc w:val="center"/>
        <w:rPr>
          <w:sz w:val="32"/>
          <w:szCs w:val="32"/>
        </w:rPr>
      </w:pPr>
      <w:r w:rsidRPr="00A3625D">
        <w:rPr>
          <w:sz w:val="32"/>
          <w:szCs w:val="32"/>
        </w:rPr>
        <w:t xml:space="preserve">Bienvenue </w:t>
      </w:r>
      <w:r>
        <w:rPr>
          <w:sz w:val="32"/>
          <w:szCs w:val="32"/>
        </w:rPr>
        <w:t xml:space="preserve">chez </w:t>
      </w:r>
      <w:proofErr w:type="spellStart"/>
      <w:r>
        <w:rPr>
          <w:sz w:val="32"/>
          <w:szCs w:val="32"/>
        </w:rPr>
        <w:t>Mu</w:t>
      </w:r>
      <w:r w:rsidRPr="00A3625D">
        <w:rPr>
          <w:sz w:val="32"/>
          <w:szCs w:val="32"/>
        </w:rPr>
        <w:t>rsPharma</w:t>
      </w:r>
      <w:proofErr w:type="spellEnd"/>
    </w:p>
    <w:p w:rsidR="00535394" w:rsidRDefault="00535394" w:rsidP="00A3625D">
      <w:pPr>
        <w:jc w:val="center"/>
        <w:rPr>
          <w:b/>
          <w:i/>
          <w:sz w:val="32"/>
          <w:szCs w:val="32"/>
        </w:rPr>
      </w:pPr>
    </w:p>
    <w:p w:rsidR="00535394" w:rsidRDefault="00535394" w:rsidP="00A3625D">
      <w:pPr>
        <w:jc w:val="center"/>
        <w:rPr>
          <w:b/>
          <w:i/>
          <w:sz w:val="32"/>
          <w:szCs w:val="32"/>
        </w:rPr>
      </w:pPr>
      <w:r>
        <w:rPr>
          <w:b/>
          <w:i/>
          <w:sz w:val="32"/>
          <w:szCs w:val="32"/>
        </w:rPr>
        <w:t>Pharmaciens ! Grandissez avec nous en externalisant vos murs de Pharmacie et… autres méthodes…</w:t>
      </w:r>
    </w:p>
    <w:p w:rsidR="00A3625D" w:rsidRDefault="00A3625D" w:rsidP="00A3625D">
      <w:pPr>
        <w:spacing w:after="0"/>
      </w:pPr>
      <w:r>
        <w:t>L’externalisation de l’Immobilier est un outil puissant utilisé avec succès dans de nombreuses professions.</w:t>
      </w:r>
    </w:p>
    <w:p w:rsidR="00A3625D" w:rsidRDefault="00A3625D" w:rsidP="00A3625D">
      <w:pPr>
        <w:spacing w:after="0"/>
      </w:pPr>
      <w:r>
        <w:t>Désormais, les Pha</w:t>
      </w:r>
      <w:r w:rsidR="00A87539">
        <w:t>rmaciens d’officine peuvent mettre en œuvre cet outil avec profit.</w:t>
      </w:r>
    </w:p>
    <w:p w:rsidR="00A87539" w:rsidRDefault="00A87539" w:rsidP="00A3625D">
      <w:pPr>
        <w:spacing w:after="0"/>
      </w:pPr>
    </w:p>
    <w:p w:rsidR="00A87539" w:rsidRDefault="00A87539" w:rsidP="00A3625D">
      <w:pPr>
        <w:spacing w:after="0"/>
        <w:rPr>
          <w:b/>
        </w:rPr>
      </w:pPr>
      <w:r w:rsidRPr="00A87539">
        <w:rPr>
          <w:b/>
        </w:rPr>
        <w:t>Plan du Site :</w:t>
      </w:r>
    </w:p>
    <w:p w:rsidR="00A87539" w:rsidRPr="00A87539" w:rsidRDefault="00A87539" w:rsidP="00A3625D">
      <w:pPr>
        <w:spacing w:after="0"/>
        <w:rPr>
          <w:b/>
        </w:rPr>
      </w:pPr>
    </w:p>
    <w:p w:rsidR="00A87539" w:rsidRDefault="00A87539" w:rsidP="00A3625D">
      <w:pPr>
        <w:spacing w:after="0"/>
      </w:pPr>
      <w:r>
        <w:t xml:space="preserve">Ce site a pour objet de vous renseigner sur ce que la Vente de vos Murs peut vous apporter et d’introduire la Foncière </w:t>
      </w:r>
      <w:proofErr w:type="spellStart"/>
      <w:r>
        <w:t>MursPharma</w:t>
      </w:r>
      <w:proofErr w:type="spellEnd"/>
      <w:r>
        <w:t xml:space="preserve">, Société </w:t>
      </w:r>
      <w:r w:rsidR="00C946A8">
        <w:t>spécialisée</w:t>
      </w:r>
      <w:r>
        <w:t xml:space="preserve"> dans l’acquisition et la gestion de locaux commerciaux de Professionnels de la Santé.</w:t>
      </w:r>
    </w:p>
    <w:p w:rsidR="00D2749B" w:rsidRDefault="00D2749B" w:rsidP="00A3625D">
      <w:pPr>
        <w:spacing w:after="0"/>
      </w:pPr>
    </w:p>
    <w:p w:rsidR="00D2749B" w:rsidRDefault="00D2749B" w:rsidP="00A3625D">
      <w:pPr>
        <w:spacing w:after="0"/>
      </w:pPr>
      <w:r>
        <w:t>Vous trouverez réponse à la plupart des questions que vous pouvez vous poser à propos de :</w:t>
      </w:r>
    </w:p>
    <w:p w:rsidR="008C5DB2" w:rsidRDefault="008C5DB2" w:rsidP="00A3625D">
      <w:pPr>
        <w:spacing w:after="0"/>
      </w:pPr>
    </w:p>
    <w:p w:rsidR="00D2749B" w:rsidRDefault="00C946A8" w:rsidP="00D2749B">
      <w:pPr>
        <w:pStyle w:val="Paragraphedeliste"/>
        <w:numPr>
          <w:ilvl w:val="0"/>
          <w:numId w:val="2"/>
        </w:numPr>
        <w:spacing w:after="0"/>
        <w:jc w:val="both"/>
      </w:pPr>
      <w:r>
        <w:t>V</w:t>
      </w:r>
      <w:r w:rsidR="00D2749B">
        <w:t>otre</w:t>
      </w:r>
      <w:r>
        <w:t xml:space="preserve"> </w:t>
      </w:r>
      <w:r w:rsidR="00D2749B">
        <w:t xml:space="preserve">fonds de commerce, sa </w:t>
      </w:r>
      <w:r>
        <w:t>valeur,</w:t>
      </w:r>
      <w:r w:rsidR="00D2749B">
        <w:t xml:space="preserve"> son évolution,</w:t>
      </w:r>
    </w:p>
    <w:p w:rsidR="00D2749B" w:rsidRDefault="00D2749B" w:rsidP="00D2749B">
      <w:pPr>
        <w:pStyle w:val="Paragraphedeliste"/>
        <w:numPr>
          <w:ilvl w:val="0"/>
          <w:numId w:val="2"/>
        </w:numPr>
        <w:spacing w:after="0"/>
        <w:jc w:val="both"/>
      </w:pPr>
      <w:r>
        <w:t>la gestion de l’immobilier (murs de boutique) au service du développement de votre fonds de commerce,</w:t>
      </w:r>
    </w:p>
    <w:p w:rsidR="00D2749B" w:rsidRDefault="00D2749B" w:rsidP="00D2749B">
      <w:pPr>
        <w:pStyle w:val="Paragraphedeliste"/>
        <w:numPr>
          <w:ilvl w:val="0"/>
          <w:numId w:val="2"/>
        </w:numPr>
        <w:spacing w:after="0"/>
        <w:jc w:val="both"/>
      </w:pPr>
      <w:r>
        <w:t>la gestion de votre parcours professionnel en relation avec celle de votre fonds de commerce et ses murs.</w:t>
      </w:r>
    </w:p>
    <w:p w:rsidR="00D2749B" w:rsidRDefault="00D2749B" w:rsidP="00D2749B">
      <w:pPr>
        <w:spacing w:after="0"/>
        <w:jc w:val="both"/>
      </w:pPr>
    </w:p>
    <w:p w:rsidR="00D2749B" w:rsidRDefault="00D2749B" w:rsidP="00D2749B">
      <w:pPr>
        <w:spacing w:after="0"/>
        <w:jc w:val="both"/>
      </w:pPr>
      <w:r>
        <w:t>Retrouvez ces questions et beaucoup d’autres en cliquant ci-dessous :</w:t>
      </w:r>
    </w:p>
    <w:p w:rsidR="00D2749B" w:rsidRDefault="00D2749B" w:rsidP="00D2749B">
      <w:pPr>
        <w:spacing w:after="0"/>
        <w:jc w:val="both"/>
      </w:pPr>
    </w:p>
    <w:p w:rsidR="00D2749B" w:rsidRDefault="005D0CA0" w:rsidP="00D2749B">
      <w:pPr>
        <w:pBdr>
          <w:top w:val="single" w:sz="4" w:space="1" w:color="auto"/>
          <w:left w:val="single" w:sz="4" w:space="4" w:color="auto"/>
          <w:bottom w:val="single" w:sz="4" w:space="1" w:color="auto"/>
          <w:right w:val="single" w:sz="4" w:space="4" w:color="auto"/>
        </w:pBdr>
        <w:spacing w:after="0"/>
        <w:jc w:val="center"/>
      </w:pPr>
      <w:r w:rsidRPr="005D0CA0">
        <w:t xml:space="preserve">Foncière </w:t>
      </w:r>
      <w:proofErr w:type="spellStart"/>
      <w:r w:rsidRPr="005D0CA0">
        <w:t>MursPharma</w:t>
      </w:r>
      <w:proofErr w:type="spellEnd"/>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Votre fonds de commerce</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Parcours professionnel</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Immobilier</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Actualités</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Foire aux questions</w:t>
      </w:r>
    </w:p>
    <w:p w:rsidR="00D2749B" w:rsidRDefault="00D2749B" w:rsidP="00D2749B">
      <w:pPr>
        <w:spacing w:after="0"/>
        <w:jc w:val="both"/>
      </w:pPr>
    </w:p>
    <w:p w:rsidR="009E5973" w:rsidRDefault="009E5973">
      <w:r>
        <w:br w:type="page"/>
      </w:r>
    </w:p>
    <w:p w:rsidR="005D0CA0" w:rsidRDefault="005D0CA0"/>
    <w:p w:rsidR="00E86208" w:rsidRDefault="00B4134D">
      <w:r w:rsidRPr="00B4134D">
        <w:rPr>
          <w:noProof/>
          <w:lang w:eastAsia="fr-FR"/>
        </w:rPr>
        <w:drawing>
          <wp:inline distT="0" distB="0" distL="0" distR="0">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Default="00E86208"/>
    <w:p w:rsidR="00E86208" w:rsidRDefault="00E86208"/>
    <w:p w:rsidR="00B4134D" w:rsidRDefault="00B4134D">
      <w:r w:rsidRPr="00B4134D">
        <w:rPr>
          <w:noProof/>
          <w:lang w:eastAsia="fr-FR"/>
        </w:rPr>
        <w:drawing>
          <wp:inline distT="0" distB="0" distL="0" distR="0">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4315" cy="1106876"/>
                    </a:xfrm>
                    <a:prstGeom prst="rect">
                      <a:avLst/>
                    </a:prstGeom>
                    <a:noFill/>
                    <a:ln>
                      <a:noFill/>
                    </a:ln>
                  </pic:spPr>
                </pic:pic>
              </a:graphicData>
            </a:graphic>
          </wp:inline>
        </w:drawing>
      </w:r>
    </w:p>
    <w:p w:rsidR="00E86208" w:rsidRDefault="00E86208"/>
    <w:p w:rsidR="00E86208" w:rsidRDefault="00E86208"/>
    <w:p w:rsidR="000104FE" w:rsidRDefault="000104FE">
      <w:r w:rsidRPr="000104FE">
        <w:rPr>
          <w:noProof/>
          <w:lang w:eastAsia="fr-FR"/>
        </w:rPr>
        <w:drawing>
          <wp:inline distT="0" distB="0" distL="0" distR="0">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5509" cy="872034"/>
                    </a:xfrm>
                    <a:prstGeom prst="rect">
                      <a:avLst/>
                    </a:prstGeom>
                    <a:noFill/>
                    <a:ln>
                      <a:noFill/>
                    </a:ln>
                  </pic:spPr>
                </pic:pic>
              </a:graphicData>
            </a:graphic>
          </wp:inline>
        </w:drawing>
      </w:r>
    </w:p>
    <w:p w:rsidR="00EC3882" w:rsidRPr="00256598" w:rsidRDefault="00EC3882" w:rsidP="00256598"/>
    <w:p w:rsidR="006D0F4C" w:rsidRDefault="000104FE" w:rsidP="000104FE">
      <w:r w:rsidRPr="000104FE">
        <w:rPr>
          <w:noProof/>
          <w:lang w:eastAsia="fr-FR"/>
        </w:rPr>
        <w:drawing>
          <wp:inline distT="0" distB="0" distL="0" distR="0">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385" cy="1551439"/>
                    </a:xfrm>
                    <a:prstGeom prst="rect">
                      <a:avLst/>
                    </a:prstGeom>
                    <a:noFill/>
                    <a:ln>
                      <a:noFill/>
                    </a:ln>
                  </pic:spPr>
                </pic:pic>
              </a:graphicData>
            </a:graphic>
          </wp:inline>
        </w:drawing>
      </w:r>
    </w:p>
    <w:p w:rsidR="000104FE" w:rsidRDefault="000104FE"/>
    <w:p w:rsidR="000104FE" w:rsidRDefault="000104FE" w:rsidP="000104FE"/>
    <w:p w:rsidR="000104FE" w:rsidRDefault="000104FE" w:rsidP="000104FE">
      <w:r w:rsidRPr="000104FE">
        <w:rPr>
          <w:noProof/>
          <w:lang w:eastAsia="fr-FR"/>
        </w:rPr>
        <w:drawing>
          <wp:inline distT="0" distB="0" distL="0" distR="0">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821" cy="524685"/>
                    </a:xfrm>
                    <a:prstGeom prst="rect">
                      <a:avLst/>
                    </a:prstGeom>
                    <a:noFill/>
                    <a:ln>
                      <a:noFill/>
                    </a:ln>
                  </pic:spPr>
                </pic:pic>
              </a:graphicData>
            </a:graphic>
          </wp:inline>
        </w:drawing>
      </w:r>
    </w:p>
    <w:p w:rsidR="005D0CA0" w:rsidRDefault="005D0CA0">
      <w:r>
        <w:br w:type="page"/>
      </w:r>
    </w:p>
    <w:p w:rsidR="005D0CA0" w:rsidRDefault="005D0CA0" w:rsidP="005D0CA0">
      <w:r>
        <w:lastRenderedPageBreak/>
        <w:t>FAQ</w:t>
      </w:r>
    </w:p>
    <w:p w:rsidR="005D0CA0" w:rsidRDefault="005D0CA0" w:rsidP="005D0CA0">
      <w:r w:rsidRPr="00B4134D">
        <w:rPr>
          <w:noProof/>
          <w:lang w:eastAsia="fr-FR"/>
        </w:rPr>
        <w:drawing>
          <wp:inline distT="0" distB="0" distL="0" distR="0">
            <wp:extent cx="6279690" cy="4168239"/>
            <wp:effectExtent l="0" t="0" r="6985"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9601" cy="4168180"/>
                    </a:xfrm>
                    <a:prstGeom prst="rect">
                      <a:avLst/>
                    </a:prstGeom>
                    <a:noFill/>
                    <a:ln>
                      <a:noFill/>
                    </a:ln>
                  </pic:spPr>
                </pic:pic>
              </a:graphicData>
            </a:graphic>
          </wp:inline>
        </w:drawing>
      </w:r>
    </w:p>
    <w:p w:rsidR="00EC3882" w:rsidRDefault="00EC3882" w:rsidP="000104FE"/>
    <w:p w:rsidR="006D0F4C" w:rsidRDefault="006D0F4C"/>
    <w:p w:rsidR="008B69DA" w:rsidRDefault="008B69DA">
      <w:pPr>
        <w:sectPr w:rsidR="008B69DA" w:rsidSect="00E16AA3">
          <w:pgSz w:w="11906" w:h="16838" w:code="9"/>
          <w:pgMar w:top="1418" w:right="1418" w:bottom="1418" w:left="1418" w:header="709" w:footer="709" w:gutter="0"/>
          <w:cols w:space="708"/>
          <w:docGrid w:linePitch="360"/>
        </w:sectPr>
      </w:pPr>
    </w:p>
    <w:p w:rsidR="003E5D03" w:rsidRDefault="003E5D03" w:rsidP="002355CC">
      <w:pPr>
        <w:tabs>
          <w:tab w:val="right" w:pos="8789"/>
        </w:tabs>
        <w:spacing w:after="0"/>
        <w:jc w:val="center"/>
        <w:rPr>
          <w:b/>
          <w:sz w:val="36"/>
          <w:szCs w:val="36"/>
        </w:rPr>
      </w:pPr>
      <w:r w:rsidRPr="002355CC">
        <w:rPr>
          <w:b/>
          <w:sz w:val="36"/>
          <w:szCs w:val="36"/>
        </w:rPr>
        <w:lastRenderedPageBreak/>
        <w:t>Qui sommes</w:t>
      </w:r>
      <w:r w:rsidR="00C82054" w:rsidRPr="002355CC">
        <w:rPr>
          <w:b/>
          <w:sz w:val="36"/>
          <w:szCs w:val="36"/>
        </w:rPr>
        <w:t>-</w:t>
      </w:r>
      <w:r w:rsidRPr="002355CC">
        <w:rPr>
          <w:b/>
          <w:sz w:val="36"/>
          <w:szCs w:val="36"/>
        </w:rPr>
        <w:t>nous ?</w:t>
      </w:r>
    </w:p>
    <w:p w:rsidR="009B2B7C" w:rsidRPr="002355CC" w:rsidRDefault="009B2B7C" w:rsidP="002355CC">
      <w:pPr>
        <w:tabs>
          <w:tab w:val="right" w:pos="8789"/>
        </w:tabs>
        <w:spacing w:after="0"/>
        <w:jc w:val="center"/>
        <w:rPr>
          <w:b/>
          <w:sz w:val="36"/>
          <w:szCs w:val="36"/>
        </w:rPr>
      </w:pPr>
      <w:r>
        <w:rPr>
          <w:b/>
          <w:sz w:val="36"/>
          <w:szCs w:val="36"/>
        </w:rPr>
        <w:t>_________________________________________</w:t>
      </w:r>
    </w:p>
    <w:p w:rsidR="003E5D03" w:rsidRDefault="003E5D03" w:rsidP="003E5D03">
      <w:pPr>
        <w:tabs>
          <w:tab w:val="right" w:pos="8789"/>
        </w:tabs>
        <w:spacing w:after="0"/>
      </w:pPr>
    </w:p>
    <w:p w:rsidR="003E5D03" w:rsidRPr="00030A4F" w:rsidRDefault="003E5D03" w:rsidP="003E5D03">
      <w:pPr>
        <w:tabs>
          <w:tab w:val="right" w:pos="8789"/>
        </w:tabs>
        <w:spacing w:after="0"/>
        <w:rPr>
          <w:rFonts w:ascii="Arial" w:hAnsi="Arial" w:cs="Arial"/>
        </w:rPr>
      </w:pPr>
      <w:r w:rsidRPr="00030A4F">
        <w:rPr>
          <w:rFonts w:ascii="Arial" w:hAnsi="Arial" w:cs="Arial"/>
          <w:b/>
        </w:rPr>
        <w:t>Un groupe d’investisseurs</w:t>
      </w:r>
      <w:r w:rsidRPr="00030A4F">
        <w:rPr>
          <w:rFonts w:ascii="Arial" w:hAnsi="Arial" w:cs="Arial"/>
        </w:rPr>
        <w:t xml:space="preserve"> </w:t>
      </w:r>
      <w:r w:rsidR="00030A4F">
        <w:rPr>
          <w:rFonts w:ascii="Arial" w:hAnsi="Arial" w:cs="Arial"/>
        </w:rPr>
        <w:t xml:space="preserve">et </w:t>
      </w:r>
      <w:r w:rsidR="00030A4F" w:rsidRPr="00030A4F">
        <w:rPr>
          <w:rFonts w:ascii="Arial" w:hAnsi="Arial" w:cs="Arial"/>
        </w:rPr>
        <w:t xml:space="preserve">représentants d’investisseurs </w:t>
      </w:r>
      <w:r w:rsidRPr="00030A4F">
        <w:rPr>
          <w:rFonts w:ascii="Arial" w:hAnsi="Arial" w:cs="Arial"/>
        </w:rPr>
        <w:t>groupés au sein de la Foncière Murs Pharma, Société spécialisée dans l’acquisition et la gestion de locaux commerciaux destinés aux Professionnels de la Santé, parmi lesquels les Pharmaciens</w:t>
      </w:r>
      <w:r w:rsidR="00C82054" w:rsidRPr="00030A4F">
        <w:rPr>
          <w:rFonts w:ascii="Arial" w:hAnsi="Arial" w:cs="Arial"/>
        </w:rPr>
        <w:t>.</w:t>
      </w:r>
    </w:p>
    <w:p w:rsidR="00C82054" w:rsidRPr="00030A4F" w:rsidRDefault="00C82054" w:rsidP="003E5D03">
      <w:pPr>
        <w:tabs>
          <w:tab w:val="right" w:pos="8789"/>
        </w:tabs>
        <w:spacing w:after="0"/>
        <w:rPr>
          <w:rFonts w:ascii="Arial" w:hAnsi="Arial" w:cs="Arial"/>
        </w:rPr>
      </w:pPr>
    </w:p>
    <w:p w:rsidR="00C82054" w:rsidRPr="00030A4F" w:rsidRDefault="00C82054" w:rsidP="003E5D03">
      <w:pPr>
        <w:tabs>
          <w:tab w:val="right" w:pos="8789"/>
        </w:tabs>
        <w:spacing w:after="0"/>
        <w:rPr>
          <w:rFonts w:ascii="Arial" w:hAnsi="Arial" w:cs="Arial"/>
        </w:rPr>
      </w:pPr>
      <w:r w:rsidRPr="00030A4F">
        <w:rPr>
          <w:rFonts w:ascii="Arial" w:hAnsi="Arial" w:cs="Arial"/>
          <w:b/>
        </w:rPr>
        <w:t xml:space="preserve">Le capital de cette Société </w:t>
      </w:r>
      <w:r w:rsidRPr="00030A4F">
        <w:rPr>
          <w:rFonts w:ascii="Arial" w:hAnsi="Arial" w:cs="Arial"/>
        </w:rPr>
        <w:t>est ouvert aux Professionnels de l</w:t>
      </w:r>
      <w:r w:rsidR="00132397" w:rsidRPr="00030A4F">
        <w:rPr>
          <w:rFonts w:ascii="Arial" w:hAnsi="Arial" w:cs="Arial"/>
        </w:rPr>
        <w:t xml:space="preserve">a Santé qui </w:t>
      </w:r>
      <w:r w:rsidRPr="00030A4F">
        <w:rPr>
          <w:rFonts w:ascii="Arial" w:hAnsi="Arial" w:cs="Arial"/>
        </w:rPr>
        <w:t>cherchent à placer leurs fonds dans un investissement de long terme (l’immobilier d’entreprise et plus spécialement les Locaux Commerciaux à destination médicale), à revenus réguliers et risque</w:t>
      </w:r>
      <w:r w:rsidR="00132397" w:rsidRPr="00030A4F">
        <w:rPr>
          <w:rFonts w:ascii="Arial" w:hAnsi="Arial" w:cs="Arial"/>
        </w:rPr>
        <w:t>s</w:t>
      </w:r>
      <w:r w:rsidRPr="00030A4F">
        <w:rPr>
          <w:rFonts w:ascii="Arial" w:hAnsi="Arial" w:cs="Arial"/>
        </w:rPr>
        <w:t xml:space="preserve"> de fluctuations limité</w:t>
      </w:r>
      <w:r w:rsidR="00132397" w:rsidRPr="00030A4F">
        <w:rPr>
          <w:rFonts w:ascii="Arial" w:hAnsi="Arial" w:cs="Arial"/>
        </w:rPr>
        <w:t>s</w:t>
      </w:r>
      <w:r w:rsidRPr="00030A4F">
        <w:rPr>
          <w:rFonts w:ascii="Arial" w:hAnsi="Arial" w:cs="Arial"/>
        </w:rPr>
        <w:t>.</w:t>
      </w:r>
    </w:p>
    <w:p w:rsidR="00C82054" w:rsidRPr="00030A4F" w:rsidRDefault="00C82054" w:rsidP="003E5D03">
      <w:pPr>
        <w:tabs>
          <w:tab w:val="right" w:pos="8789"/>
        </w:tabs>
        <w:spacing w:after="0"/>
        <w:rPr>
          <w:rFonts w:ascii="Arial" w:hAnsi="Arial" w:cs="Arial"/>
        </w:rPr>
      </w:pPr>
    </w:p>
    <w:p w:rsidR="0007384C" w:rsidRPr="00030A4F" w:rsidRDefault="00132397"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Vous qui vous posez des questions sur l’évolution de votre parcours professionnel</w:t>
      </w:r>
      <w:r w:rsidRPr="00030A4F">
        <w:rPr>
          <w:rFonts w:ascii="Arial" w:hAnsi="Arial" w:cs="Arial"/>
        </w:rPr>
        <w:t xml:space="preserve"> et les décisions à prendre pour </w:t>
      </w:r>
      <w:r w:rsidRPr="00030A4F">
        <w:rPr>
          <w:rFonts w:ascii="Arial" w:hAnsi="Arial" w:cs="Arial"/>
          <w:u w:val="single"/>
        </w:rPr>
        <w:t xml:space="preserve">l’accélérer </w:t>
      </w:r>
      <w:r w:rsidRPr="00030A4F">
        <w:rPr>
          <w:rFonts w:ascii="Arial" w:hAnsi="Arial" w:cs="Arial"/>
        </w:rPr>
        <w:t xml:space="preserve">ou le </w:t>
      </w:r>
      <w:r w:rsidRPr="00030A4F">
        <w:rPr>
          <w:rFonts w:ascii="Arial" w:hAnsi="Arial" w:cs="Arial"/>
          <w:u w:val="single"/>
        </w:rPr>
        <w:t>sécuriser</w:t>
      </w:r>
      <w:r w:rsidRPr="00030A4F">
        <w:rPr>
          <w:rFonts w:ascii="Arial" w:hAnsi="Arial" w:cs="Arial"/>
        </w:rPr>
        <w:t xml:space="preserve">, nous vous apportons une aide à </w:t>
      </w:r>
      <w:r w:rsidRPr="00030A4F">
        <w:rPr>
          <w:rFonts w:ascii="Arial" w:hAnsi="Arial" w:cs="Arial"/>
          <w:highlight w:val="yellow"/>
        </w:rPr>
        <w:t>diagnostic</w:t>
      </w:r>
      <w:r w:rsidRPr="00030A4F">
        <w:rPr>
          <w:rFonts w:ascii="Arial" w:hAnsi="Arial" w:cs="Arial"/>
        </w:rPr>
        <w:t xml:space="preserve"> et une assistance ou accompagnement à mettre en place vos décisions :</w:t>
      </w:r>
      <w:r w:rsidR="0007384C" w:rsidRPr="00030A4F">
        <w:rPr>
          <w:rFonts w:ascii="Arial" w:hAnsi="Arial" w:cs="Arial"/>
        </w:rPr>
        <w:br/>
        <w:t xml:space="preserve">- </w:t>
      </w:r>
      <w:r w:rsidR="0007384C" w:rsidRPr="00030A4F">
        <w:rPr>
          <w:rFonts w:ascii="Arial" w:hAnsi="Arial" w:cs="Arial"/>
          <w:highlight w:val="yellow"/>
        </w:rPr>
        <w:t>achat/vente de fonds de commerce,</w:t>
      </w:r>
      <w:r w:rsidR="0007384C" w:rsidRPr="00030A4F">
        <w:rPr>
          <w:rFonts w:ascii="Arial" w:hAnsi="Arial" w:cs="Arial"/>
        </w:rPr>
        <w:br/>
        <w:t xml:space="preserve">- </w:t>
      </w:r>
      <w:r w:rsidR="0007384C" w:rsidRPr="00030A4F">
        <w:rPr>
          <w:rFonts w:ascii="Arial" w:hAnsi="Arial" w:cs="Arial"/>
          <w:highlight w:val="yellow"/>
        </w:rPr>
        <w:t>mise en place d’un refinancement de votre fonds et/ou de vos murs</w:t>
      </w:r>
      <w:r w:rsidR="0007384C" w:rsidRPr="00030A4F">
        <w:rPr>
          <w:rFonts w:ascii="Arial" w:hAnsi="Arial" w:cs="Arial"/>
        </w:rPr>
        <w:t>,</w:t>
      </w:r>
      <w:r w:rsidR="0007384C" w:rsidRPr="00030A4F">
        <w:rPr>
          <w:rFonts w:ascii="Arial" w:hAnsi="Arial" w:cs="Arial"/>
        </w:rPr>
        <w:br/>
        <w:t xml:space="preserve">- </w:t>
      </w:r>
      <w:r w:rsidR="0007384C" w:rsidRPr="00030A4F">
        <w:rPr>
          <w:rFonts w:ascii="Arial" w:hAnsi="Arial" w:cs="Arial"/>
          <w:highlight w:val="yellow"/>
        </w:rPr>
        <w:t>vente de vos murs à fins de réinvestissement ou de diversification</w:t>
      </w:r>
      <w:r w:rsidR="0007384C" w:rsidRPr="00030A4F">
        <w:rPr>
          <w:rFonts w:ascii="Arial" w:hAnsi="Arial" w:cs="Arial"/>
        </w:rPr>
        <w:t>,</w:t>
      </w:r>
      <w:r w:rsidR="0007384C" w:rsidRPr="00030A4F">
        <w:rPr>
          <w:rFonts w:ascii="Arial" w:hAnsi="Arial" w:cs="Arial"/>
        </w:rPr>
        <w:br/>
        <w:t>- placements sécurisés.</w:t>
      </w:r>
    </w:p>
    <w:p w:rsidR="00132397" w:rsidRPr="00030A4F" w:rsidRDefault="00132397" w:rsidP="003E5D03">
      <w:pPr>
        <w:tabs>
          <w:tab w:val="right" w:pos="8789"/>
        </w:tabs>
        <w:spacing w:after="0"/>
        <w:rPr>
          <w:rFonts w:ascii="Arial" w:hAnsi="Arial" w:cs="Arial"/>
        </w:rPr>
      </w:pPr>
    </w:p>
    <w:p w:rsidR="00C82054" w:rsidRPr="00030A4F"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 xml:space="preserve">Vous, qui êtes convaincu que vendre vos murs </w:t>
      </w:r>
      <w:r w:rsidRPr="00030A4F">
        <w:rPr>
          <w:rFonts w:ascii="Arial" w:hAnsi="Arial" w:cs="Arial"/>
        </w:rPr>
        <w:t xml:space="preserve">de pharmacie vous permet d’améliorer la rentabilité de votre fonds de commerce, vous pouvez vendre ces murs à la Foncière </w:t>
      </w:r>
      <w:proofErr w:type="spellStart"/>
      <w:r w:rsidRPr="00030A4F">
        <w:rPr>
          <w:rFonts w:ascii="Arial" w:hAnsi="Arial" w:cs="Arial"/>
        </w:rPr>
        <w:t>MursPharma</w:t>
      </w:r>
      <w:proofErr w:type="spellEnd"/>
      <w:r w:rsidRPr="00030A4F">
        <w:rPr>
          <w:rFonts w:ascii="Arial" w:hAnsi="Arial" w:cs="Arial"/>
        </w:rPr>
        <w:t xml:space="preserve"> qui entrera avec vous dans une collaboration contractuelle de long terme</w:t>
      </w:r>
      <w:r w:rsidR="0007384C" w:rsidRPr="00030A4F">
        <w:rPr>
          <w:rFonts w:ascii="Arial" w:hAnsi="Arial" w:cs="Arial"/>
        </w:rPr>
        <w:t xml:space="preserve">. </w:t>
      </w:r>
      <w:r w:rsidR="0007384C" w:rsidRPr="00030A4F">
        <w:rPr>
          <w:rFonts w:ascii="Arial" w:hAnsi="Arial" w:cs="Arial"/>
          <w:highlight w:val="yellow"/>
        </w:rPr>
        <w:t>Contactez-nous</w:t>
      </w:r>
    </w:p>
    <w:p w:rsidR="00C82054" w:rsidRPr="00030A4F" w:rsidRDefault="00C82054" w:rsidP="003E5D03">
      <w:pPr>
        <w:tabs>
          <w:tab w:val="right" w:pos="8789"/>
        </w:tabs>
        <w:spacing w:after="0"/>
        <w:rPr>
          <w:rFonts w:ascii="Arial" w:hAnsi="Arial" w:cs="Arial"/>
        </w:rPr>
      </w:pPr>
    </w:p>
    <w:p w:rsidR="00C82054" w:rsidRPr="00030A4F"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Vous qui possédez des murs de pharmacie et les donnez à bail</w:t>
      </w:r>
      <w:r w:rsidRPr="00030A4F">
        <w:rPr>
          <w:rFonts w:ascii="Arial" w:hAnsi="Arial" w:cs="Arial"/>
        </w:rPr>
        <w:t xml:space="preserve"> à un pharmacien, vous pouvez les apporter à la Foncière </w:t>
      </w:r>
      <w:proofErr w:type="spellStart"/>
      <w:r w:rsidRPr="00030A4F">
        <w:rPr>
          <w:rFonts w:ascii="Arial" w:hAnsi="Arial" w:cs="Arial"/>
        </w:rPr>
        <w:t>MursPharma</w:t>
      </w:r>
      <w:proofErr w:type="spellEnd"/>
      <w:r w:rsidRPr="00030A4F">
        <w:rPr>
          <w:rFonts w:ascii="Arial" w:hAnsi="Arial" w:cs="Arial"/>
        </w:rPr>
        <w:t xml:space="preserve"> contre participation au capital de cette dernière. Vous en obtiendrez probablement une rentabilité supérieure. </w:t>
      </w:r>
      <w:r w:rsidRPr="00030A4F">
        <w:rPr>
          <w:rFonts w:ascii="Arial" w:hAnsi="Arial" w:cs="Arial"/>
          <w:highlight w:val="yellow"/>
        </w:rPr>
        <w:t>Contactez-nous,</w:t>
      </w:r>
      <w:r w:rsidRPr="00030A4F">
        <w:rPr>
          <w:rFonts w:ascii="Arial" w:hAnsi="Arial" w:cs="Arial"/>
        </w:rPr>
        <w:t xml:space="preserve"> nous effectuons une analyse chiffrée et approfondie, gratuite et confidentielle, sans engagement de votre part. ……………..</w:t>
      </w:r>
      <w:r w:rsidRPr="00030A4F">
        <w:rPr>
          <w:rFonts w:ascii="Arial" w:hAnsi="Arial" w:cs="Arial"/>
          <w:b/>
        </w:rPr>
        <w:t>Onglet</w:t>
      </w:r>
    </w:p>
    <w:p w:rsidR="00C82054" w:rsidRPr="00030A4F" w:rsidRDefault="00C82054" w:rsidP="003E5D03">
      <w:pPr>
        <w:tabs>
          <w:tab w:val="right" w:pos="8789"/>
        </w:tabs>
        <w:spacing w:after="0"/>
        <w:rPr>
          <w:rFonts w:ascii="Arial" w:hAnsi="Arial" w:cs="Arial"/>
        </w:rPr>
      </w:pPr>
    </w:p>
    <w:p w:rsidR="00C82054" w:rsidRPr="00030A4F" w:rsidRDefault="00C82054" w:rsidP="003E5D03">
      <w:pPr>
        <w:tabs>
          <w:tab w:val="right" w:pos="8789"/>
        </w:tabs>
        <w:spacing w:after="0"/>
        <w:rPr>
          <w:rFonts w:ascii="Arial" w:hAnsi="Arial" w:cs="Arial"/>
          <w:b/>
        </w:rPr>
      </w:pPr>
      <w:r w:rsidRPr="00030A4F">
        <w:rPr>
          <w:rFonts w:ascii="Arial" w:hAnsi="Arial" w:cs="Arial"/>
          <w:b/>
        </w:rPr>
        <w:t>L’équipe :</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Jean Saint-Cricq : </w:t>
      </w:r>
      <w:r w:rsidRPr="00030A4F">
        <w:rPr>
          <w:rFonts w:eastAsiaTheme="minorEastAsia" w:cs="Arial"/>
        </w:rPr>
        <w:t>63 ans, HEC, Master Finance Gestion Patrimoine Dauphine, chef d’entreprise,       30 ans de Fusion acquisition d’entreprises dans la Santé-Pharmacie.</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Gérard Hardy </w:t>
      </w:r>
      <w:r w:rsidRPr="00030A4F">
        <w:rPr>
          <w:rFonts w:eastAsiaTheme="minorEastAsia" w:cs="Arial"/>
        </w:rPr>
        <w:t>: 63 ans, marchand de de bien et agent immobilier spécialisé en murs de boutique,</w:t>
      </w:r>
    </w:p>
    <w:p w:rsidR="00030A4F" w:rsidRPr="00030A4F" w:rsidRDefault="00030A4F" w:rsidP="00030A4F">
      <w:pPr>
        <w:pStyle w:val="Sansinterligne"/>
        <w:numPr>
          <w:ilvl w:val="0"/>
          <w:numId w:val="6"/>
        </w:numPr>
        <w:rPr>
          <w:rFonts w:cs="Arial"/>
        </w:rPr>
      </w:pPr>
      <w:r w:rsidRPr="00030A4F">
        <w:rPr>
          <w:rFonts w:eastAsiaTheme="minorEastAsia" w:cs="Arial"/>
          <w:b/>
          <w:bCs/>
        </w:rPr>
        <w:t>Evelyne Revellat :</w:t>
      </w:r>
      <w:r w:rsidRPr="00030A4F">
        <w:rPr>
          <w:rFonts w:cs="Arial"/>
        </w:rPr>
        <w:t xml:space="preserve"> </w:t>
      </w:r>
      <w:r w:rsidRPr="00030A4F">
        <w:rPr>
          <w:rFonts w:eastAsiaTheme="minorEastAsia" w:cs="Arial"/>
        </w:rPr>
        <w:t xml:space="preserve">50 ans, </w:t>
      </w:r>
      <w:proofErr w:type="spellStart"/>
      <w:r w:rsidRPr="00030A4F">
        <w:rPr>
          <w:rFonts w:eastAsiaTheme="minorEastAsia" w:cs="Arial"/>
        </w:rPr>
        <w:t>Supdeco</w:t>
      </w:r>
      <w:proofErr w:type="spellEnd"/>
      <w:r w:rsidRPr="00030A4F">
        <w:rPr>
          <w:rFonts w:eastAsiaTheme="minorEastAsia" w:cs="Arial"/>
        </w:rPr>
        <w:t>, Communication et Marketing</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Olivier Lambotte </w:t>
      </w:r>
      <w:r w:rsidRPr="00030A4F">
        <w:rPr>
          <w:rFonts w:eastAsiaTheme="minorEastAsia" w:cs="Arial"/>
        </w:rPr>
        <w:t>: 56 ans, Licence Economie, Maitrise de gestion, Master Finance Gestion Patrimoine Dauphine</w:t>
      </w:r>
      <w:r w:rsidRPr="00030A4F">
        <w:rPr>
          <w:rFonts w:cs="Arial"/>
        </w:rPr>
        <w:t>, Informatique, Finance, Gestion de p</w:t>
      </w:r>
      <w:r w:rsidRPr="00030A4F">
        <w:rPr>
          <w:rFonts w:eastAsiaTheme="minorEastAsia" w:cs="Arial"/>
        </w:rPr>
        <w:t>atrimoine.</w:t>
      </w:r>
    </w:p>
    <w:p w:rsidR="00030A4F" w:rsidRPr="00030A4F" w:rsidRDefault="00030A4F" w:rsidP="003E5D03">
      <w:pPr>
        <w:tabs>
          <w:tab w:val="right" w:pos="8789"/>
        </w:tabs>
        <w:spacing w:after="0"/>
        <w:rPr>
          <w:rFonts w:ascii="Arial" w:hAnsi="Arial" w:cs="Arial"/>
          <w:b/>
        </w:rPr>
      </w:pPr>
    </w:p>
    <w:p w:rsidR="00C82054" w:rsidRPr="00030A4F" w:rsidRDefault="00C82054" w:rsidP="003E5D03">
      <w:pPr>
        <w:tabs>
          <w:tab w:val="right" w:pos="8789"/>
        </w:tabs>
        <w:spacing w:after="0"/>
        <w:rPr>
          <w:rFonts w:ascii="Arial" w:hAnsi="Arial" w:cs="Arial"/>
          <w:b/>
        </w:rPr>
      </w:pPr>
      <w:r w:rsidRPr="00030A4F">
        <w:rPr>
          <w:rFonts w:ascii="Arial" w:hAnsi="Arial" w:cs="Arial"/>
          <w:b/>
        </w:rPr>
        <w:t>Comment travaillons-nous ?</w:t>
      </w:r>
    </w:p>
    <w:p w:rsidR="00670723" w:rsidRPr="00030A4F" w:rsidRDefault="008018CB" w:rsidP="003E5D03">
      <w:pPr>
        <w:pBdr>
          <w:bottom w:val="single" w:sz="12" w:space="1" w:color="auto"/>
        </w:pBdr>
        <w:tabs>
          <w:tab w:val="right" w:pos="8789"/>
        </w:tabs>
        <w:spacing w:after="0"/>
        <w:rPr>
          <w:rFonts w:ascii="Arial" w:hAnsi="Arial" w:cs="Arial"/>
        </w:rPr>
      </w:pPr>
      <w:r w:rsidRPr="00030A4F">
        <w:rPr>
          <w:rFonts w:ascii="Arial" w:hAnsi="Arial" w:cs="Arial"/>
        </w:rPr>
        <w:t xml:space="preserve">Si un élément de ce site suscite votre curiosité, contactez-nous, nous effectuons une </w:t>
      </w:r>
      <w:r w:rsidR="00AE692C" w:rsidRPr="00030A4F">
        <w:rPr>
          <w:rFonts w:ascii="Arial" w:hAnsi="Arial" w:cs="Arial"/>
        </w:rPr>
        <w:t>pré-</w:t>
      </w:r>
      <w:r w:rsidRPr="00030A4F">
        <w:rPr>
          <w:rFonts w:ascii="Arial" w:hAnsi="Arial" w:cs="Arial"/>
        </w:rPr>
        <w:t>analyse chiffrée et approfondie, gratuite et confidentielle, sans engagement de votre part.</w:t>
      </w:r>
      <w:r w:rsidR="0007384C" w:rsidRPr="00030A4F">
        <w:rPr>
          <w:rFonts w:ascii="Arial" w:hAnsi="Arial" w:cs="Arial"/>
        </w:rPr>
        <w:t xml:space="preserve"> </w:t>
      </w:r>
      <w:r w:rsidR="0007384C" w:rsidRPr="00030A4F">
        <w:rPr>
          <w:rFonts w:ascii="Arial" w:hAnsi="Arial" w:cs="Arial"/>
          <w:highlight w:val="yellow"/>
        </w:rPr>
        <w:t>Que vous proposons-nous ?</w:t>
      </w:r>
    </w:p>
    <w:p w:rsidR="00670723" w:rsidRDefault="00670723" w:rsidP="003E5D03">
      <w:pPr>
        <w:tabs>
          <w:tab w:val="right" w:pos="8789"/>
        </w:tabs>
        <w:spacing w:after="0"/>
        <w:rPr>
          <w:b/>
        </w:rPr>
      </w:pPr>
    </w:p>
    <w:p w:rsidR="00E27698" w:rsidRDefault="00E27698">
      <w:pPr>
        <w:rPr>
          <w:b/>
        </w:rPr>
      </w:pPr>
      <w:r>
        <w:rPr>
          <w:b/>
        </w:rPr>
        <w:br w:type="page"/>
      </w:r>
    </w:p>
    <w:p w:rsidR="00E27698" w:rsidRDefault="009A225A" w:rsidP="005724FB">
      <w:pPr>
        <w:pBdr>
          <w:bottom w:val="single" w:sz="12" w:space="1" w:color="auto"/>
        </w:pBdr>
        <w:spacing w:after="0"/>
        <w:jc w:val="center"/>
        <w:rPr>
          <w:b/>
          <w:sz w:val="32"/>
          <w:szCs w:val="32"/>
        </w:rPr>
      </w:pPr>
      <w:r>
        <w:rPr>
          <w:b/>
          <w:sz w:val="32"/>
          <w:szCs w:val="32"/>
        </w:rPr>
        <w:lastRenderedPageBreak/>
        <w:t>Que propose la Foncière</w:t>
      </w:r>
      <w:r w:rsidR="00E27698" w:rsidRPr="00E27698">
        <w:rPr>
          <w:b/>
          <w:sz w:val="32"/>
          <w:szCs w:val="32"/>
        </w:rPr>
        <w:t xml:space="preserve"> </w:t>
      </w:r>
      <w:proofErr w:type="spellStart"/>
      <w:r w:rsidR="00E27698" w:rsidRPr="00E27698">
        <w:rPr>
          <w:b/>
          <w:sz w:val="32"/>
          <w:szCs w:val="32"/>
        </w:rPr>
        <w:t>MursPharma</w:t>
      </w:r>
      <w:proofErr w:type="spellEnd"/>
      <w:r w:rsidR="00E27698" w:rsidRPr="00E27698">
        <w:rPr>
          <w:b/>
          <w:sz w:val="32"/>
          <w:szCs w:val="32"/>
        </w:rPr>
        <w:t> ?</w:t>
      </w:r>
    </w:p>
    <w:p w:rsidR="000B797F" w:rsidRDefault="000B797F" w:rsidP="005724FB">
      <w:pPr>
        <w:spacing w:after="0"/>
        <w:jc w:val="center"/>
        <w:rPr>
          <w:b/>
          <w:sz w:val="32"/>
          <w:szCs w:val="32"/>
        </w:rPr>
      </w:pPr>
    </w:p>
    <w:p w:rsidR="00E27698" w:rsidRDefault="00E27698" w:rsidP="0092332E">
      <w:pPr>
        <w:spacing w:after="0"/>
      </w:pPr>
      <w:r w:rsidRPr="00E27698">
        <w:t>La raison</w:t>
      </w:r>
      <w:r>
        <w:t xml:space="preserve"> d’être de </w:t>
      </w:r>
      <w:proofErr w:type="spellStart"/>
      <w:r>
        <w:t>MursPharma</w:t>
      </w:r>
      <w:proofErr w:type="spellEnd"/>
      <w:r>
        <w:t xml:space="preserve"> est d’apporter aux professionnels de la Santé, et singulièrement les Pharmaciens une </w:t>
      </w:r>
      <w:r w:rsidRPr="0007384C">
        <w:rPr>
          <w:b/>
          <w:highlight w:val="yellow"/>
        </w:rPr>
        <w:t>vision dynamique de leur Carrière</w:t>
      </w:r>
      <w:r>
        <w:t>, avec la possibilité de gérer l’Immobilier pharmaceutique de telle manière que soit maximisée la rentabilité des fonds investis.</w:t>
      </w:r>
    </w:p>
    <w:p w:rsidR="00E27698" w:rsidRDefault="00E27698">
      <w:r>
        <w:t xml:space="preserve">Pour cela, </w:t>
      </w:r>
      <w:proofErr w:type="spellStart"/>
      <w:r>
        <w:t>MursPharma</w:t>
      </w:r>
      <w:proofErr w:type="spellEnd"/>
      <w:r>
        <w:t xml:space="preserve"> vous propose une analyse </w:t>
      </w:r>
      <w:proofErr w:type="spellStart"/>
      <w:r>
        <w:t>adhoc</w:t>
      </w:r>
      <w:proofErr w:type="spellEnd"/>
      <w:r>
        <w:t xml:space="preserve"> de votre situation professionnelle actuelle, et sur cette base</w:t>
      </w:r>
      <w:r w:rsidR="005724FB">
        <w:t xml:space="preserve"> vous apporte éléments, vision et réseaux qui vous permettront selon les cas d’</w:t>
      </w:r>
      <w:r w:rsidR="005724FB" w:rsidRPr="005724FB">
        <w:rPr>
          <w:b/>
          <w:highlight w:val="yellow"/>
        </w:rPr>
        <w:t>accélérer votre carrière</w:t>
      </w:r>
      <w:r w:rsidR="005724FB" w:rsidRPr="005724FB">
        <w:rPr>
          <w:b/>
        </w:rPr>
        <w:t xml:space="preserve"> ou de la </w:t>
      </w:r>
      <w:r w:rsidR="005724FB" w:rsidRPr="005724FB">
        <w:rPr>
          <w:b/>
          <w:highlight w:val="yellow"/>
        </w:rPr>
        <w:t>sécuriser</w:t>
      </w:r>
      <w:r w:rsidR="005724FB">
        <w:t>.</w:t>
      </w:r>
    </w:p>
    <w:p w:rsidR="0007384C" w:rsidRDefault="00E27698" w:rsidP="00E27698">
      <w:pPr>
        <w:spacing w:after="0"/>
        <w:rPr>
          <w:b/>
        </w:rPr>
      </w:pPr>
      <w:r w:rsidRPr="00E33F93">
        <w:rPr>
          <w:b/>
        </w:rPr>
        <w:t xml:space="preserve">1 – </w:t>
      </w:r>
      <w:r w:rsidR="0007384C">
        <w:rPr>
          <w:b/>
        </w:rPr>
        <w:t>Parcours professionnel et patrimonial standard :</w:t>
      </w:r>
    </w:p>
    <w:p w:rsidR="00E27698" w:rsidRDefault="00CA7357" w:rsidP="00E27698">
      <w:pPr>
        <w:spacing w:after="0"/>
      </w:pPr>
      <w:r>
        <w:t>Le parcours professionnel d’un pharmacien peut être appréhendé en fonction de ses paramètres économiques, notamment la valorisation de son patrimoine en début de carrière et en fin de carrière.</w:t>
      </w:r>
    </w:p>
    <w:p w:rsidR="00492A70" w:rsidRDefault="004D5CFB" w:rsidP="00E27698">
      <w:pPr>
        <w:spacing w:after="0"/>
      </w:pPr>
      <w:r w:rsidRPr="004D5CFB">
        <w:rPr>
          <w:noProof/>
          <w:lang w:eastAsia="fr-FR"/>
        </w:rPr>
        <w:drawing>
          <wp:anchor distT="0" distB="0" distL="114300" distR="114300" simplePos="0" relativeHeight="251683840" behindDoc="0" locked="0" layoutInCell="1" allowOverlap="1">
            <wp:simplePos x="0" y="0"/>
            <wp:positionH relativeFrom="column">
              <wp:posOffset>-449580</wp:posOffset>
            </wp:positionH>
            <wp:positionV relativeFrom="paragraph">
              <wp:posOffset>69215</wp:posOffset>
            </wp:positionV>
            <wp:extent cx="2053590" cy="2238375"/>
            <wp:effectExtent l="0" t="0" r="3810"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3590" cy="2238375"/>
                    </a:xfrm>
                    <a:prstGeom prst="rect">
                      <a:avLst/>
                    </a:prstGeom>
                    <a:noFill/>
                    <a:ln>
                      <a:noFill/>
                    </a:ln>
                  </pic:spPr>
                </pic:pic>
              </a:graphicData>
            </a:graphic>
          </wp:anchor>
        </w:drawing>
      </w:r>
      <w:r w:rsidR="00492A70">
        <w:t>Dans l’exemple ci-</w:t>
      </w:r>
      <w:r>
        <w:t>contre</w:t>
      </w:r>
      <w:r w:rsidR="00492A70">
        <w:t xml:space="preserve"> nous prenons l’hypothèse que 200.000Euros ont été investis dans le fonds de commerce à l’âge de 35 ans avec un endettement de 900.000 Euros pour acquérir un fonds d’une valeur de 1</w:t>
      </w:r>
      <w:r w:rsidR="001B1F39">
        <w:t>.100.000 Euros.</w:t>
      </w:r>
    </w:p>
    <w:p w:rsidR="001B1F39" w:rsidRDefault="001B1F39" w:rsidP="00E27698">
      <w:pPr>
        <w:spacing w:after="0"/>
      </w:pPr>
      <w:r>
        <w:t>Sur ces bases, et en tenant compte d’une croissa</w:t>
      </w:r>
      <w:r w:rsidR="004D5CFB">
        <w:t>nce de la valeur du fonds de 4.0</w:t>
      </w:r>
      <w:r>
        <w:t>% par an</w:t>
      </w:r>
      <w:r w:rsidR="004D5CFB">
        <w:t xml:space="preserve"> (</w:t>
      </w:r>
      <w:r w:rsidR="004D5CFB" w:rsidRPr="004D5CFB">
        <w:rPr>
          <w:highlight w:val="yellow"/>
        </w:rPr>
        <w:t>pour une justification statistique de ce taux cliquez ici</w:t>
      </w:r>
      <w:r w:rsidR="004D5CFB">
        <w:t>)</w:t>
      </w:r>
      <w:r>
        <w:t>, au bout de 15 ans notre pharmacien se retrouve à la tête d’un patrimoine prof</w:t>
      </w:r>
      <w:r w:rsidR="004D5CFB">
        <w:t>essionnel d’une valeur de 1.871.000 Euros</w:t>
      </w:r>
      <w:r>
        <w:t xml:space="preserve"> avec un endettement nul.</w:t>
      </w:r>
    </w:p>
    <w:p w:rsidR="001B1F39" w:rsidRDefault="001B1F39" w:rsidP="00E27698">
      <w:pPr>
        <w:spacing w:after="0"/>
      </w:pPr>
      <w:r>
        <w:t>Pendant c</w:t>
      </w:r>
      <w:r w:rsidR="004D5CFB">
        <w:t xml:space="preserve">ette période il a reçu </w:t>
      </w:r>
      <w:r>
        <w:t>50.000 E</w:t>
      </w:r>
      <w:r w:rsidR="004D5CFB">
        <w:t xml:space="preserve">uros bruts de salaires et environ 10.000 Euros </w:t>
      </w:r>
      <w:r>
        <w:t>de dividendes</w:t>
      </w:r>
      <w:r w:rsidR="004D5CFB">
        <w:t xml:space="preserve"> par an</w:t>
      </w:r>
      <w:r>
        <w:t>.</w:t>
      </w:r>
    </w:p>
    <w:p w:rsidR="0007384C" w:rsidRDefault="0007384C" w:rsidP="00E27698">
      <w:pPr>
        <w:spacing w:after="0"/>
      </w:pPr>
    </w:p>
    <w:p w:rsidR="0007384C" w:rsidRPr="0007384C" w:rsidRDefault="000B797F" w:rsidP="00E27698">
      <w:pPr>
        <w:spacing w:after="0"/>
        <w:rPr>
          <w:b/>
        </w:rPr>
      </w:pPr>
      <w:r>
        <w:rPr>
          <w:noProof/>
          <w:lang w:eastAsia="fr-FR"/>
        </w:rPr>
        <w:drawing>
          <wp:anchor distT="0" distB="0" distL="114300" distR="114300" simplePos="0" relativeHeight="251684864" behindDoc="0" locked="0" layoutInCell="1" allowOverlap="1">
            <wp:simplePos x="0" y="0"/>
            <wp:positionH relativeFrom="column">
              <wp:posOffset>-459105</wp:posOffset>
            </wp:positionH>
            <wp:positionV relativeFrom="paragraph">
              <wp:posOffset>71120</wp:posOffset>
            </wp:positionV>
            <wp:extent cx="2019300" cy="1522730"/>
            <wp:effectExtent l="0" t="0" r="0" b="127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522730"/>
                    </a:xfrm>
                    <a:prstGeom prst="rect">
                      <a:avLst/>
                    </a:prstGeom>
                    <a:noFill/>
                  </pic:spPr>
                </pic:pic>
              </a:graphicData>
            </a:graphic>
          </wp:anchor>
        </w:drawing>
      </w:r>
      <w:r w:rsidR="0007384C" w:rsidRPr="0007384C">
        <w:rPr>
          <w:b/>
        </w:rPr>
        <w:t>2 – Pour une analyse stratégique de votre situation professionnell</w:t>
      </w:r>
      <w:r w:rsidR="005724FB">
        <w:rPr>
          <w:b/>
        </w:rPr>
        <w:t>e</w:t>
      </w:r>
      <w:r w:rsidR="0007384C" w:rsidRPr="0007384C">
        <w:rPr>
          <w:b/>
        </w:rPr>
        <w:t> :</w:t>
      </w:r>
    </w:p>
    <w:p w:rsidR="00492A70" w:rsidRPr="00E27698" w:rsidRDefault="00434D8A" w:rsidP="00E27698">
      <w:pPr>
        <w:spacing w:after="0"/>
      </w:pPr>
      <w:r>
        <w:t>Sur ces bas</w:t>
      </w:r>
      <w:r w:rsidR="005724FB">
        <w:t>es, no</w:t>
      </w:r>
      <w:r w:rsidR="004D5CFB">
        <w:t>u</w:t>
      </w:r>
      <w:r w:rsidR="005724FB">
        <w:t>s étudions avec vous la</w:t>
      </w:r>
      <w:r>
        <w:t xml:space="preserve"> situation économique particulière</w:t>
      </w:r>
      <w:r w:rsidR="005724FB">
        <w:t xml:space="preserve"> de votre entreprise</w:t>
      </w:r>
      <w:r>
        <w:t xml:space="preserve"> et mettons en place une stratégie permettant d’accélérer votre enrichissement, en jouant sur vos </w:t>
      </w:r>
      <w:r w:rsidRPr="005724FB">
        <w:t>capacités d’investissement</w:t>
      </w:r>
      <w:r>
        <w:t xml:space="preserve">, qui dépendent de vos </w:t>
      </w:r>
      <w:r w:rsidRPr="005724FB">
        <w:rPr>
          <w:highlight w:val="yellow"/>
        </w:rPr>
        <w:t>capacités d’endett</w:t>
      </w:r>
      <w:r w:rsidR="00F72362" w:rsidRPr="005724FB">
        <w:rPr>
          <w:highlight w:val="yellow"/>
        </w:rPr>
        <w:t>ement,</w:t>
      </w:r>
      <w:r w:rsidR="00F72362">
        <w:t xml:space="preserve"> de vos disponibilités, de la </w:t>
      </w:r>
      <w:r w:rsidR="00F72362" w:rsidRPr="005724FB">
        <w:rPr>
          <w:highlight w:val="yellow"/>
        </w:rPr>
        <w:t>valeur de votre fonds de commerce</w:t>
      </w:r>
      <w:r w:rsidR="00F72362">
        <w:t xml:space="preserve"> et de la </w:t>
      </w:r>
      <w:r w:rsidR="00F72362" w:rsidRPr="005724FB">
        <w:rPr>
          <w:highlight w:val="yellow"/>
        </w:rPr>
        <w:t>valeur des murs</w:t>
      </w:r>
      <w:r w:rsidR="00F72362">
        <w:t xml:space="preserve"> si vous en êtes propriétaire.</w:t>
      </w:r>
    </w:p>
    <w:p w:rsidR="005724FB" w:rsidRDefault="005724FB" w:rsidP="005724FB">
      <w:pPr>
        <w:spacing w:after="0"/>
        <w:rPr>
          <w:b/>
        </w:rPr>
      </w:pPr>
    </w:p>
    <w:p w:rsidR="000B797F" w:rsidRDefault="000B797F" w:rsidP="005724FB">
      <w:pPr>
        <w:spacing w:after="0"/>
        <w:rPr>
          <w:b/>
        </w:rPr>
      </w:pPr>
    </w:p>
    <w:p w:rsidR="00F72362" w:rsidRDefault="00F72362" w:rsidP="005724FB">
      <w:pPr>
        <w:spacing w:after="0"/>
        <w:rPr>
          <w:b/>
        </w:rPr>
      </w:pPr>
      <w:r>
        <w:rPr>
          <w:b/>
        </w:rPr>
        <w:t>C</w:t>
      </w:r>
      <w:r w:rsidR="005724FB">
        <w:rPr>
          <w:b/>
        </w:rPr>
        <w:t>ONCLUSION</w:t>
      </w:r>
      <w:r>
        <w:rPr>
          <w:b/>
        </w:rPr>
        <w:t> :</w:t>
      </w:r>
    </w:p>
    <w:p w:rsidR="0092332E" w:rsidRDefault="00F72362">
      <w:pPr>
        <w:pBdr>
          <w:bottom w:val="single" w:sz="12" w:space="1" w:color="auto"/>
        </w:pBdr>
        <w:rPr>
          <w:b/>
        </w:rPr>
      </w:pPr>
      <w:r>
        <w:rPr>
          <w:b/>
        </w:rPr>
        <w:t>A quelque endroit que vous vous situiez dans votre parcours professionnel, une analyse stratégique est source de prise de recul et vous permet de planifier les prochaines étapes qui doivent vous amener à la construction d’un patrimoine d’une valeur de</w:t>
      </w:r>
      <w:r w:rsidR="00FF3DE6">
        <w:rPr>
          <w:b/>
        </w:rPr>
        <w:t xml:space="preserve"> 2.000.000 à</w:t>
      </w:r>
      <w:r>
        <w:rPr>
          <w:b/>
        </w:rPr>
        <w:t xml:space="preserve"> 3.000.000 d’Euros sans endettement en fin de carrière.</w:t>
      </w:r>
    </w:p>
    <w:p w:rsidR="000B797F" w:rsidRDefault="000B797F">
      <w:pPr>
        <w:pBdr>
          <w:bottom w:val="single" w:sz="12" w:space="1" w:color="auto"/>
        </w:pBdr>
        <w:rPr>
          <w:b/>
        </w:rPr>
      </w:pPr>
    </w:p>
    <w:p w:rsidR="000B797F" w:rsidRDefault="000B797F">
      <w:pPr>
        <w:rPr>
          <w:b/>
        </w:rPr>
      </w:pPr>
    </w:p>
    <w:p w:rsidR="007F65BE" w:rsidRDefault="00BD35D2">
      <w:pPr>
        <w:rPr>
          <w:b/>
        </w:rPr>
      </w:pPr>
      <w:r>
        <w:rPr>
          <w:b/>
        </w:rPr>
        <w:br w:type="page"/>
      </w:r>
    </w:p>
    <w:p w:rsidR="007F65BE" w:rsidRPr="007F65BE" w:rsidRDefault="007F65BE" w:rsidP="007F65BE">
      <w:pPr>
        <w:jc w:val="center"/>
        <w:rPr>
          <w:b/>
          <w:sz w:val="28"/>
          <w:szCs w:val="28"/>
        </w:rPr>
      </w:pPr>
      <w:r w:rsidRPr="007F65BE">
        <w:rPr>
          <w:b/>
          <w:sz w:val="28"/>
          <w:szCs w:val="28"/>
        </w:rPr>
        <w:lastRenderedPageBreak/>
        <w:t>Fiche contact Murs Pharma</w:t>
      </w:r>
    </w:p>
    <w:p w:rsidR="007F65BE"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pBdr>
          <w:bottom w:val="single" w:sz="6" w:space="1" w:color="auto"/>
        </w:pBdr>
        <w:spacing w:after="0" w:line="240" w:lineRule="auto"/>
        <w:jc w:val="center"/>
        <w:rPr>
          <w:rFonts w:eastAsia="Times New Roman" w:cs="Arial"/>
          <w:vanish/>
          <w:sz w:val="16"/>
          <w:szCs w:val="16"/>
          <w:lang w:eastAsia="fr-FR"/>
        </w:rPr>
      </w:pPr>
      <w:r w:rsidRPr="00A60501">
        <w:rPr>
          <w:rFonts w:eastAsia="Times New Roman" w:cs="Arial"/>
          <w:vanish/>
          <w:sz w:val="16"/>
          <w:szCs w:val="16"/>
          <w:lang w:eastAsia="fr-FR"/>
        </w:rPr>
        <w:t>Haut du formulaire</w:t>
      </w:r>
    </w:p>
    <w:tbl>
      <w:tblPr>
        <w:tblW w:w="0" w:type="auto"/>
        <w:tblCellSpacing w:w="15" w:type="dxa"/>
        <w:tblCellMar>
          <w:top w:w="15" w:type="dxa"/>
          <w:left w:w="15" w:type="dxa"/>
          <w:bottom w:w="15" w:type="dxa"/>
          <w:right w:w="15" w:type="dxa"/>
        </w:tblCellMar>
        <w:tblLook w:val="04A0"/>
      </w:tblPr>
      <w:tblGrid>
        <w:gridCol w:w="1418"/>
        <w:gridCol w:w="1290"/>
      </w:tblGrid>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Titre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Nom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1.05pt;height:18.8pt" o:ole="">
                  <v:imagedata r:id="rId15" o:title=""/>
                </v:shape>
                <w:control r:id="rId16" w:name="DefaultOcxName" w:shapeid="_x0000_i104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Prénom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3" type="#_x0000_t75" style="width:61.05pt;height:18.8pt" o:ole="">
                  <v:imagedata r:id="rId15" o:title=""/>
                </v:shape>
                <w:control r:id="rId17" w:name="DefaultOcxName1" w:shapeid="_x0000_i105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Société</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7" type="#_x0000_t75" style="width:61.05pt;height:18.8pt" o:ole="">
                  <v:imagedata r:id="rId15" o:title=""/>
                </v:shape>
                <w:control r:id="rId18" w:name="HTMLText1" w:shapeid="_x0000_i105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Profession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 voie / voie</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1" type="#_x0000_t75" style="width:61.05pt;height:18.8pt" o:ole="">
                  <v:imagedata r:id="rId15" o:title=""/>
                </v:shape>
                <w:control r:id="rId19" w:name="DefaultOcxName2" w:shapeid="_x0000_i106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1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5" type="#_x0000_t75" style="width:61.05pt;height:18.8pt" o:ole="">
                  <v:imagedata r:id="rId15" o:title=""/>
                </v:shape>
                <w:control r:id="rId20" w:name="DefaultOcxName3" w:shapeid="_x0000_i1065"/>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2</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9" type="#_x0000_t75" style="width:61.05pt;height:18.8pt" o:ole="">
                  <v:imagedata r:id="rId15" o:title=""/>
                </v:shape>
                <w:control r:id="rId21" w:name="DefaultOcxName4" w:shapeid="_x0000_i106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Code postal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3" type="#_x0000_t75" style="width:61.05pt;height:18.8pt" o:ole="">
                  <v:imagedata r:id="rId15" o:title=""/>
                </v:shape>
                <w:control r:id="rId22" w:name="DefaultOcxName5" w:shapeid="_x0000_i107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Ville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7" type="#_x0000_t75" style="width:61.05pt;height:18.8pt" o:ole="">
                  <v:imagedata r:id="rId15" o:title=""/>
                </v:shape>
                <w:control r:id="rId23" w:name="DefaultOcxName6" w:shapeid="_x0000_i107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Pays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Téléphone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1" type="#_x0000_t75" style="width:61.05pt;height:18.8pt" o:ole="">
                  <v:imagedata r:id="rId15" o:title=""/>
                </v:shape>
                <w:control r:id="rId24" w:name="DefaultOcxName7" w:shapeid="_x0000_i108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E-mail *</w:t>
            </w:r>
          </w:p>
        </w:tc>
        <w:tc>
          <w:tcPr>
            <w:tcW w:w="0" w:type="auto"/>
            <w:vAlign w:val="center"/>
            <w:hideMark/>
          </w:tcPr>
          <w:p w:rsidR="007F65BE" w:rsidRPr="00A60501" w:rsidRDefault="00D15B60"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5" type="#_x0000_t75" style="width:61.05pt;height:18.8pt" o:ole="">
                  <v:imagedata r:id="rId15" o:title=""/>
                </v:shape>
                <w:control r:id="rId25" w:name="DefaultOcxName8" w:shapeid="_x0000_i1085"/>
              </w:object>
            </w:r>
          </w:p>
        </w:tc>
      </w:tr>
    </w:tbl>
    <w:p w:rsidR="007F65BE" w:rsidRDefault="007F65BE" w:rsidP="00041846">
      <w:pPr>
        <w:spacing w:after="0" w:line="240" w:lineRule="auto"/>
        <w:jc w:val="center"/>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Je souhaite être contacté dans le cadre de l'opération sommairement décrite ci après *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00D15B60" w:rsidRPr="00A60501">
        <w:rPr>
          <w:rFonts w:ascii="Times New Roman" w:eastAsia="Times New Roman" w:hAnsi="Times New Roman" w:cs="Times New Roman"/>
          <w:sz w:val="24"/>
          <w:szCs w:val="24"/>
        </w:rPr>
        <w:object w:dxaOrig="1440" w:dyaOrig="1440">
          <v:shape id="_x0000_i1089" type="#_x0000_t75" style="width:173.75pt;height:103.3pt" o:ole="">
            <v:imagedata r:id="rId26" o:title=""/>
          </v:shape>
          <w:control r:id="rId27" w:name="DefaultOcxName15" w:shapeid="_x0000_i1089"/>
        </w:objec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i/>
          <w:iCs/>
          <w:sz w:val="24"/>
          <w:szCs w:val="24"/>
          <w:lang w:eastAsia="fr-FR"/>
        </w:rPr>
        <w:t>Les champs obligatoires sont indiqués par un *</w:t>
      </w:r>
      <w:r w:rsidRPr="00A60501">
        <w:rPr>
          <w:rFonts w:ascii="Times New Roman" w:eastAsia="Times New Roman" w:hAnsi="Times New Roman" w:cs="Times New Roman"/>
          <w:sz w:val="24"/>
          <w:szCs w:val="24"/>
          <w:lang w:eastAsia="fr-FR"/>
        </w:rPr>
        <w:t xml:space="preserve">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t xml:space="preserve">J'ai bien noté que les renseignements me concernant recueillis par </w:t>
      </w:r>
      <w:r>
        <w:rPr>
          <w:rFonts w:ascii="Times New Roman" w:eastAsia="Times New Roman" w:hAnsi="Times New Roman" w:cs="Times New Roman"/>
          <w:sz w:val="24"/>
          <w:szCs w:val="24"/>
          <w:lang w:eastAsia="fr-FR"/>
        </w:rPr>
        <w:t>Murs Pharma</w:t>
      </w:r>
      <w:r w:rsidRPr="00A605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sont aux seules </w:t>
      </w:r>
      <w:r w:rsidRPr="00A60501">
        <w:rPr>
          <w:rFonts w:ascii="Times New Roman" w:eastAsia="Times New Roman" w:hAnsi="Times New Roman" w:cs="Times New Roman"/>
          <w:sz w:val="24"/>
          <w:szCs w:val="24"/>
          <w:lang w:eastAsia="fr-FR"/>
        </w:rPr>
        <w:t>fins d'étude de ma demande et de prospection commerciale.</w:t>
      </w:r>
    </w:p>
    <w:p w:rsidR="007F65BE" w:rsidRDefault="007F65BE" w:rsidP="007F65BE">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 xml:space="preserve">Je peux à tout moment, conformément à la loi Informatique et Libertés du 6 janvier 1978 modifiée, m'opposer au traitement des informations me concernant, </w:t>
      </w:r>
      <w:r>
        <w:rPr>
          <w:rFonts w:ascii="Times New Roman" w:eastAsia="Times New Roman" w:hAnsi="Times New Roman" w:cs="Times New Roman"/>
          <w:sz w:val="24"/>
          <w:szCs w:val="24"/>
          <w:lang w:eastAsia="fr-FR"/>
        </w:rPr>
        <w:t>y accéder, les faire rectifier en envoyant un courrier à Murs Pharma, ….</w:t>
      </w:r>
    </w:p>
    <w:p w:rsidR="007F65BE" w:rsidRDefault="007F65BE" w:rsidP="009A225A">
      <w:pPr>
        <w:pBdr>
          <w:bottom w:val="single" w:sz="12" w:space="1" w:color="auto"/>
        </w:pBdr>
        <w:rPr>
          <w:rFonts w:eastAsia="Times New Roman" w:cs="Arial"/>
          <w:vanish/>
          <w:sz w:val="16"/>
          <w:szCs w:val="16"/>
          <w:lang w:eastAsia="fr-FR"/>
        </w:rPr>
      </w:pPr>
    </w:p>
    <w:p w:rsidR="009A225A" w:rsidRPr="009A225A" w:rsidRDefault="009A225A" w:rsidP="009A225A">
      <w:pPr>
        <w:rPr>
          <w:rFonts w:ascii="Times New Roman" w:eastAsia="Times New Roman" w:hAnsi="Times New Roman" w:cs="Times New Roman"/>
          <w:sz w:val="24"/>
          <w:szCs w:val="24"/>
          <w:lang w:eastAsia="fr-FR"/>
        </w:rPr>
      </w:pPr>
    </w:p>
    <w:p w:rsidR="009A225A" w:rsidRDefault="009A225A">
      <w:r>
        <w:br w:type="page"/>
      </w:r>
    </w:p>
    <w:p w:rsidR="00601F74" w:rsidRDefault="00601F74" w:rsidP="00601F74">
      <w:pPr>
        <w:pBdr>
          <w:bottom w:val="single" w:sz="12" w:space="1" w:color="auto"/>
        </w:pBdr>
        <w:jc w:val="center"/>
        <w:rPr>
          <w:b/>
        </w:rPr>
      </w:pPr>
      <w:r w:rsidRPr="00601F74">
        <w:rPr>
          <w:b/>
        </w:rPr>
        <w:lastRenderedPageBreak/>
        <w:t>BUSINESS PLAN</w:t>
      </w:r>
      <w:r>
        <w:rPr>
          <w:b/>
        </w:rPr>
        <w:t xml:space="preserve"> (ou PLAN D’AFFAIRES)</w:t>
      </w:r>
    </w:p>
    <w:p w:rsidR="00601F74" w:rsidRDefault="00601F74" w:rsidP="0089233E">
      <w:pPr>
        <w:spacing w:after="0"/>
        <w:rPr>
          <w:b/>
        </w:rPr>
      </w:pPr>
    </w:p>
    <w:p w:rsidR="00F83686" w:rsidRDefault="00F83686" w:rsidP="00DB4ED2">
      <w:pPr>
        <w:spacing w:after="0"/>
      </w:pPr>
      <w:r w:rsidRPr="00F83686">
        <w:t>Le Business Plan est de nos jours un point de passage « obligatoire » de la gestion des entreprises. Il est</w:t>
      </w:r>
      <w:r w:rsidR="00DB4ED2">
        <w:t xml:space="preserve"> tout à la fois : </w:t>
      </w:r>
      <w:r>
        <w:t xml:space="preserve">une </w:t>
      </w:r>
      <w:r w:rsidRPr="00DB4ED2">
        <w:rPr>
          <w:b/>
          <w:u w:val="single"/>
        </w:rPr>
        <w:t>méthodologie</w:t>
      </w:r>
      <w:r>
        <w:t>,</w:t>
      </w:r>
      <w:r w:rsidR="00DB4ED2">
        <w:t xml:space="preserve"> </w:t>
      </w:r>
      <w:r>
        <w:t xml:space="preserve">un </w:t>
      </w:r>
      <w:r w:rsidRPr="00DB4ED2">
        <w:rPr>
          <w:b/>
          <w:u w:val="single"/>
        </w:rPr>
        <w:t>outil de réflexion et d’orientation</w:t>
      </w:r>
      <w:r>
        <w:t>,</w:t>
      </w:r>
      <w:r w:rsidR="00DB4ED2">
        <w:t xml:space="preserve"> </w:t>
      </w:r>
      <w:r>
        <w:t xml:space="preserve">un </w:t>
      </w:r>
      <w:r w:rsidRPr="00DB4ED2">
        <w:rPr>
          <w:b/>
          <w:u w:val="single"/>
        </w:rPr>
        <w:t>outil de management</w:t>
      </w:r>
      <w:r>
        <w:t>,</w:t>
      </w:r>
      <w:r w:rsidR="00DB4ED2">
        <w:t xml:space="preserve"> </w:t>
      </w:r>
      <w:r>
        <w:t xml:space="preserve">un </w:t>
      </w:r>
      <w:r w:rsidRPr="00DB4ED2">
        <w:rPr>
          <w:b/>
          <w:u w:val="single"/>
        </w:rPr>
        <w:t>outil de communication</w:t>
      </w:r>
      <w:r>
        <w:t>.</w:t>
      </w:r>
    </w:p>
    <w:p w:rsidR="00B00342" w:rsidRPr="00F83686" w:rsidRDefault="00B00342" w:rsidP="00DB4ED2">
      <w:pPr>
        <w:spacing w:after="0"/>
      </w:pPr>
    </w:p>
    <w:p w:rsidR="00601F74" w:rsidRDefault="00F83686" w:rsidP="00193E75">
      <w:pPr>
        <w:pBdr>
          <w:top w:val="single" w:sz="4" w:space="1" w:color="auto"/>
          <w:left w:val="single" w:sz="4" w:space="4" w:color="auto"/>
          <w:bottom w:val="single" w:sz="4" w:space="1" w:color="auto"/>
          <w:right w:val="single" w:sz="4" w:space="4" w:color="auto"/>
        </w:pBdr>
        <w:spacing w:after="0"/>
        <w:rPr>
          <w:b/>
        </w:rPr>
      </w:pPr>
      <w:r w:rsidRPr="00F83686">
        <w:rPr>
          <w:b/>
        </w:rPr>
        <w:t>1 – UNE METHODOLOGIE :</w:t>
      </w:r>
    </w:p>
    <w:p w:rsidR="00F83686" w:rsidRPr="00F83686" w:rsidRDefault="00F83686" w:rsidP="0089233E">
      <w:pPr>
        <w:spacing w:after="0"/>
      </w:pPr>
      <w:r w:rsidRPr="00F83686">
        <w:t>Il s’agit de traduire</w:t>
      </w:r>
      <w:r>
        <w:t xml:space="preserve"> en termes économiques et financiers la vision qu’a le chef d’entreprise de l’avenir de son entreprise, et surtout de là où il veut la mener, et de ce qu’il veut en faire.</w:t>
      </w:r>
    </w:p>
    <w:p w:rsidR="00F83686" w:rsidRDefault="00F83686" w:rsidP="0089233E">
      <w:pPr>
        <w:spacing w:after="0"/>
      </w:pPr>
      <w: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Pr="00F83686">
        <w:rPr>
          <w:b/>
          <w:u w:val="single"/>
        </w:rPr>
        <w:t>compte d’exploitation à 5 ans</w:t>
      </w:r>
      <w:r>
        <w:t xml:space="preserve">, une projection des </w:t>
      </w:r>
      <w:r w:rsidRPr="00F83686">
        <w:rPr>
          <w:b/>
          <w:u w:val="single"/>
        </w:rPr>
        <w:t>Besoins en Fonds de Roulement</w:t>
      </w:r>
      <w:r>
        <w:t xml:space="preserve">, les </w:t>
      </w:r>
      <w:r w:rsidRPr="00F83686">
        <w:rPr>
          <w:b/>
          <w:u w:val="single"/>
        </w:rPr>
        <w:t>Bilans de fin d’année à 5 ans</w:t>
      </w:r>
      <w:r>
        <w:t xml:space="preserve">, et enfin un </w:t>
      </w:r>
      <w:r w:rsidRPr="00F83686">
        <w:rPr>
          <w:b/>
          <w:u w:val="single"/>
        </w:rPr>
        <w:t>Plan de financement</w:t>
      </w:r>
      <w:r>
        <w:t>.</w:t>
      </w:r>
    </w:p>
    <w:p w:rsidR="00F83686" w:rsidRDefault="00F83686" w:rsidP="0089233E">
      <w:pPr>
        <w:spacing w:after="0"/>
      </w:pPr>
      <w:r>
        <w:t xml:space="preserve">Le lecteur intéressé par plus de détails sur ces éléments du Business Plan peut </w:t>
      </w:r>
      <w:r w:rsidRPr="00DB4ED2">
        <w:rPr>
          <w:highlight w:val="yellow"/>
        </w:rPr>
        <w:t>cliquer ici</w:t>
      </w:r>
      <w:r>
        <w:t xml:space="preserve"> pour consulter concrètement un Business Plan tel qu’il se présente et doit être élaboré.</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2 – UN OUTIL DE REFLEXION ET D’ORIENTATION :</w:t>
      </w:r>
    </w:p>
    <w:p w:rsidR="00A637B2" w:rsidRDefault="00F83686" w:rsidP="0089233E">
      <w:pPr>
        <w:spacing w:after="0"/>
      </w:pPr>
      <w:r>
        <w:t xml:space="preserve">Mais attention, </w:t>
      </w:r>
      <w:r>
        <w:rPr>
          <w:b/>
        </w:rPr>
        <w:t>les 4 éléments ci-dessus ne sont que le sommet de l’iceberg.</w:t>
      </w:r>
      <w:r w:rsidRPr="00F83686">
        <w:t xml:space="preserve"> </w:t>
      </w:r>
      <w:r>
        <w:t xml:space="preserve">Pour parvenir à une prévision cohérente en effet de l’ensemble des postes qui les constituent, il est nécessaire de faire le tour de l’affaire et notamment de connaître comment est construit le CA, qui sont les clients de la zone de chalandise, </w:t>
      </w:r>
      <w:r w:rsidR="00DB4ED2">
        <w:t xml:space="preserve">sa </w:t>
      </w:r>
      <w:r>
        <w:t xml:space="preserve">répartition </w:t>
      </w:r>
      <w:proofErr w:type="spellStart"/>
      <w:r>
        <w:t>socio-démographique</w:t>
      </w:r>
      <w:proofErr w:type="spellEnd"/>
      <w:r>
        <w:t>, la zone de chalandise elle-même et ses évolutions probables</w:t>
      </w:r>
      <w:r w:rsidR="00DB4ED2">
        <w:t xml:space="preserve">, le marché, les moyens d’action et leurs limites, leurs coûts, …. Il s’agit d’un travail de </w:t>
      </w:r>
      <w:r w:rsidR="00A637B2">
        <w:t>fond, en perpétuelle évolution.</w:t>
      </w:r>
    </w:p>
    <w:p w:rsidR="00F83686" w:rsidRDefault="00DB4ED2" w:rsidP="0089233E">
      <w:pPr>
        <w:spacing w:after="0"/>
      </w:pPr>
      <w:r>
        <w:t xml:space="preserve">Le lecteur soucieux de faire cet exercice dans de bonnes conditions peut </w:t>
      </w:r>
      <w:r w:rsidRPr="00DB4ED2">
        <w:rPr>
          <w:highlight w:val="yellow"/>
        </w:rPr>
        <w:t>cliquer ici</w:t>
      </w:r>
      <w:r>
        <w:t xml:space="preserve"> pour consulter les propositions et aides que </w:t>
      </w:r>
      <w:proofErr w:type="spellStart"/>
      <w:r>
        <w:t>MursPharma</w:t>
      </w:r>
      <w:proofErr w:type="spellEnd"/>
      <w:r>
        <w:t xml:space="preserve"> peut apporter en la matière.</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Pr>
          <w:b/>
        </w:rPr>
        <w:t>3</w:t>
      </w:r>
      <w:r w:rsidRPr="00DB4ED2">
        <w:rPr>
          <w:b/>
        </w:rPr>
        <w:t xml:space="preserve"> – UN OUTIL DE MANAG</w:t>
      </w:r>
      <w:r w:rsidR="00193E75">
        <w:rPr>
          <w:b/>
        </w:rPr>
        <w:t>E</w:t>
      </w:r>
      <w:r w:rsidRPr="00DB4ED2">
        <w:rPr>
          <w:b/>
        </w:rPr>
        <w:t>MENT :</w:t>
      </w:r>
    </w:p>
    <w:p w:rsidR="00DB4ED2" w:rsidRDefault="00DB4ED2" w:rsidP="0089233E">
      <w:pPr>
        <w:spacing w:after="0"/>
      </w:pPr>
      <w:r w:rsidRPr="00DB4ED2">
        <w:t xml:space="preserve">Le terme « management » est employé ici au sens de « gestion dynamique des ressources humaines ». </w:t>
      </w:r>
      <w: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4 – UN OUTIL DE COMMUNICATION :</w:t>
      </w:r>
    </w:p>
    <w:p w:rsidR="00DB4ED2" w:rsidRDefault="00633F61" w:rsidP="0089233E">
      <w:pPr>
        <w:spacing w:after="0"/>
        <w:rPr>
          <w:b/>
        </w:rPr>
      </w:pPr>
      <w:r>
        <w:t xml:space="preserve">Enfin, loin d’être confidentiel, le Business 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633F61">
        <w:rPr>
          <w:b/>
        </w:rPr>
        <w:t>les Fournisseurs, les Banquiers, les Autorités Locales,</w:t>
      </w:r>
      <w:r>
        <w:rPr>
          <w:b/>
        </w:rPr>
        <w:t xml:space="preserve"> certains clients importants, les Administrations, certains prescripteurs…</w:t>
      </w:r>
    </w:p>
    <w:p w:rsidR="00DB4ED2" w:rsidRPr="00633F61" w:rsidRDefault="00633F61" w:rsidP="00B00342">
      <w:pPr>
        <w:spacing w:after="0"/>
      </w:pPr>
      <w:r>
        <w:t>Le dicton dit : « on ne prête qu’aux Riches », nous ajoutons « l’on ne monte que dans la Barque du</w:t>
      </w:r>
      <w:r w:rsidR="00B62A35">
        <w:t xml:space="preserve"> Marin</w:t>
      </w:r>
      <w:r>
        <w:t xml:space="preserve"> qui vous indique sa destination »…</w:t>
      </w:r>
    </w:p>
    <w:p w:rsidR="00601F74" w:rsidRDefault="00601F74" w:rsidP="0089233E">
      <w:pPr>
        <w:spacing w:after="0"/>
        <w:rPr>
          <w:b/>
        </w:rPr>
      </w:pPr>
      <w:r>
        <w:rPr>
          <w:b/>
        </w:rPr>
        <w:br w:type="page"/>
      </w:r>
    </w:p>
    <w:p w:rsidR="00DE5ACC" w:rsidRDefault="00DE5ACC" w:rsidP="00C2688E">
      <w:pPr>
        <w:spacing w:after="0"/>
        <w:jc w:val="center"/>
        <w:rPr>
          <w:b/>
          <w:sz w:val="32"/>
          <w:szCs w:val="32"/>
          <w:u w:val="single"/>
        </w:rPr>
      </w:pPr>
      <w:r w:rsidRPr="00C2688E">
        <w:rPr>
          <w:b/>
          <w:sz w:val="32"/>
          <w:szCs w:val="32"/>
          <w:u w:val="single"/>
        </w:rPr>
        <w:lastRenderedPageBreak/>
        <w:t>Votre Business Plan</w:t>
      </w:r>
      <w:r w:rsidR="009A225A" w:rsidRPr="00C2688E">
        <w:rPr>
          <w:b/>
          <w:sz w:val="32"/>
          <w:szCs w:val="32"/>
          <w:u w:val="single"/>
        </w:rPr>
        <w:t xml:space="preserve"> </w:t>
      </w:r>
      <w:r w:rsidR="00B3256C" w:rsidRPr="00C2688E">
        <w:rPr>
          <w:b/>
          <w:sz w:val="32"/>
          <w:szCs w:val="32"/>
          <w:u w:val="single"/>
        </w:rPr>
        <w:t>en Pratique</w:t>
      </w:r>
    </w:p>
    <w:p w:rsidR="00C2688E" w:rsidRPr="00C2688E" w:rsidRDefault="00C2688E" w:rsidP="00C2688E">
      <w:pPr>
        <w:spacing w:after="0"/>
        <w:jc w:val="center"/>
        <w:rPr>
          <w:b/>
          <w:sz w:val="32"/>
          <w:szCs w:val="32"/>
          <w:u w:val="single"/>
        </w:rPr>
      </w:pPr>
    </w:p>
    <w:p w:rsidR="00A637B2" w:rsidRDefault="00A637B2" w:rsidP="0089233E">
      <w:pPr>
        <w:spacing w:after="0"/>
        <w:rPr>
          <w:b/>
          <w:sz w:val="24"/>
          <w:szCs w:val="24"/>
        </w:rPr>
      </w:pPr>
      <w:r>
        <w:rPr>
          <w:b/>
          <w:sz w:val="24"/>
          <w:szCs w:val="24"/>
        </w:rPr>
        <w:t>Préambule :</w:t>
      </w:r>
    </w:p>
    <w:p w:rsidR="00A637B2" w:rsidRDefault="00A637B2" w:rsidP="0089233E">
      <w:pPr>
        <w:spacing w:after="0"/>
        <w:rPr>
          <w:sz w:val="24"/>
          <w:szCs w:val="24"/>
        </w:rPr>
      </w:pPr>
      <w:r w:rsidRPr="00A637B2">
        <w:rPr>
          <w:sz w:val="24"/>
          <w:szCs w:val="24"/>
        </w:rPr>
        <w:t>Un Busin</w:t>
      </w:r>
      <w:r>
        <w:rPr>
          <w:sz w:val="24"/>
          <w:szCs w:val="24"/>
        </w:rPr>
        <w:t xml:space="preserve">ess Plan oriente les actions de l’Entreprise et ce faisant, il est un outil puissant de Management et de cohésion de l’équipe. Mais il est aussi un outil de communication avec l’ensemble des acteurs économiques de l’environnement, et notamment les Banquiers. Pour plus de détails sur les fonctions et l’utilité du Business Plan, </w:t>
      </w:r>
      <w:r w:rsidRPr="00A637B2">
        <w:rPr>
          <w:sz w:val="24"/>
          <w:szCs w:val="24"/>
          <w:highlight w:val="yellow"/>
        </w:rPr>
        <w:t>cliquez ici.</w:t>
      </w:r>
    </w:p>
    <w:p w:rsidR="00A637B2" w:rsidRDefault="00A637B2" w:rsidP="0089233E">
      <w:pPr>
        <w:spacing w:after="0"/>
        <w:rPr>
          <w:sz w:val="24"/>
          <w:szCs w:val="24"/>
        </w:rPr>
      </w:pPr>
    </w:p>
    <w:p w:rsidR="00C2688E"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sidRPr="00A637B2">
        <w:rPr>
          <w:sz w:val="24"/>
          <w:szCs w:val="24"/>
        </w:rPr>
        <w:t xml:space="preserve">Mettre en place un </w:t>
      </w:r>
      <w:r>
        <w:rPr>
          <w:sz w:val="24"/>
          <w:szCs w:val="24"/>
        </w:rPr>
        <w:t xml:space="preserve">Business Plan n’est pas affaire anodine… </w:t>
      </w:r>
    </w:p>
    <w:p w:rsidR="00DE5ACC" w:rsidRDefault="00030A4F" w:rsidP="00E2489E">
      <w:pPr>
        <w:pBdr>
          <w:top w:val="single" w:sz="4" w:space="1" w:color="auto"/>
          <w:left w:val="single" w:sz="4" w:space="4" w:color="auto"/>
          <w:bottom w:val="single" w:sz="4" w:space="1" w:color="auto"/>
          <w:right w:val="single" w:sz="4" w:space="4" w:color="auto"/>
        </w:pBdr>
        <w:spacing w:after="0"/>
        <w:rPr>
          <w:sz w:val="24"/>
          <w:szCs w:val="24"/>
        </w:rPr>
      </w:pPr>
      <w:r>
        <w:rPr>
          <w:sz w:val="24"/>
          <w:szCs w:val="24"/>
        </w:rPr>
        <w:t>S</w:t>
      </w:r>
      <w:r w:rsidR="00A637B2">
        <w:rPr>
          <w:sz w:val="24"/>
          <w:szCs w:val="24"/>
        </w:rPr>
        <w:t>i on veut le faire sérieusement bien entendu.</w:t>
      </w:r>
    </w:p>
    <w:p w:rsidR="00E2489E" w:rsidRDefault="00E2489E" w:rsidP="0089233E">
      <w:pPr>
        <w:spacing w:after="0"/>
        <w:rPr>
          <w:sz w:val="24"/>
          <w:szCs w:val="24"/>
        </w:rPr>
      </w:pPr>
    </w:p>
    <w:p w:rsidR="00A637B2" w:rsidRDefault="00A637B2" w:rsidP="0089233E">
      <w:pPr>
        <w:spacing w:after="0"/>
        <w:rPr>
          <w:b/>
          <w:sz w:val="24"/>
          <w:szCs w:val="24"/>
        </w:rPr>
      </w:pPr>
      <w:r w:rsidRPr="00E2489E">
        <w:rPr>
          <w:b/>
          <w:sz w:val="24"/>
          <w:szCs w:val="24"/>
        </w:rPr>
        <w:t>Les étapes sont les suivantes :</w:t>
      </w:r>
    </w:p>
    <w:p w:rsidR="00E2489E" w:rsidRPr="00E2489E" w:rsidRDefault="00E2489E" w:rsidP="0089233E">
      <w:pPr>
        <w:spacing w:after="0"/>
        <w:rPr>
          <w:b/>
          <w:sz w:val="24"/>
          <w:szCs w:val="24"/>
        </w:rPr>
      </w:pP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prise de conscience et compréhension des </w:t>
      </w:r>
      <w:r w:rsidRPr="00E2489E">
        <w:rPr>
          <w:b/>
          <w:sz w:val="24"/>
          <w:szCs w:val="24"/>
        </w:rPr>
        <w:t>enjeux</w:t>
      </w:r>
      <w:r w:rsidRPr="00E2489E">
        <w:rPr>
          <w:sz w:val="24"/>
          <w:szCs w:val="24"/>
        </w:rPr>
        <w:t>, notamment dans une perspective de développement et de management de l’Equipe.</w:t>
      </w:r>
    </w:p>
    <w:p w:rsidR="00A637B2" w:rsidRPr="00E2489E" w:rsidRDefault="00A637B2" w:rsidP="00E2489E">
      <w:pPr>
        <w:pStyle w:val="Paragraphedeliste"/>
        <w:numPr>
          <w:ilvl w:val="0"/>
          <w:numId w:val="5"/>
        </w:numPr>
        <w:spacing w:after="0"/>
        <w:rPr>
          <w:sz w:val="24"/>
          <w:szCs w:val="24"/>
        </w:rPr>
      </w:pPr>
      <w:r w:rsidRPr="00E2489E">
        <w:rPr>
          <w:b/>
          <w:sz w:val="24"/>
          <w:szCs w:val="24"/>
        </w:rPr>
        <w:t>collecte des données</w:t>
      </w:r>
      <w:r w:rsidRPr="00E2489E">
        <w:rPr>
          <w:sz w:val="24"/>
          <w:szCs w:val="24"/>
        </w:rPr>
        <w:t xml:space="preserve"> (comptes passés, données sur la zone de chalandise, statistiques commerciales marché de la Santé, médicaments, OTC, parapharmacie,… analyse de la concurrence locale).</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ventes à 5 ans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charges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analyse des </w:t>
      </w:r>
      <w:r w:rsidRPr="00E2489E">
        <w:rPr>
          <w:b/>
          <w:sz w:val="24"/>
          <w:szCs w:val="24"/>
        </w:rPr>
        <w:t>besoins de financement</w:t>
      </w:r>
      <w:r w:rsidRPr="00E2489E">
        <w:rPr>
          <w:sz w:val="24"/>
          <w:szCs w:val="24"/>
        </w:rPr>
        <w:t xml:space="preserve"> en fonction des projets en cours et envisagés,</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exercice de </w:t>
      </w:r>
      <w:r w:rsidRPr="00E2489E">
        <w:rPr>
          <w:b/>
          <w:sz w:val="24"/>
          <w:szCs w:val="24"/>
        </w:rPr>
        <w:t>simulations</w:t>
      </w:r>
      <w:r w:rsidRPr="00E2489E">
        <w:rPr>
          <w:sz w:val="24"/>
          <w:szCs w:val="24"/>
        </w:rPr>
        <w:t xml:space="preserve"> selon plusieurs hypothèse,</w:t>
      </w:r>
    </w:p>
    <w:p w:rsidR="00E2489E" w:rsidRPr="00E2489E" w:rsidRDefault="00E2489E" w:rsidP="00E2489E">
      <w:pPr>
        <w:pStyle w:val="Paragraphedeliste"/>
        <w:numPr>
          <w:ilvl w:val="0"/>
          <w:numId w:val="5"/>
        </w:numPr>
        <w:spacing w:after="0"/>
        <w:rPr>
          <w:sz w:val="24"/>
          <w:szCs w:val="24"/>
        </w:rPr>
      </w:pPr>
      <w:r w:rsidRPr="00E2489E">
        <w:rPr>
          <w:sz w:val="24"/>
          <w:szCs w:val="24"/>
        </w:rPr>
        <w:t>artic</w:t>
      </w:r>
      <w:r>
        <w:rPr>
          <w:sz w:val="24"/>
          <w:szCs w:val="24"/>
        </w:rPr>
        <w:t xml:space="preserve">ulation avec le </w:t>
      </w:r>
      <w:r w:rsidRPr="00E2489E">
        <w:rPr>
          <w:b/>
          <w:sz w:val="24"/>
          <w:szCs w:val="24"/>
        </w:rPr>
        <w:t>budget en cours</w:t>
      </w:r>
      <w:r>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montage</w:t>
      </w:r>
      <w:r w:rsidRPr="00E2489E">
        <w:rPr>
          <w:sz w:val="24"/>
          <w:szCs w:val="24"/>
        </w:rPr>
        <w:t xml:space="preserve"> </w:t>
      </w:r>
      <w:r w:rsidR="00E2489E" w:rsidRPr="00E2489E">
        <w:rPr>
          <w:sz w:val="24"/>
          <w:szCs w:val="24"/>
        </w:rPr>
        <w:t>du ou des Business Plan (en général 2 scénarios) proprement dits.</w:t>
      </w:r>
    </w:p>
    <w:p w:rsidR="00E2489E" w:rsidRDefault="00E2489E" w:rsidP="00E2489E">
      <w:pPr>
        <w:pStyle w:val="Paragraphedeliste"/>
        <w:numPr>
          <w:ilvl w:val="0"/>
          <w:numId w:val="5"/>
        </w:numPr>
        <w:spacing w:after="0"/>
        <w:rPr>
          <w:sz w:val="24"/>
          <w:szCs w:val="24"/>
        </w:rPr>
      </w:pPr>
      <w:r w:rsidRPr="00E2489E">
        <w:rPr>
          <w:b/>
          <w:sz w:val="24"/>
          <w:szCs w:val="24"/>
        </w:rPr>
        <w:t>Valorisation</w:t>
      </w:r>
      <w:r w:rsidRPr="00E2489E">
        <w:rPr>
          <w:sz w:val="24"/>
          <w:szCs w:val="24"/>
        </w:rPr>
        <w:t xml:space="preserve"> de l’entreprise qui en découle.</w:t>
      </w:r>
    </w:p>
    <w:p w:rsidR="00E2489E" w:rsidRPr="00E2489E" w:rsidRDefault="00E2489E" w:rsidP="00E2489E">
      <w:pPr>
        <w:pStyle w:val="Paragraphedeliste"/>
        <w:numPr>
          <w:ilvl w:val="0"/>
          <w:numId w:val="5"/>
        </w:numPr>
        <w:spacing w:after="0"/>
        <w:rPr>
          <w:sz w:val="24"/>
          <w:szCs w:val="24"/>
        </w:rPr>
      </w:pPr>
      <w:r>
        <w:rPr>
          <w:sz w:val="24"/>
          <w:szCs w:val="24"/>
        </w:rPr>
        <w:t>Articulation avec le patrimoine personnel du dirigeant propriétaire et parcours professionnel.</w:t>
      </w:r>
    </w:p>
    <w:p w:rsidR="00A637B2" w:rsidRPr="00E2489E" w:rsidRDefault="00A637B2" w:rsidP="00E2489E">
      <w:pPr>
        <w:pStyle w:val="Paragraphedeliste"/>
        <w:numPr>
          <w:ilvl w:val="0"/>
          <w:numId w:val="5"/>
        </w:numPr>
        <w:spacing w:after="0"/>
        <w:rPr>
          <w:sz w:val="24"/>
          <w:szCs w:val="24"/>
        </w:rPr>
      </w:pPr>
      <w:r w:rsidRPr="00E2489E">
        <w:rPr>
          <w:sz w:val="24"/>
          <w:szCs w:val="24"/>
        </w:rPr>
        <w:t>organisation</w:t>
      </w:r>
      <w:r w:rsidR="00E2489E" w:rsidRPr="00E2489E">
        <w:rPr>
          <w:sz w:val="24"/>
          <w:szCs w:val="24"/>
        </w:rPr>
        <w:t xml:space="preserve"> de la </w:t>
      </w:r>
      <w:r w:rsidR="00E2489E" w:rsidRPr="00E2489E">
        <w:rPr>
          <w:b/>
          <w:sz w:val="24"/>
          <w:szCs w:val="24"/>
        </w:rPr>
        <w:t>communication</w:t>
      </w:r>
      <w:r w:rsidR="00E2489E" w:rsidRPr="00E2489E">
        <w:rPr>
          <w:sz w:val="24"/>
          <w:szCs w:val="24"/>
        </w:rPr>
        <w:t xml:space="preserve"> autour du Business Plan.</w:t>
      </w:r>
    </w:p>
    <w:p w:rsidR="00DE5ACC" w:rsidRPr="00A637B2" w:rsidRDefault="00DE5ACC" w:rsidP="0089233E">
      <w:pPr>
        <w:spacing w:after="0"/>
        <w:rPr>
          <w:sz w:val="24"/>
          <w:szCs w:val="24"/>
        </w:rPr>
      </w:pPr>
    </w:p>
    <w:p w:rsidR="00DE5ACC" w:rsidRDefault="00E2489E" w:rsidP="00E2489E">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Nous vous proposons de vous accompagner dans cet exercice.</w:t>
      </w:r>
    </w:p>
    <w:p w:rsidR="00E2489E" w:rsidRDefault="00E2489E" w:rsidP="0089233E">
      <w:pPr>
        <w:spacing w:after="0"/>
        <w:rPr>
          <w:sz w:val="24"/>
          <w:szCs w:val="24"/>
        </w:rPr>
      </w:pPr>
    </w:p>
    <w:p w:rsidR="00E2489E" w:rsidRPr="00E2489E" w:rsidRDefault="00E2489E" w:rsidP="0089233E">
      <w:pPr>
        <w:spacing w:after="0"/>
        <w:rPr>
          <w:sz w:val="24"/>
          <w:szCs w:val="24"/>
        </w:rPr>
      </w:pPr>
      <w:r>
        <w:rPr>
          <w:sz w:val="24"/>
          <w:szCs w:val="24"/>
        </w:rPr>
        <w:t>Nos experts passent une journée (après préparation</w:t>
      </w:r>
      <w:r w:rsidRPr="00E2489E">
        <w:rPr>
          <w:sz w:val="24"/>
          <w:szCs w:val="24"/>
        </w:rPr>
        <w:t>) pour vous former, vous et votre équipe à la pratique du Business Plan.</w:t>
      </w:r>
    </w:p>
    <w:p w:rsidR="00E2489E" w:rsidRPr="00E2489E" w:rsidRDefault="00E2489E" w:rsidP="0089233E">
      <w:pPr>
        <w:spacing w:after="0"/>
        <w:rPr>
          <w:sz w:val="24"/>
          <w:szCs w:val="24"/>
        </w:rPr>
      </w:pPr>
      <w:r w:rsidRPr="00E2489E">
        <w:rPr>
          <w:sz w:val="24"/>
          <w:szCs w:val="24"/>
        </w:rPr>
        <w:t>Le coût de cette formation est bien entendu imputable à votre budget formation.</w:t>
      </w:r>
    </w:p>
    <w:p w:rsidR="00E2489E" w:rsidRDefault="00E2489E" w:rsidP="0089233E">
      <w:pPr>
        <w:spacing w:after="0"/>
        <w:rPr>
          <w:b/>
          <w:sz w:val="24"/>
          <w:szCs w:val="24"/>
        </w:rPr>
      </w:pPr>
    </w:p>
    <w:p w:rsidR="00E2489E" w:rsidRDefault="004A4671" w:rsidP="0089233E">
      <w:pPr>
        <w:spacing w:after="0"/>
        <w:rPr>
          <w:b/>
          <w:sz w:val="24"/>
          <w:szCs w:val="24"/>
        </w:rPr>
      </w:pPr>
      <w:r>
        <w:rPr>
          <w:b/>
          <w:sz w:val="24"/>
          <w:szCs w:val="24"/>
          <w:highlight w:val="yellow"/>
        </w:rPr>
        <w:t>I</w:t>
      </w:r>
      <w:r w:rsidR="00E2489E" w:rsidRPr="00E2489E">
        <w:rPr>
          <w:b/>
          <w:sz w:val="24"/>
          <w:szCs w:val="24"/>
          <w:highlight w:val="yellow"/>
        </w:rPr>
        <w:t>nformations sur nos propositions de formation et d’accompagnement.</w:t>
      </w:r>
    </w:p>
    <w:p w:rsidR="00DE5ACC" w:rsidRPr="00A637B2" w:rsidRDefault="00DE5ACC" w:rsidP="0089233E">
      <w:pPr>
        <w:spacing w:after="0"/>
        <w:rPr>
          <w:b/>
          <w:sz w:val="24"/>
          <w:szCs w:val="24"/>
        </w:rPr>
      </w:pPr>
      <w:r w:rsidRPr="00A637B2">
        <w:rPr>
          <w:b/>
          <w:sz w:val="24"/>
          <w:szCs w:val="24"/>
        </w:rPr>
        <w:br w:type="page"/>
      </w:r>
    </w:p>
    <w:p w:rsidR="00030A4F" w:rsidRDefault="00030A4F" w:rsidP="00C2688E">
      <w:pPr>
        <w:spacing w:after="0"/>
        <w:jc w:val="center"/>
        <w:rPr>
          <w:rFonts w:ascii="Arial" w:hAnsi="Arial" w:cs="Arial"/>
          <w:b/>
          <w:u w:val="single"/>
        </w:rPr>
      </w:pPr>
      <w:r>
        <w:rPr>
          <w:rFonts w:ascii="Arial" w:hAnsi="Arial" w:cs="Arial"/>
          <w:b/>
          <w:u w:val="single"/>
        </w:rPr>
        <w:lastRenderedPageBreak/>
        <w:t>PROPRIETAIRES DE MURS DE PHARMACIE</w:t>
      </w:r>
    </w:p>
    <w:p w:rsidR="00DE5ACC" w:rsidRPr="00C2688E" w:rsidRDefault="009A225A" w:rsidP="00C2688E">
      <w:pPr>
        <w:spacing w:after="0"/>
        <w:jc w:val="center"/>
        <w:rPr>
          <w:rFonts w:ascii="Arial" w:hAnsi="Arial" w:cs="Arial"/>
          <w:b/>
          <w:u w:val="single"/>
        </w:rPr>
      </w:pPr>
      <w:r w:rsidRPr="00C2688E">
        <w:rPr>
          <w:rFonts w:ascii="Arial" w:hAnsi="Arial" w:cs="Arial"/>
          <w:b/>
          <w:u w:val="single"/>
        </w:rPr>
        <w:t xml:space="preserve">POURQUOI </w:t>
      </w:r>
      <w:r w:rsidR="00030A4F">
        <w:rPr>
          <w:rFonts w:ascii="Arial" w:hAnsi="Arial" w:cs="Arial"/>
          <w:b/>
          <w:u w:val="single"/>
        </w:rPr>
        <w:t xml:space="preserve">LES </w:t>
      </w:r>
      <w:r w:rsidRPr="00C2688E">
        <w:rPr>
          <w:rFonts w:ascii="Arial" w:hAnsi="Arial" w:cs="Arial"/>
          <w:b/>
          <w:u w:val="single"/>
        </w:rPr>
        <w:t>APPORTER</w:t>
      </w:r>
      <w:r w:rsidR="00030A4F">
        <w:rPr>
          <w:rFonts w:ascii="Arial" w:hAnsi="Arial" w:cs="Arial"/>
          <w:b/>
          <w:u w:val="single"/>
        </w:rPr>
        <w:t xml:space="preserve"> </w:t>
      </w:r>
      <w:r w:rsidR="00DE5ACC" w:rsidRPr="00C2688E">
        <w:rPr>
          <w:rFonts w:ascii="Arial" w:hAnsi="Arial" w:cs="Arial"/>
          <w:b/>
          <w:u w:val="single"/>
        </w:rPr>
        <w:t>A MURSPHARMA</w:t>
      </w:r>
      <w:r w:rsidR="00C2688E" w:rsidRPr="00C2688E">
        <w:rPr>
          <w:rFonts w:ascii="Arial" w:hAnsi="Arial" w:cs="Arial"/>
          <w:b/>
          <w:u w:val="single"/>
        </w:rPr>
        <w:t> ?</w:t>
      </w:r>
    </w:p>
    <w:p w:rsidR="00DE5ACC" w:rsidRPr="00C2688E" w:rsidRDefault="00DE5ACC" w:rsidP="00C2688E">
      <w:pPr>
        <w:spacing w:after="0"/>
        <w:jc w:val="center"/>
        <w:rPr>
          <w:rFonts w:ascii="Arial" w:hAnsi="Arial" w:cs="Arial"/>
          <w:b/>
        </w:rPr>
      </w:pPr>
    </w:p>
    <w:p w:rsidR="00DE5ACC" w:rsidRPr="00C2688E" w:rsidRDefault="00DE5ACC" w:rsidP="0089233E">
      <w:pPr>
        <w:spacing w:after="0"/>
        <w:rPr>
          <w:rFonts w:ascii="Arial" w:hAnsi="Arial" w:cs="Arial"/>
          <w:b/>
        </w:rPr>
      </w:pPr>
    </w:p>
    <w:p w:rsidR="00030A4F" w:rsidRDefault="002329BA" w:rsidP="002329BA">
      <w:pPr>
        <w:rPr>
          <w:rFonts w:ascii="Arial" w:hAnsi="Arial" w:cs="Arial"/>
        </w:rPr>
      </w:pPr>
      <w:r w:rsidRPr="00C2688E">
        <w:rPr>
          <w:rFonts w:ascii="Arial" w:hAnsi="Arial" w:cs="Arial"/>
        </w:rPr>
        <w:t>Vous possédez des Murs de pharmacie que vous louez à un de vos confrères et vous en ret</w:t>
      </w:r>
      <w:r w:rsidR="00030A4F">
        <w:rPr>
          <w:rFonts w:ascii="Arial" w:hAnsi="Arial" w:cs="Arial"/>
        </w:rPr>
        <w:t>irez un revenu complémentaire.</w:t>
      </w:r>
    </w:p>
    <w:p w:rsidR="002329BA" w:rsidRPr="00C2688E" w:rsidRDefault="00030A4F" w:rsidP="002329BA">
      <w:pPr>
        <w:rPr>
          <w:rFonts w:ascii="Arial" w:hAnsi="Arial" w:cs="Arial"/>
        </w:rPr>
      </w:pPr>
      <w:r>
        <w:rPr>
          <w:rFonts w:ascii="Arial" w:hAnsi="Arial" w:cs="Arial"/>
        </w:rPr>
        <w:t>N</w:t>
      </w:r>
      <w:r w:rsidR="002329BA" w:rsidRPr="00C2688E">
        <w:rPr>
          <w:rFonts w:ascii="Arial" w:hAnsi="Arial" w:cs="Arial"/>
        </w:rPr>
        <w:t xml:space="preserve">ous vous proposons </w:t>
      </w:r>
      <w:r w:rsidR="002329BA" w:rsidRPr="00C2688E">
        <w:rPr>
          <w:rFonts w:ascii="Arial" w:hAnsi="Arial" w:cs="Arial"/>
          <w:b/>
        </w:rPr>
        <w:t>d’apporter ces Murs</w:t>
      </w:r>
      <w:r w:rsidR="002329BA" w:rsidRPr="00C2688E">
        <w:rPr>
          <w:rFonts w:ascii="Arial" w:hAnsi="Arial" w:cs="Arial"/>
        </w:rPr>
        <w:t xml:space="preserve"> à Murs Pharma  </w:t>
      </w:r>
      <w:r w:rsidR="002329BA" w:rsidRPr="00C2688E">
        <w:rPr>
          <w:rFonts w:ascii="Arial" w:hAnsi="Arial" w:cs="Arial"/>
          <w:b/>
        </w:rPr>
        <w:t>en échange de titres</w:t>
      </w:r>
      <w:r w:rsidR="002329BA" w:rsidRPr="00C2688E">
        <w:rPr>
          <w:rFonts w:ascii="Arial" w:hAnsi="Arial" w:cs="Arial"/>
        </w:rPr>
        <w:t xml:space="preserve"> de cette société Foncière. </w:t>
      </w:r>
    </w:p>
    <w:p w:rsidR="002329BA" w:rsidRPr="00C2688E" w:rsidRDefault="002329BA" w:rsidP="002329BA">
      <w:pPr>
        <w:rPr>
          <w:rFonts w:ascii="Arial" w:hAnsi="Arial" w:cs="Arial"/>
          <w:b/>
        </w:rPr>
      </w:pPr>
      <w:r w:rsidRPr="00C2688E">
        <w:rPr>
          <w:rFonts w:ascii="Arial" w:hAnsi="Arial" w:cs="Arial"/>
        </w:rPr>
        <w:t xml:space="preserve">La détention de Murs de Pharmacie au travers d’une société Foncière présente plusieurs </w:t>
      </w:r>
      <w:r w:rsidRPr="00C2688E">
        <w:rPr>
          <w:rFonts w:ascii="Arial" w:hAnsi="Arial" w:cs="Arial"/>
          <w:b/>
        </w:rPr>
        <w:t>avantages vis-à-vis d’une détention en direct :</w:t>
      </w:r>
    </w:p>
    <w:p w:rsidR="002329BA" w:rsidRPr="00C2688E" w:rsidRDefault="002329BA" w:rsidP="002329BA">
      <w:pPr>
        <w:rPr>
          <w:rFonts w:ascii="Arial" w:hAnsi="Arial" w:cs="Arial"/>
        </w:rPr>
      </w:pPr>
      <w:r w:rsidRPr="00C2688E">
        <w:rPr>
          <w:rFonts w:ascii="Arial" w:hAnsi="Arial" w:cs="Arial"/>
        </w:rPr>
        <w:t>- Rentabilité nette après impôts meilleure de 20% environ (10% versus 8%)</w:t>
      </w:r>
    </w:p>
    <w:p w:rsidR="002329BA" w:rsidRPr="00C2688E" w:rsidRDefault="002329BA" w:rsidP="002329BA">
      <w:pPr>
        <w:rPr>
          <w:rFonts w:ascii="Arial" w:hAnsi="Arial" w:cs="Arial"/>
        </w:rPr>
      </w:pPr>
      <w:r w:rsidRPr="00C2688E">
        <w:rPr>
          <w:rFonts w:ascii="Arial" w:hAnsi="Arial" w:cs="Arial"/>
        </w:rPr>
        <w:t>- Diversification améliorant la sécurité de vos revenus : votre revenu est basé sur le résultat d’un ensemble de Murs de Pharmacie  (et de Murs de la Santé) et non sur un seul Murs de Pharmacie</w:t>
      </w:r>
    </w:p>
    <w:p w:rsidR="002329BA" w:rsidRPr="00C2688E" w:rsidRDefault="002329BA" w:rsidP="002329BA">
      <w:pPr>
        <w:rPr>
          <w:rFonts w:ascii="Arial" w:hAnsi="Arial" w:cs="Arial"/>
        </w:rPr>
      </w:pPr>
      <w:r w:rsidRPr="00C2688E">
        <w:rPr>
          <w:rFonts w:ascii="Arial" w:hAnsi="Arial" w:cs="Arial"/>
        </w:rPr>
        <w:t>- Simplicité de gestion : c’est Murs Pharma qui effectue les opérations de gestion et maintenance et non vous.</w:t>
      </w:r>
    </w:p>
    <w:p w:rsidR="002329BA" w:rsidRPr="00C2688E" w:rsidRDefault="002329BA" w:rsidP="002329BA">
      <w:pPr>
        <w:rPr>
          <w:rFonts w:ascii="Arial" w:hAnsi="Arial" w:cs="Arial"/>
        </w:rPr>
      </w:pPr>
      <w:r w:rsidRPr="00C2688E">
        <w:rPr>
          <w:rFonts w:ascii="Arial" w:hAnsi="Arial" w:cs="Arial"/>
        </w:rPr>
        <w:t>- Possession de titres de Murs Pharma  procurant une liquidité supérieure à celle d’un bien immobilier ainsi qu’une divisibilité plus aisée du patrimoine à fin de transmission</w:t>
      </w:r>
    </w:p>
    <w:p w:rsidR="002329BA" w:rsidRPr="00C2688E" w:rsidRDefault="002329BA" w:rsidP="002329BA">
      <w:pPr>
        <w:rPr>
          <w:rFonts w:ascii="Arial" w:hAnsi="Arial" w:cs="Arial"/>
        </w:rPr>
      </w:pPr>
      <w:r w:rsidRPr="00C2688E">
        <w:rPr>
          <w:rFonts w:ascii="Arial" w:hAnsi="Arial" w:cs="Arial"/>
        </w:rPr>
        <w:t>- Purge des plus-values latentes effectuée à l’occasion de l’apport de vos Murs de Pharmacie à Murs Pharma ; cette purge diminue le montant de l’impôt sur</w:t>
      </w:r>
      <w:r w:rsidR="000B1A2B">
        <w:rPr>
          <w:rFonts w:ascii="Arial" w:hAnsi="Arial" w:cs="Arial"/>
        </w:rPr>
        <w:t xml:space="preserve"> les plus-values de</w:t>
      </w:r>
      <w:r w:rsidRPr="00C2688E">
        <w:rPr>
          <w:rFonts w:ascii="Arial" w:hAnsi="Arial" w:cs="Arial"/>
        </w:rPr>
        <w:t>s</w:t>
      </w:r>
      <w:r w:rsidR="000B1A2B">
        <w:rPr>
          <w:rFonts w:ascii="Arial" w:hAnsi="Arial" w:cs="Arial"/>
        </w:rPr>
        <w:t xml:space="preserve"> prochains propriétaires de vos parts de Murs Pharma</w:t>
      </w:r>
      <w:r w:rsidRPr="00C2688E">
        <w:rPr>
          <w:rFonts w:ascii="Arial" w:hAnsi="Arial" w:cs="Arial"/>
        </w:rPr>
        <w:t>.</w:t>
      </w:r>
    </w:p>
    <w:p w:rsidR="002329BA" w:rsidRPr="00C2688E" w:rsidRDefault="002329BA" w:rsidP="002329BA">
      <w:pPr>
        <w:rPr>
          <w:rFonts w:ascii="Arial" w:hAnsi="Arial" w:cs="Arial"/>
        </w:rPr>
      </w:pPr>
      <w:r w:rsidRPr="00C2688E">
        <w:rPr>
          <w:rFonts w:ascii="Arial" w:hAnsi="Arial" w:cs="Arial"/>
        </w:rPr>
        <w:t>- Efficacité fiscale supérieure</w:t>
      </w:r>
    </w:p>
    <w:p w:rsidR="00C2688E" w:rsidRDefault="00C2688E" w:rsidP="002329BA">
      <w:pPr>
        <w:rPr>
          <w:rFonts w:ascii="Arial" w:hAnsi="Arial" w:cs="Arial"/>
          <w:b/>
        </w:rPr>
      </w:pPr>
    </w:p>
    <w:p w:rsidR="002329BA" w:rsidRPr="00C2688E" w:rsidRDefault="002329BA" w:rsidP="002329BA">
      <w:pPr>
        <w:rPr>
          <w:rFonts w:ascii="Arial" w:hAnsi="Arial" w:cs="Arial"/>
          <w:b/>
        </w:rPr>
      </w:pPr>
      <w:r w:rsidRPr="00C2688E">
        <w:rPr>
          <w:rFonts w:ascii="Arial" w:hAnsi="Arial" w:cs="Arial"/>
          <w:b/>
        </w:rPr>
        <w:t>Conclusion</w:t>
      </w:r>
    </w:p>
    <w:p w:rsidR="00EB14A8" w:rsidRPr="00C2688E" w:rsidRDefault="002329BA" w:rsidP="00C2688E">
      <w:pPr>
        <w:rPr>
          <w:rFonts w:ascii="Arial" w:hAnsi="Arial" w:cs="Arial"/>
        </w:rPr>
      </w:pPr>
      <w:r w:rsidRPr="00C2688E">
        <w:rPr>
          <w:rFonts w:ascii="Arial" w:hAnsi="Arial" w:cs="Arial"/>
        </w:rPr>
        <w:t>La détention de Murs de Pharmacie au travers de Murs Pharma vous facilite la tâche tout en améliorant le</w:t>
      </w:r>
      <w:r w:rsidR="00EB14A8" w:rsidRPr="00C2688E">
        <w:rPr>
          <w:rFonts w:ascii="Arial" w:hAnsi="Arial" w:cs="Arial"/>
        </w:rPr>
        <w:t xml:space="preserve"> résultat global de votre investissement.</w:t>
      </w:r>
    </w:p>
    <w:p w:rsidR="00D32901" w:rsidRPr="00C2688E" w:rsidRDefault="00D32901" w:rsidP="00C2688E">
      <w:pPr>
        <w:rPr>
          <w:rFonts w:ascii="Arial" w:hAnsi="Arial" w:cs="Arial"/>
        </w:rPr>
      </w:pPr>
      <w:r w:rsidRPr="00C2688E">
        <w:rPr>
          <w:rFonts w:ascii="Arial" w:hAnsi="Arial" w:cs="Arial"/>
          <w:highlight w:val="yellow"/>
        </w:rPr>
        <w:t xml:space="preserve">Contactez-nous pour recevoir une documentation concernant </w:t>
      </w:r>
      <w:proofErr w:type="spellStart"/>
      <w:r w:rsidRPr="00C2688E">
        <w:rPr>
          <w:rFonts w:ascii="Arial" w:hAnsi="Arial" w:cs="Arial"/>
          <w:highlight w:val="yellow"/>
        </w:rPr>
        <w:t>MursPharma</w:t>
      </w:r>
      <w:proofErr w:type="spellEnd"/>
      <w:r w:rsidRPr="00C2688E">
        <w:rPr>
          <w:rFonts w:ascii="Arial" w:hAnsi="Arial" w:cs="Arial"/>
          <w:highlight w:val="yellow"/>
        </w:rPr>
        <w:t xml:space="preserve"> et l’intérêt pour vous de détenir des parts de notre Foncière.</w:t>
      </w:r>
    </w:p>
    <w:p w:rsidR="00EB14A8" w:rsidRDefault="00EB14A8" w:rsidP="002329BA">
      <w:pPr>
        <w:rPr>
          <w:rFonts w:cs="Arial"/>
        </w:rPr>
      </w:pPr>
    </w:p>
    <w:p w:rsidR="002329BA" w:rsidRDefault="002329BA">
      <w:pPr>
        <w:rPr>
          <w:b/>
        </w:rPr>
      </w:pPr>
      <w:r>
        <w:rPr>
          <w:b/>
        </w:rPr>
        <w:br w:type="page"/>
      </w:r>
    </w:p>
    <w:p w:rsidR="002329BA" w:rsidRPr="00C2688E" w:rsidRDefault="002329BA" w:rsidP="00C2688E">
      <w:pPr>
        <w:jc w:val="center"/>
        <w:rPr>
          <w:b/>
          <w:u w:val="single"/>
        </w:rPr>
      </w:pPr>
      <w:r w:rsidRPr="00C2688E">
        <w:rPr>
          <w:b/>
          <w:u w:val="single"/>
        </w:rPr>
        <w:lastRenderedPageBreak/>
        <w:t>COMPTES STANDARD</w:t>
      </w:r>
      <w:r w:rsidR="00CA601A" w:rsidRPr="00C2688E">
        <w:rPr>
          <w:b/>
          <w:u w:val="single"/>
        </w:rPr>
        <w:t xml:space="preserve"> ET BUSINESS PLAN</w:t>
      </w:r>
      <w:r w:rsidRPr="00C2688E">
        <w:rPr>
          <w:b/>
          <w:u w:val="single"/>
        </w:rPr>
        <w:t xml:space="preserve"> D’UNE PHARMACIE</w:t>
      </w:r>
    </w:p>
    <w:p w:rsidR="00C2688E" w:rsidRDefault="00C2688E" w:rsidP="00447B85">
      <w:pPr>
        <w:spacing w:after="0"/>
        <w:rPr>
          <w:rFonts w:ascii="Arial" w:hAnsi="Arial" w:cs="Arial"/>
          <w:i/>
        </w:rPr>
      </w:pPr>
    </w:p>
    <w:p w:rsidR="00D32901" w:rsidRPr="00C2688E" w:rsidRDefault="00C2688E" w:rsidP="00447B85">
      <w:pPr>
        <w:spacing w:after="0"/>
        <w:rPr>
          <w:rFonts w:ascii="Arial" w:hAnsi="Arial" w:cs="Arial"/>
          <w:i/>
        </w:rPr>
      </w:pPr>
      <w:r w:rsidRPr="00C2688E">
        <w:rPr>
          <w:rFonts w:ascii="Arial" w:hAnsi="Arial" w:cs="Arial"/>
          <w:noProof/>
          <w:lang w:eastAsia="fr-FR"/>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2385" cy="2317750"/>
                    </a:xfrm>
                    <a:prstGeom prst="rect">
                      <a:avLst/>
                    </a:prstGeom>
                    <a:noFill/>
                    <a:ln>
                      <a:noFill/>
                    </a:ln>
                  </pic:spPr>
                </pic:pic>
              </a:graphicData>
            </a:graphic>
          </wp:anchor>
        </w:drawing>
      </w:r>
      <w:r w:rsidR="00D32901" w:rsidRPr="00C2688E">
        <w:rPr>
          <w:rFonts w:ascii="Arial" w:hAnsi="Arial" w:cs="Arial"/>
          <w:i/>
        </w:rPr>
        <w:t>Tous les chiffres sont en milliers d’Euros.</w:t>
      </w:r>
    </w:p>
    <w:p w:rsidR="002329BA" w:rsidRPr="00C2688E" w:rsidRDefault="00D32901" w:rsidP="00447B85">
      <w:pPr>
        <w:spacing w:after="0"/>
        <w:rPr>
          <w:rFonts w:ascii="Arial" w:hAnsi="Arial" w:cs="Arial"/>
        </w:rPr>
      </w:pPr>
      <w:r w:rsidRPr="00C2688E">
        <w:rPr>
          <w:rFonts w:ascii="Arial" w:hAnsi="Arial" w:cs="Arial"/>
        </w:rPr>
        <w:t>Le compte d’exploitation prévisionnel ci-contre est représentatif de la moyenne des pharmacies de ville.</w:t>
      </w:r>
    </w:p>
    <w:p w:rsidR="002329BA" w:rsidRPr="00C2688E" w:rsidRDefault="00D32901" w:rsidP="00447B85">
      <w:pPr>
        <w:spacing w:after="0"/>
        <w:rPr>
          <w:rFonts w:ascii="Arial" w:hAnsi="Arial" w:cs="Arial"/>
        </w:rPr>
      </w:pPr>
      <w:r w:rsidRPr="00C2688E">
        <w:rPr>
          <w:rFonts w:ascii="Arial" w:hAnsi="Arial" w:cs="Arial"/>
        </w:rPr>
        <w:t>Hypothèse est faite d’un taux de croissance du CA et du loyer de 2% par an</w:t>
      </w:r>
      <w:r w:rsidR="000B1A2B">
        <w:rPr>
          <w:rFonts w:ascii="Arial" w:hAnsi="Arial" w:cs="Arial"/>
        </w:rPr>
        <w:t>. Les Autres Achats et Charges E</w:t>
      </w:r>
      <w:r w:rsidRPr="00C2688E">
        <w:rPr>
          <w:rFonts w:ascii="Arial" w:hAnsi="Arial" w:cs="Arial"/>
        </w:rPr>
        <w:t>xternes représentent 4% du CA et les frais financiers sur dette de 5%.</w:t>
      </w:r>
    </w:p>
    <w:p w:rsidR="001C6026" w:rsidRPr="00D32901" w:rsidRDefault="001C6026" w:rsidP="00447B85">
      <w:pPr>
        <w:spacing w:after="0"/>
      </w:pPr>
    </w:p>
    <w:p w:rsidR="001C6026" w:rsidRPr="00C2688E" w:rsidRDefault="00C2688E" w:rsidP="00447B85">
      <w:pPr>
        <w:spacing w:after="0"/>
        <w:rPr>
          <w:rFonts w:ascii="Arial" w:hAnsi="Arial" w:cs="Arial"/>
        </w:rPr>
      </w:pPr>
      <w:r w:rsidRPr="00D32901">
        <w:rPr>
          <w:noProof/>
          <w:lang w:eastAsia="fr-FR"/>
        </w:rPr>
        <w:drawing>
          <wp:anchor distT="0" distB="0" distL="114300" distR="114300" simplePos="0" relativeHeight="251667456" behindDoc="0" locked="0" layoutInCell="1" allowOverlap="1">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180" cy="2186940"/>
                    </a:xfrm>
                    <a:prstGeom prst="rect">
                      <a:avLst/>
                    </a:prstGeom>
                    <a:noFill/>
                    <a:ln>
                      <a:noFill/>
                    </a:ln>
                  </pic:spPr>
                </pic:pic>
              </a:graphicData>
            </a:graphic>
          </wp:anchor>
        </w:drawing>
      </w: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1C6026" w:rsidRPr="00D32901" w:rsidRDefault="00C2688E" w:rsidP="00447B85">
      <w:pPr>
        <w:spacing w:after="0"/>
      </w:pPr>
      <w:r w:rsidRPr="00C2688E">
        <w:rPr>
          <w:rFonts w:ascii="Arial" w:hAnsi="Arial" w:cs="Arial"/>
        </w:rPr>
        <w:t>Le fonds de commerc</w:t>
      </w:r>
      <w:r w:rsidR="000B1A2B">
        <w:rPr>
          <w:rFonts w:ascii="Arial" w:hAnsi="Arial" w:cs="Arial"/>
        </w:rPr>
        <w:t>e a été acheté pour 1,3 M€</w:t>
      </w:r>
      <w:r w:rsidRPr="00C2688E">
        <w:rPr>
          <w:rFonts w:ascii="Arial" w:hAnsi="Arial" w:cs="Arial"/>
        </w:rPr>
        <w:t xml:space="preserve"> e</w:t>
      </w:r>
      <w:r w:rsidR="000B1A2B">
        <w:rPr>
          <w:rFonts w:ascii="Arial" w:hAnsi="Arial" w:cs="Arial"/>
        </w:rPr>
        <w:t>t financé à hauteur de 400K€</w:t>
      </w:r>
      <w:r w:rsidRPr="00C2688E">
        <w:rPr>
          <w:rFonts w:ascii="Arial" w:hAnsi="Arial" w:cs="Arial"/>
        </w:rPr>
        <w:t xml:space="preserve"> en fonds propres</w:t>
      </w:r>
    </w:p>
    <w:p w:rsidR="001C6026" w:rsidRPr="00D32901" w:rsidRDefault="001C6026" w:rsidP="00447B85">
      <w:pPr>
        <w:spacing w:after="0"/>
      </w:pP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pPr>
    </w:p>
    <w:p w:rsidR="001C6026" w:rsidRDefault="001C6026" w:rsidP="00447B85">
      <w:pPr>
        <w:spacing w:after="0"/>
      </w:pPr>
    </w:p>
    <w:p w:rsidR="00D32901" w:rsidRPr="00D32901" w:rsidRDefault="00D32901"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r w:rsidRPr="00D32901">
        <w:rPr>
          <w:noProof/>
          <w:lang w:eastAsia="fr-FR"/>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5255" cy="1403985"/>
                    </a:xfrm>
                    <a:prstGeom prst="rect">
                      <a:avLst/>
                    </a:prstGeom>
                    <a:noFill/>
                    <a:ln>
                      <a:noFill/>
                    </a:ln>
                  </pic:spPr>
                </pic:pic>
              </a:graphicData>
            </a:graphic>
          </wp:anchor>
        </w:drawing>
      </w:r>
    </w:p>
    <w:p w:rsidR="001C6026" w:rsidRPr="00C2688E" w:rsidRDefault="00D32901" w:rsidP="00447B85">
      <w:pPr>
        <w:spacing w:after="0"/>
        <w:rPr>
          <w:rFonts w:ascii="Arial" w:hAnsi="Arial" w:cs="Arial"/>
        </w:rPr>
      </w:pPr>
      <w:r w:rsidRPr="00C2688E">
        <w:rPr>
          <w:rFonts w:ascii="Arial" w:hAnsi="Arial" w:cs="Arial"/>
        </w:rPr>
        <w:t>40 jours de stock, et un Bes</w:t>
      </w:r>
      <w:r w:rsidR="000B1A2B">
        <w:rPr>
          <w:rFonts w:ascii="Arial" w:hAnsi="Arial" w:cs="Arial"/>
        </w:rPr>
        <w:t>oin en Fonds de Roulement de 25 K€.</w:t>
      </w:r>
    </w:p>
    <w:p w:rsidR="001C6026" w:rsidRPr="00C2688E" w:rsidRDefault="001C6026"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B3256C" w:rsidRPr="00C2688E" w:rsidRDefault="00B3256C" w:rsidP="00447B85">
      <w:pPr>
        <w:spacing w:after="0"/>
        <w:rPr>
          <w:rFonts w:ascii="Arial" w:hAnsi="Arial" w:cs="Arial"/>
        </w:rPr>
      </w:pPr>
      <w:r w:rsidRPr="00C2688E">
        <w:rPr>
          <w:rFonts w:ascii="Arial" w:hAnsi="Arial" w:cs="Arial"/>
        </w:rPr>
        <w:t xml:space="preserve">Voir aussi : </w:t>
      </w:r>
      <w:r w:rsidRPr="00C2688E">
        <w:rPr>
          <w:rFonts w:ascii="Arial" w:hAnsi="Arial" w:cs="Arial"/>
          <w:highlight w:val="yellow"/>
        </w:rPr>
        <w:t>valorisation du fonds</w:t>
      </w:r>
      <w:r w:rsidRPr="00C2688E">
        <w:rPr>
          <w:rFonts w:ascii="Arial" w:hAnsi="Arial" w:cs="Arial"/>
        </w:rPr>
        <w:t xml:space="preserve">, </w:t>
      </w:r>
      <w:r w:rsidRPr="00C2688E">
        <w:rPr>
          <w:rFonts w:ascii="Arial" w:hAnsi="Arial" w:cs="Arial"/>
          <w:highlight w:val="yellow"/>
        </w:rPr>
        <w:t>Business Plan</w:t>
      </w:r>
      <w:r w:rsidRPr="00C2688E">
        <w:rPr>
          <w:rFonts w:ascii="Arial" w:hAnsi="Arial" w:cs="Arial"/>
        </w:rPr>
        <w:t xml:space="preserve">, </w:t>
      </w:r>
      <w:r w:rsidRPr="00C2688E">
        <w:rPr>
          <w:rFonts w:ascii="Arial" w:hAnsi="Arial" w:cs="Arial"/>
          <w:highlight w:val="yellow"/>
        </w:rPr>
        <w:t>Votre Business Plan</w:t>
      </w:r>
      <w:r w:rsidRPr="00C2688E">
        <w:rPr>
          <w:rFonts w:ascii="Arial" w:hAnsi="Arial" w:cs="Arial"/>
        </w:rPr>
        <w:t xml:space="preserve">, </w:t>
      </w:r>
      <w:r w:rsidRPr="00C2688E">
        <w:rPr>
          <w:rFonts w:ascii="Arial" w:hAnsi="Arial" w:cs="Arial"/>
          <w:highlight w:val="yellow"/>
        </w:rPr>
        <w:t>rentabilité comparée Murs/Fonds</w:t>
      </w:r>
      <w:r w:rsidRPr="00C2688E">
        <w:rPr>
          <w:rFonts w:ascii="Arial" w:hAnsi="Arial" w:cs="Arial"/>
        </w:rPr>
        <w:t>.</w:t>
      </w:r>
    </w:p>
    <w:p w:rsidR="002329BA" w:rsidRDefault="002329BA" w:rsidP="00447B85">
      <w:pPr>
        <w:spacing w:after="0"/>
        <w:rPr>
          <w:b/>
        </w:rPr>
      </w:pPr>
      <w:r>
        <w:rPr>
          <w:b/>
        </w:rPr>
        <w:br w:type="page"/>
      </w:r>
    </w:p>
    <w:p w:rsidR="002329BA" w:rsidRPr="00677117" w:rsidRDefault="000B1A2B" w:rsidP="00677117">
      <w:pPr>
        <w:jc w:val="center"/>
        <w:rPr>
          <w:b/>
          <w:sz w:val="32"/>
          <w:szCs w:val="32"/>
          <w:u w:val="single"/>
        </w:rPr>
      </w:pPr>
      <w:r>
        <w:rPr>
          <w:b/>
          <w:sz w:val="32"/>
          <w:szCs w:val="32"/>
          <w:u w:val="single"/>
        </w:rPr>
        <w:lastRenderedPageBreak/>
        <w:t>Valorisation d’un Fonds de C</w:t>
      </w:r>
      <w:r w:rsidR="002329BA" w:rsidRPr="00677117">
        <w:rPr>
          <w:b/>
          <w:sz w:val="32"/>
          <w:szCs w:val="32"/>
          <w:u w:val="single"/>
        </w:rPr>
        <w:t xml:space="preserve">ommerce </w:t>
      </w:r>
      <w:r>
        <w:rPr>
          <w:b/>
          <w:sz w:val="32"/>
          <w:szCs w:val="32"/>
          <w:u w:val="single"/>
        </w:rPr>
        <w:t xml:space="preserve">moyen </w:t>
      </w:r>
    </w:p>
    <w:p w:rsidR="002329BA" w:rsidRPr="00C2688E" w:rsidRDefault="002329BA" w:rsidP="00D32901">
      <w:pPr>
        <w:spacing w:after="0"/>
        <w:rPr>
          <w:b/>
        </w:rPr>
      </w:pPr>
      <w:r w:rsidRPr="002329BA">
        <w:rPr>
          <w:b/>
        </w:rPr>
        <w:t>Avertissement :</w:t>
      </w:r>
      <w:r w:rsidR="00C2688E">
        <w:rPr>
          <w:b/>
        </w:rPr>
        <w:t xml:space="preserve"> </w:t>
      </w:r>
      <w:r w:rsidR="005733C1">
        <w:t>Pour</w:t>
      </w:r>
      <w:r w:rsidR="00B3256C">
        <w:t xml:space="preserve"> les professionnels de la valorisation des entreprises</w:t>
      </w:r>
      <w:r w:rsidR="005733C1">
        <w:t>,</w:t>
      </w:r>
      <w:r w:rsidR="00B3256C">
        <w:t xml:space="preserve"> l’ « Actualisation des flux de Trésorerie » est la meilleure et la plus sûre, et ce d’autant plus que toutes les autres en dérivent.</w:t>
      </w:r>
    </w:p>
    <w:p w:rsidR="0068193C" w:rsidRDefault="0068193C" w:rsidP="00D32901">
      <w:pPr>
        <w:spacing w:after="0"/>
      </w:pPr>
      <w:r>
        <w:t xml:space="preserve">Le texte ci-après est extrait d’une note de valorisation de </w:t>
      </w:r>
      <w:r w:rsidRPr="0068193C">
        <w:rPr>
          <w:u w:val="single"/>
        </w:rPr>
        <w:t>fonds de commerce de pharmacie moyenne</w:t>
      </w:r>
      <w:r>
        <w:t xml:space="preserve"> établie par les experts de </w:t>
      </w:r>
      <w:proofErr w:type="spellStart"/>
      <w:r>
        <w:t>MursPharma</w:t>
      </w:r>
      <w:proofErr w:type="spellEnd"/>
      <w:r>
        <w:t>. Cet extrait décrit</w:t>
      </w:r>
      <w:r w:rsidR="00B3256C">
        <w:t xml:space="preserve"> sommairement l</w:t>
      </w:r>
      <w:r>
        <w:t>es étapes à suivre pour établir</w:t>
      </w:r>
      <w:r w:rsidR="00B3256C">
        <w:t xml:space="preserve"> une valorisation professionnelle et documentée</w:t>
      </w:r>
      <w:r w:rsidR="000B1A2B">
        <w:t xml:space="preserve"> appliquée à un </w:t>
      </w:r>
      <w:r w:rsidR="000B1A2B" w:rsidRPr="000B1A2B">
        <w:rPr>
          <w:b/>
        </w:rPr>
        <w:t>Fonds de Commerce moyen de CA de 1,5M€/an</w:t>
      </w:r>
      <w:r w:rsidR="00B3256C">
        <w:t>.</w:t>
      </w:r>
      <w:r>
        <w:t xml:space="preserve"> </w:t>
      </w:r>
      <w:r w:rsidR="000B1A2B">
        <w:t xml:space="preserve"> </w:t>
      </w:r>
      <w:r>
        <w:t xml:space="preserve">Nous tenons à la disposition du lecteur intéressé cette note. </w:t>
      </w:r>
      <w:r w:rsidRPr="0068193C">
        <w:rPr>
          <w:highlight w:val="yellow"/>
        </w:rPr>
        <w:t xml:space="preserve">ici </w:t>
      </w:r>
    </w:p>
    <w:p w:rsidR="00B3256C" w:rsidRPr="00B3256C" w:rsidRDefault="000B1A2B" w:rsidP="00D32901">
      <w:pPr>
        <w:spacing w:after="0"/>
      </w:pPr>
      <w:r w:rsidRPr="00FA0D73">
        <w:rPr>
          <w:noProof/>
          <w:lang w:eastAsia="fr-FR"/>
        </w:rPr>
        <w:drawing>
          <wp:anchor distT="0" distB="0" distL="114300" distR="114300" simplePos="0" relativeHeight="251685888" behindDoc="0" locked="0" layoutInCell="1" allowOverlap="1">
            <wp:simplePos x="0" y="0"/>
            <wp:positionH relativeFrom="column">
              <wp:posOffset>3194685</wp:posOffset>
            </wp:positionH>
            <wp:positionV relativeFrom="paragraph">
              <wp:posOffset>140970</wp:posOffset>
            </wp:positionV>
            <wp:extent cx="3038475" cy="1426845"/>
            <wp:effectExtent l="0" t="0" r="9525" b="190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1426845"/>
                    </a:xfrm>
                    <a:prstGeom prst="rect">
                      <a:avLst/>
                    </a:prstGeom>
                    <a:noFill/>
                    <a:ln>
                      <a:noFill/>
                    </a:ln>
                  </pic:spPr>
                </pic:pic>
              </a:graphicData>
            </a:graphic>
          </wp:anchor>
        </w:drawing>
      </w:r>
    </w:p>
    <w:p w:rsidR="002329BA" w:rsidRPr="002329BA" w:rsidRDefault="002329BA" w:rsidP="00D32901">
      <w:pPr>
        <w:spacing w:after="0"/>
        <w:rPr>
          <w:b/>
        </w:rPr>
      </w:pPr>
      <w:r w:rsidRPr="002329BA">
        <w:rPr>
          <w:b/>
        </w:rPr>
        <w:t>Première étape :</w:t>
      </w:r>
    </w:p>
    <w:p w:rsidR="002329BA" w:rsidRDefault="002329BA" w:rsidP="00D32901">
      <w:pPr>
        <w:spacing w:after="0"/>
      </w:pPr>
      <w:r w:rsidRPr="00D32901">
        <w:t xml:space="preserve">L’application de la méthode des DCF requiert que </w:t>
      </w:r>
      <w:r w:rsidR="00B3256C">
        <w:t xml:space="preserve">l’on définisse les flux prévisionnels de trésorerie </w:t>
      </w:r>
      <w:r w:rsidR="007F4615">
        <w:t xml:space="preserve"> «</w:t>
      </w:r>
      <w:r w:rsidRPr="00D32901">
        <w:t>normatif</w:t>
      </w:r>
      <w:r w:rsidR="00B3256C">
        <w:t>s</w:t>
      </w:r>
      <w:r w:rsidRPr="00D32901">
        <w:t xml:space="preserve"> »</w:t>
      </w:r>
      <w:r w:rsidR="005733C1">
        <w:t xml:space="preserve"> (FCF)</w:t>
      </w:r>
      <w:r w:rsidRPr="00D32901">
        <w:t xml:space="preserve"> sur la période d’horizon prévisible (5ans).</w:t>
      </w:r>
    </w:p>
    <w:p w:rsidR="00DC1B31" w:rsidRDefault="00DC1B31" w:rsidP="00D32901">
      <w:pPr>
        <w:spacing w:after="0"/>
      </w:pPr>
    </w:p>
    <w:p w:rsidR="00C2688E" w:rsidRDefault="00C2688E" w:rsidP="00D32901">
      <w:pPr>
        <w:spacing w:after="0"/>
        <w:rPr>
          <w:b/>
        </w:rPr>
      </w:pPr>
    </w:p>
    <w:p w:rsidR="000B1A2B" w:rsidRDefault="000B1A2B" w:rsidP="00D32901">
      <w:pPr>
        <w:spacing w:after="0"/>
        <w:rPr>
          <w:b/>
        </w:rPr>
      </w:pPr>
    </w:p>
    <w:p w:rsidR="002329BA" w:rsidRPr="002329BA" w:rsidRDefault="002329BA" w:rsidP="00D32901">
      <w:pPr>
        <w:spacing w:after="0"/>
        <w:rPr>
          <w:b/>
        </w:rPr>
      </w:pPr>
      <w:r w:rsidRPr="002329BA">
        <w:rPr>
          <w:b/>
        </w:rPr>
        <w:t>Deuxième étape :</w:t>
      </w:r>
    </w:p>
    <w:p w:rsidR="000B1A2B" w:rsidRDefault="0068193C" w:rsidP="00D32901">
      <w:pPr>
        <w:spacing w:after="0"/>
      </w:pPr>
      <w:r w:rsidRPr="00FA0D73">
        <w:rPr>
          <w:noProof/>
          <w:lang w:eastAsia="fr-FR"/>
        </w:rPr>
        <w:drawing>
          <wp:anchor distT="0" distB="0" distL="114300" distR="114300" simplePos="0" relativeHeight="251686912" behindDoc="0" locked="0" layoutInCell="1" allowOverlap="1">
            <wp:simplePos x="0" y="0"/>
            <wp:positionH relativeFrom="column">
              <wp:posOffset>-330200</wp:posOffset>
            </wp:positionH>
            <wp:positionV relativeFrom="paragraph">
              <wp:posOffset>64135</wp:posOffset>
            </wp:positionV>
            <wp:extent cx="2534285" cy="49657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285" cy="496570"/>
                    </a:xfrm>
                    <a:prstGeom prst="rect">
                      <a:avLst/>
                    </a:prstGeom>
                    <a:noFill/>
                    <a:ln>
                      <a:noFill/>
                    </a:ln>
                  </pic:spPr>
                </pic:pic>
              </a:graphicData>
            </a:graphic>
          </wp:anchor>
        </w:drawing>
      </w:r>
      <w:r w:rsidR="002329BA" w:rsidRPr="00D32901">
        <w:t xml:space="preserve">La deuxième étape consiste à déterminer </w:t>
      </w:r>
      <w:r w:rsidR="002329BA" w:rsidRPr="005733C1">
        <w:t>un</w:t>
      </w:r>
      <w:r w:rsidR="005733C1">
        <w:rPr>
          <w:b/>
        </w:rPr>
        <w:t xml:space="preserve"> taux </w:t>
      </w:r>
      <w:r w:rsidR="002329BA" w:rsidRPr="005733C1">
        <w:rPr>
          <w:b/>
        </w:rPr>
        <w:t>d’actualisation</w:t>
      </w:r>
      <w:r w:rsidR="002329BA" w:rsidRPr="00D32901">
        <w:t xml:space="preserve"> qui permette d’actualiser les flux calculés en première étape.</w:t>
      </w:r>
      <w:r w:rsidR="00B3256C">
        <w:t xml:space="preserve"> </w:t>
      </w:r>
      <w:r w:rsidR="002329BA" w:rsidRPr="00D32901">
        <w:t>Ce taux  sera égal à la somme du taux sans risque de long terme (</w:t>
      </w:r>
      <w:r w:rsidR="002329BA" w:rsidRPr="000B1A2B">
        <w:rPr>
          <w:b/>
        </w:rPr>
        <w:t>4%</w:t>
      </w:r>
      <w:r w:rsidR="002329BA" w:rsidRPr="00D32901">
        <w:t>) et de la multiplication d</w:t>
      </w:r>
      <w:r w:rsidR="000B1A2B">
        <w:t xml:space="preserve">e la prime de risque du marché </w:t>
      </w:r>
      <w:r w:rsidR="002329BA" w:rsidRPr="000B1A2B">
        <w:rPr>
          <w:b/>
        </w:rPr>
        <w:t>6%</w:t>
      </w:r>
      <w:r w:rsidR="000B1A2B">
        <w:t xml:space="preserve"> (</w:t>
      </w:r>
      <w:r w:rsidR="002329BA" w:rsidRPr="00D32901">
        <w:t xml:space="preserve"> = taux du marché (10%) – taux sans risque</w:t>
      </w:r>
      <w:r w:rsidR="00B3256C">
        <w:t xml:space="preserve"> (4%)</w:t>
      </w:r>
      <w:r w:rsidR="002329BA" w:rsidRPr="00D32901">
        <w:t xml:space="preserve">) par le </w:t>
      </w:r>
      <w:r w:rsidR="002329BA" w:rsidRPr="000B1A2B">
        <w:rPr>
          <w:b/>
        </w:rPr>
        <w:t>coefficient β du secteur</w:t>
      </w:r>
      <w:r w:rsidR="002329BA" w:rsidRPr="00D32901">
        <w:t xml:space="preserve">, éventuellement adapté au cas particulier. </w:t>
      </w:r>
    </w:p>
    <w:p w:rsidR="005733C1" w:rsidRDefault="000B1A2B" w:rsidP="00D32901">
      <w:pPr>
        <w:spacing w:after="0"/>
      </w:pPr>
      <w:r>
        <w:t>L</w:t>
      </w:r>
      <w:r w:rsidR="002329BA" w:rsidRPr="00D32901">
        <w:t xml:space="preserve">e β du secteur « pharmacie » </w:t>
      </w:r>
      <w:r w:rsidR="005733C1">
        <w:t>se situant aux alentours de 0.9 ; de plus,</w:t>
      </w:r>
      <w:r w:rsidR="002329BA" w:rsidRPr="00D32901">
        <w:t xml:space="preserve"> nous appliquons un coefficient de 1.3 pour prendre en compte classiquement la prime d’</w:t>
      </w:r>
      <w:proofErr w:type="spellStart"/>
      <w:r w:rsidR="002329BA" w:rsidRPr="00D32901">
        <w:t>illiquidité</w:t>
      </w:r>
      <w:proofErr w:type="spellEnd"/>
      <w:r w:rsidR="002329BA" w:rsidRPr="00D32901">
        <w:t xml:space="preserve"> due à la taille. </w:t>
      </w:r>
    </w:p>
    <w:p w:rsidR="005733C1" w:rsidRDefault="002329BA" w:rsidP="00D32901">
      <w:pPr>
        <w:spacing w:after="0"/>
      </w:pPr>
      <w:r w:rsidRPr="00D32901">
        <w:t xml:space="preserve">D’où un β de 1.2 et un </w:t>
      </w:r>
      <w:r w:rsidRPr="005733C1">
        <w:rPr>
          <w:b/>
        </w:rPr>
        <w:t>taux d’actualisation de 11,2%</w:t>
      </w:r>
      <w:r w:rsidR="00B3256C" w:rsidRPr="005733C1">
        <w:rPr>
          <w:b/>
        </w:rPr>
        <w:t>.</w:t>
      </w:r>
      <w:r w:rsidR="00DC1B31">
        <w:t xml:space="preserve"> </w:t>
      </w:r>
    </w:p>
    <w:p w:rsidR="002329BA" w:rsidRDefault="00DC1B31" w:rsidP="00D32901">
      <w:pPr>
        <w:spacing w:after="0"/>
      </w:pPr>
      <w:r>
        <w:t>(</w:t>
      </w:r>
      <w:r w:rsidR="00677117">
        <w:t>Légende</w:t>
      </w:r>
      <w:r>
        <w:t xml:space="preserve"> tableau : </w:t>
      </w:r>
      <w:proofErr w:type="spellStart"/>
      <w:r>
        <w:t>t</w:t>
      </w:r>
      <w:r w:rsidR="00677117">
        <w:t>.</w:t>
      </w:r>
      <w:r>
        <w:t>actu</w:t>
      </w:r>
      <w:proofErr w:type="spellEnd"/>
      <w:r>
        <w:t xml:space="preserve"> = taux d’actualisation, TSR = taux sans risque, TB : taux </w:t>
      </w:r>
      <w:r w:rsidR="0068193C">
        <w:t xml:space="preserve">de rentabilité </w:t>
      </w:r>
      <w:r w:rsidR="005733C1">
        <w:t>moyen</w:t>
      </w:r>
      <w:r w:rsidR="0068193C">
        <w:t xml:space="preserve"> d’un placement en actions, PR = Prime de Risque).</w:t>
      </w:r>
    </w:p>
    <w:p w:rsidR="00B00342" w:rsidRDefault="00B00342" w:rsidP="00D32901">
      <w:pPr>
        <w:spacing w:after="0"/>
        <w:rPr>
          <w:b/>
        </w:rPr>
      </w:pPr>
    </w:p>
    <w:p w:rsidR="002329BA" w:rsidRDefault="002329BA" w:rsidP="00D32901">
      <w:pPr>
        <w:spacing w:after="0"/>
      </w:pPr>
      <w:r w:rsidRPr="002329BA">
        <w:rPr>
          <w:b/>
        </w:rPr>
        <w:t>Troisième étape :</w:t>
      </w:r>
      <w:r w:rsidRPr="00D32901">
        <w:t xml:space="preserve"> actualisation et sommati</w:t>
      </w:r>
      <w:r w:rsidR="005733C1">
        <w:t>on de la série des 5 FCF prévus (de A1 à A5)</w:t>
      </w:r>
    </w:p>
    <w:p w:rsidR="00B00342" w:rsidRDefault="00B00342" w:rsidP="00D32901">
      <w:pPr>
        <w:spacing w:after="0"/>
        <w:rPr>
          <w:b/>
        </w:rPr>
      </w:pPr>
    </w:p>
    <w:p w:rsidR="002329BA" w:rsidRPr="002329BA" w:rsidRDefault="002329BA" w:rsidP="00D32901">
      <w:pPr>
        <w:spacing w:after="0"/>
        <w:rPr>
          <w:b/>
        </w:rPr>
      </w:pPr>
      <w:r w:rsidRPr="002329BA">
        <w:rPr>
          <w:b/>
        </w:rPr>
        <w:t>Quatrième étape :</w:t>
      </w:r>
    </w:p>
    <w:p w:rsidR="002329BA" w:rsidRDefault="002329BA" w:rsidP="00D32901">
      <w:pPr>
        <w:spacing w:after="0"/>
      </w:pPr>
      <w:r w:rsidRPr="00D32901">
        <w:t>Prise en compte d’une valeur terminale actualisée égale à la somme des FCF actualisés à l’infini, comme indiqué ci-dessous pour obtenir la Valeur d’entreprise de 1766K€ (VE). Montant dont on déduit les actifs autres que le fonds pour obtenir par différence la valeur du fonds.</w:t>
      </w:r>
    </w:p>
    <w:p w:rsidR="0068193C" w:rsidRDefault="0068193C" w:rsidP="00D32901">
      <w:pPr>
        <w:spacing w:after="0"/>
      </w:pPr>
    </w:p>
    <w:p w:rsidR="00D32901" w:rsidRDefault="002329BA" w:rsidP="00B00342">
      <w:pPr>
        <w:spacing w:after="0"/>
        <w:rPr>
          <w:b/>
        </w:rPr>
      </w:pPr>
      <w:r w:rsidRPr="002329BA">
        <w:rPr>
          <w:b/>
        </w:rPr>
        <w:t>Conclusions :</w:t>
      </w:r>
      <w:r w:rsidR="00A0441D" w:rsidRPr="00A0441D">
        <w:rPr>
          <w:b/>
        </w:rPr>
        <w:t xml:space="preserve"> </w:t>
      </w:r>
      <w:r w:rsidR="005733C1" w:rsidRPr="00A0441D">
        <w:rPr>
          <w:noProof/>
          <w:lang w:eastAsia="fr-FR"/>
        </w:rPr>
        <w:drawing>
          <wp:anchor distT="0" distB="0" distL="114300" distR="114300" simplePos="0" relativeHeight="251687936" behindDoc="0" locked="0" layoutInCell="1" allowOverlap="1">
            <wp:simplePos x="0" y="0"/>
            <wp:positionH relativeFrom="column">
              <wp:posOffset>-454025</wp:posOffset>
            </wp:positionH>
            <wp:positionV relativeFrom="paragraph">
              <wp:posOffset>396875</wp:posOffset>
            </wp:positionV>
            <wp:extent cx="2076450" cy="6858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685800"/>
                    </a:xfrm>
                    <a:prstGeom prst="rect">
                      <a:avLst/>
                    </a:prstGeom>
                    <a:noFill/>
                    <a:ln>
                      <a:noFill/>
                    </a:ln>
                  </pic:spPr>
                </pic:pic>
              </a:graphicData>
            </a:graphic>
          </wp:anchor>
        </w:drawing>
      </w:r>
      <w:r w:rsidRPr="00D32901">
        <w:t>Le montant obtenu de 1450K€</w:t>
      </w:r>
      <w:r w:rsidR="0068193C">
        <w:t xml:space="preserve"> représente la valorisation moyenne d’un fonds de commerce pharmacie en 2012. Il est</w:t>
      </w:r>
      <w:r w:rsidRPr="00D32901">
        <w:t xml:space="preserve"> très peu différent de ce</w:t>
      </w:r>
      <w:r w:rsidR="0068193C">
        <w:t>lle</w:t>
      </w:r>
      <w:r w:rsidR="001B0044">
        <w:t>s</w:t>
      </w:r>
      <w:r w:rsidRPr="00D32901">
        <w:t xml:space="preserve"> obtenu</w:t>
      </w:r>
      <w:r w:rsidR="001B0044">
        <w:t>e</w:t>
      </w:r>
      <w:r w:rsidRPr="00D32901">
        <w:t>s par les multiples de CA et d’EBE</w:t>
      </w:r>
      <w:r w:rsidR="001B0044">
        <w:t>, ce qui</w:t>
      </w:r>
      <w:r w:rsidRPr="00D32901">
        <w:t xml:space="preserve"> nous permet de penser que </w:t>
      </w:r>
      <w:r w:rsidR="001B0044">
        <w:t>le</w:t>
      </w:r>
      <w:r w:rsidRPr="00D32901">
        <w:t xml:space="preserve"> marché</w:t>
      </w:r>
      <w:r w:rsidR="001B0044">
        <w:t xml:space="preserve"> est « efficient ». C</w:t>
      </w:r>
      <w:r w:rsidRPr="00D32901">
        <w:t>e</w:t>
      </w:r>
      <w:r w:rsidR="001B0044">
        <w:t xml:space="preserve">la </w:t>
      </w:r>
      <w:r w:rsidRPr="00D32901">
        <w:t xml:space="preserve">n’est pas </w:t>
      </w:r>
      <w:r w:rsidR="001B0044">
        <w:t xml:space="preserve">surprenant </w:t>
      </w:r>
      <w:r w:rsidRPr="00D32901">
        <w:t xml:space="preserve"> compte tenu du nombre de transactions (1000 à 1500 par an) d’une part et de l’homogénéité de ces transactions d’autre part.</w:t>
      </w:r>
      <w:r w:rsidR="005733C1">
        <w:rPr>
          <w:b/>
        </w:rPr>
        <w:t xml:space="preserve"> </w:t>
      </w:r>
      <w:r w:rsidR="00677117">
        <w:rPr>
          <w:highlight w:val="yellow"/>
        </w:rPr>
        <w:t>N</w:t>
      </w:r>
      <w:r w:rsidR="001B0044" w:rsidRPr="001B0044">
        <w:rPr>
          <w:highlight w:val="yellow"/>
        </w:rPr>
        <w:t>ote complète de Valorisation d’un fonds de commerce de Pharmacie.</w:t>
      </w:r>
    </w:p>
    <w:p w:rsidR="001B0044" w:rsidRPr="002329BA" w:rsidRDefault="00B00342" w:rsidP="00B00342">
      <w:pPr>
        <w:rPr>
          <w:b/>
        </w:rPr>
      </w:pPr>
      <w:r>
        <w:rPr>
          <w:b/>
        </w:rPr>
        <w:br w:type="page"/>
      </w:r>
    </w:p>
    <w:p w:rsidR="002329BA" w:rsidRPr="0048756D" w:rsidRDefault="002329BA" w:rsidP="002329BA">
      <w:pPr>
        <w:tabs>
          <w:tab w:val="right" w:pos="8789"/>
        </w:tabs>
        <w:spacing w:after="0"/>
        <w:jc w:val="center"/>
        <w:rPr>
          <w:b/>
          <w:sz w:val="32"/>
          <w:szCs w:val="32"/>
          <w:u w:val="single"/>
        </w:rPr>
      </w:pPr>
      <w:r w:rsidRPr="0048756D">
        <w:rPr>
          <w:b/>
          <w:sz w:val="32"/>
          <w:szCs w:val="32"/>
          <w:u w:val="single"/>
        </w:rPr>
        <w:lastRenderedPageBreak/>
        <w:t xml:space="preserve">Evolution des chiffres clefs d’exploitation d’un fonds commerce Pharmacie et de sa valeur sur 13 ans </w:t>
      </w:r>
    </w:p>
    <w:p w:rsidR="002329BA" w:rsidRPr="00B67F7D" w:rsidRDefault="002329BA" w:rsidP="0048756D">
      <w:pPr>
        <w:tabs>
          <w:tab w:val="right" w:pos="8789"/>
        </w:tabs>
        <w:spacing w:after="0"/>
        <w:rPr>
          <w:b/>
          <w:sz w:val="24"/>
          <w:szCs w:val="24"/>
        </w:rPr>
      </w:pPr>
    </w:p>
    <w:p w:rsidR="00B67F7D" w:rsidRPr="007F4615" w:rsidRDefault="002329BA" w:rsidP="002329BA">
      <w:pPr>
        <w:tabs>
          <w:tab w:val="right" w:pos="8789"/>
        </w:tabs>
        <w:spacing w:after="0"/>
        <w:rPr>
          <w:rFonts w:ascii="Arial" w:hAnsi="Arial" w:cs="Arial"/>
        </w:rPr>
      </w:pPr>
      <w:r w:rsidRPr="007F4615">
        <w:rPr>
          <w:rFonts w:ascii="Arial" w:hAnsi="Arial" w:cs="Arial"/>
        </w:rPr>
        <w:t>Le tableau</w:t>
      </w:r>
      <w:r w:rsidR="00B67F7D" w:rsidRPr="007F4615">
        <w:rPr>
          <w:rFonts w:ascii="Arial" w:hAnsi="Arial" w:cs="Arial"/>
        </w:rPr>
        <w:t xml:space="preserve"> ci-dessous  comporte 3 parties :</w:t>
      </w:r>
    </w:p>
    <w:p w:rsidR="00F40D8F" w:rsidRPr="007F4615" w:rsidRDefault="00F40D8F" w:rsidP="002329BA">
      <w:pPr>
        <w:tabs>
          <w:tab w:val="right" w:pos="8789"/>
        </w:tabs>
        <w:spacing w:after="0"/>
        <w:rPr>
          <w:rFonts w:ascii="Arial" w:hAnsi="Arial" w:cs="Arial"/>
        </w:rPr>
      </w:pPr>
    </w:p>
    <w:p w:rsidR="002329BA"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première présente l’évolution des chiffres clefs d’un échantillon de pharmacies, publié par la Société </w:t>
      </w:r>
      <w:proofErr w:type="spellStart"/>
      <w:r w:rsidRPr="007F4615">
        <w:rPr>
          <w:rFonts w:ascii="Arial" w:hAnsi="Arial" w:cs="Arial"/>
        </w:rPr>
        <w:t>Fiducial</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7F4615">
        <w:rPr>
          <w:rFonts w:ascii="Arial" w:hAnsi="Arial" w:cs="Arial"/>
        </w:rPr>
        <w:t>Interfimmo</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noProof/>
          <w:lang w:eastAsia="fr-FR"/>
        </w:rPr>
        <w:drawing>
          <wp:anchor distT="0" distB="0" distL="114300" distR="114300" simplePos="0" relativeHeight="251659264" behindDoc="0" locked="0" layoutInCell="1" allowOverlap="1">
            <wp:simplePos x="0" y="0"/>
            <wp:positionH relativeFrom="column">
              <wp:posOffset>-538480</wp:posOffset>
            </wp:positionH>
            <wp:positionV relativeFrom="paragraph">
              <wp:posOffset>652780</wp:posOffset>
            </wp:positionV>
            <wp:extent cx="6925945" cy="3538220"/>
            <wp:effectExtent l="0" t="0" r="8255" b="508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5945" cy="3538220"/>
                    </a:xfrm>
                    <a:prstGeom prst="rect">
                      <a:avLst/>
                    </a:prstGeom>
                    <a:noFill/>
                    <a:ln>
                      <a:noFill/>
                    </a:ln>
                  </pic:spPr>
                </pic:pic>
              </a:graphicData>
            </a:graphic>
          </wp:anchor>
        </w:drawing>
      </w:r>
      <w:r w:rsidRPr="007F4615">
        <w:rPr>
          <w:rFonts w:ascii="Arial" w:hAnsi="Arial" w:cs="Arial"/>
        </w:rPr>
        <w:t xml:space="preserve">la troisième est un calcul effectué par </w:t>
      </w:r>
      <w:r w:rsidR="00B00342" w:rsidRPr="007F4615">
        <w:rPr>
          <w:rFonts w:ascii="Arial" w:hAnsi="Arial" w:cs="Arial"/>
        </w:rPr>
        <w:t xml:space="preserve">les experts de </w:t>
      </w:r>
      <w:proofErr w:type="spellStart"/>
      <w:r w:rsidR="00B00342" w:rsidRPr="007F4615">
        <w:rPr>
          <w:rFonts w:ascii="Arial" w:hAnsi="Arial" w:cs="Arial"/>
        </w:rPr>
        <w:t>MursPharma</w:t>
      </w:r>
      <w:proofErr w:type="spellEnd"/>
      <w:r w:rsidR="00B00342" w:rsidRPr="007F4615">
        <w:rPr>
          <w:rFonts w:ascii="Arial" w:hAnsi="Arial" w:cs="Arial"/>
        </w:rPr>
        <w:t xml:space="preserve"> qui c</w:t>
      </w:r>
      <w:r w:rsidRPr="007F4615">
        <w:rPr>
          <w:rFonts w:ascii="Arial" w:hAnsi="Arial" w:cs="Arial"/>
        </w:rPr>
        <w:t>onsiste à rapprocher les 2 précédentes parties année par année et à calculer une valorisation moyenne du fonds de commerce, et surtout de voir son évolution.</w:t>
      </w:r>
    </w:p>
    <w:p w:rsidR="00B00342" w:rsidRPr="007F4615" w:rsidRDefault="00B00342" w:rsidP="00B67F7D">
      <w:pPr>
        <w:spacing w:after="0"/>
        <w:rPr>
          <w:rFonts w:ascii="Arial" w:hAnsi="Arial" w:cs="Arial"/>
          <w:b/>
        </w:rPr>
      </w:pPr>
    </w:p>
    <w:p w:rsidR="00426CC6" w:rsidRPr="007F4615" w:rsidRDefault="00F40D8F" w:rsidP="00B67F7D">
      <w:pPr>
        <w:spacing w:after="0"/>
        <w:rPr>
          <w:rFonts w:ascii="Arial" w:hAnsi="Arial" w:cs="Arial"/>
          <w:b/>
        </w:rPr>
      </w:pPr>
      <w:r w:rsidRPr="007F4615">
        <w:rPr>
          <w:rFonts w:ascii="Arial" w:hAnsi="Arial" w:cs="Arial"/>
          <w:b/>
        </w:rPr>
        <w:t>Conclusions :</w:t>
      </w:r>
    </w:p>
    <w:p w:rsidR="00F40D8F" w:rsidRPr="007F4615" w:rsidRDefault="00F40D8F" w:rsidP="00B67F7D">
      <w:pPr>
        <w:spacing w:after="0"/>
        <w:rPr>
          <w:rFonts w:ascii="Arial" w:hAnsi="Arial" w:cs="Arial"/>
        </w:rPr>
      </w:pPr>
      <w:r w:rsidRPr="007F4615">
        <w:rPr>
          <w:rFonts w:ascii="Arial" w:hAnsi="Arial" w:cs="Arial"/>
        </w:rPr>
        <w:t>Le résultat obtenu est clef. Il montre qu’entre 1996 et 2009, donc sur longue période</w:t>
      </w:r>
      <w:r w:rsidR="005733C1">
        <w:rPr>
          <w:rFonts w:ascii="Arial" w:hAnsi="Arial" w:cs="Arial"/>
        </w:rPr>
        <w:t>,</w:t>
      </w:r>
      <w:r w:rsidRPr="007F4615">
        <w:rPr>
          <w:rFonts w:ascii="Arial" w:hAnsi="Arial" w:cs="Arial"/>
        </w:rPr>
        <w:t xml:space="preserve"> le gain de valeur moyen par an du fonds de commerce d’une p</w:t>
      </w:r>
      <w:r w:rsidR="005733C1">
        <w:rPr>
          <w:rFonts w:ascii="Arial" w:hAnsi="Arial" w:cs="Arial"/>
        </w:rPr>
        <w:t>harmacie moyenne a été de 4%/</w:t>
      </w:r>
      <w:r w:rsidRPr="007F4615">
        <w:rPr>
          <w:rFonts w:ascii="Arial" w:hAnsi="Arial" w:cs="Arial"/>
        </w:rPr>
        <w:t xml:space="preserve"> an.</w:t>
      </w:r>
    </w:p>
    <w:p w:rsidR="005733C1" w:rsidRDefault="005733C1" w:rsidP="00B00342">
      <w:pPr>
        <w:spacing w:after="0"/>
        <w:rPr>
          <w:rFonts w:ascii="Arial" w:hAnsi="Arial" w:cs="Arial"/>
        </w:rPr>
      </w:pPr>
    </w:p>
    <w:p w:rsidR="00F40D8F" w:rsidRPr="007F4615" w:rsidRDefault="00F40D8F" w:rsidP="00B00342">
      <w:pPr>
        <w:spacing w:after="0"/>
        <w:rPr>
          <w:rFonts w:ascii="Arial" w:hAnsi="Arial" w:cs="Arial"/>
        </w:rPr>
      </w:pPr>
      <w:r w:rsidRPr="007F4615">
        <w:rPr>
          <w:rFonts w:ascii="Arial" w:hAnsi="Arial" w:cs="Arial"/>
        </w:rPr>
        <w:t>Ce résultat est remarquable car, combiné avec l’effet de levier accessible à la profession en raison de la faveur qu’elle a auprès des banques, le « numerus clausus » qui limite l’arrivée de nouveaux entrants, il fait de l’investissement en fonds de commerce pharmacie un des plus attrayants du marché des capitaux. Cliquez ici pour en voir la démonstration.</w:t>
      </w:r>
    </w:p>
    <w:p w:rsidR="002329BA" w:rsidRDefault="002329BA" w:rsidP="00B67F7D">
      <w:pPr>
        <w:spacing w:after="0"/>
        <w:rPr>
          <w:sz w:val="32"/>
          <w:szCs w:val="32"/>
        </w:rPr>
      </w:pPr>
      <w:r w:rsidRPr="00B67F7D">
        <w:rPr>
          <w:sz w:val="32"/>
          <w:szCs w:val="32"/>
        </w:rPr>
        <w:br w:type="page"/>
      </w:r>
    </w:p>
    <w:p w:rsidR="00041846" w:rsidRPr="0048756D" w:rsidRDefault="00041846" w:rsidP="0048756D">
      <w:pPr>
        <w:jc w:val="center"/>
        <w:rPr>
          <w:rFonts w:eastAsia="Times New Roman" w:cs="Arial"/>
          <w:b/>
          <w:sz w:val="32"/>
          <w:szCs w:val="32"/>
          <w:u w:val="single"/>
          <w:lang w:eastAsia="fr-FR"/>
        </w:rPr>
      </w:pPr>
      <w:r w:rsidRPr="0048756D">
        <w:rPr>
          <w:rFonts w:eastAsia="Times New Roman" w:cs="Arial"/>
          <w:b/>
          <w:sz w:val="32"/>
          <w:szCs w:val="32"/>
          <w:u w:val="single"/>
          <w:lang w:eastAsia="fr-FR"/>
        </w:rPr>
        <w:lastRenderedPageBreak/>
        <w:t>La Pharmacie en perspective</w:t>
      </w:r>
    </w:p>
    <w:p w:rsidR="00041846" w:rsidRPr="00943287" w:rsidRDefault="00041846" w:rsidP="00041846">
      <w:pPr>
        <w:pStyle w:val="Sansinterligne"/>
        <w:rPr>
          <w:rFonts w:cs="Arial"/>
        </w:rPr>
      </w:pPr>
      <w:r w:rsidRPr="00943287">
        <w:rPr>
          <w:rFonts w:eastAsia="Times New Roman" w:cs="Arial"/>
          <w:b/>
          <w:lang w:eastAsia="fr-FR"/>
        </w:rPr>
        <w:t>1) Légère croissance du marché du médicament</w:t>
      </w:r>
      <w:r w:rsidRPr="00943287">
        <w:rPr>
          <w:rFonts w:eastAsia="Times New Roman" w:cs="Arial"/>
          <w:lang w:eastAsia="fr-FR"/>
        </w:rPr>
        <w:t xml:space="preserve"> : </w:t>
      </w:r>
      <w:r w:rsidRPr="00943287">
        <w:rPr>
          <w:rFonts w:cs="Arial"/>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43287" w:rsidRDefault="00041846" w:rsidP="00041846">
      <w:pPr>
        <w:pStyle w:val="Sansinterligne"/>
        <w:rPr>
          <w:rFonts w:cs="Arial"/>
        </w:rPr>
      </w:pPr>
      <w:r w:rsidRPr="00943287">
        <w:rPr>
          <w:rFonts w:cs="Arial"/>
        </w:rPr>
        <w:t>Sur les années prochaines, le médicament devrait connaitre une croissance égale au total de celle de l’économie française (1,5-2%) et de sa part dans le PIB (0,5%) soit environ 2%</w:t>
      </w:r>
      <w:r w:rsidR="00482E40">
        <w:rPr>
          <w:rFonts w:cs="Arial"/>
        </w:rPr>
        <w:t>/an</w:t>
      </w:r>
      <w:r w:rsidRPr="00943287">
        <w:rPr>
          <w:rFonts w:cs="Arial"/>
        </w:rPr>
        <w:t>.</w:t>
      </w:r>
    </w:p>
    <w:p w:rsidR="00041846"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2) Marges sous pression</w:t>
      </w:r>
      <w:r w:rsidRPr="00943287">
        <w:rPr>
          <w:rFonts w:ascii="Arial" w:eastAsia="Times New Roman" w:hAnsi="Arial" w:cs="Arial"/>
          <w:lang w:eastAsia="fr-FR"/>
        </w:rPr>
        <w:t> : Face au vieillissement de la population et à l’augmentation de l’espérance de vie, pour maintenir son budget</w:t>
      </w:r>
      <w:r w:rsidR="00482E40">
        <w:rPr>
          <w:rFonts w:ascii="Arial" w:eastAsia="Times New Roman" w:hAnsi="Arial" w:cs="Arial"/>
          <w:lang w:eastAsia="fr-FR"/>
        </w:rPr>
        <w:t>,</w:t>
      </w:r>
      <w:r w:rsidRPr="00943287">
        <w:rPr>
          <w:rFonts w:ascii="Arial" w:eastAsia="Times New Roman" w:hAnsi="Arial" w:cs="Arial"/>
          <w:lang w:eastAsia="fr-FR"/>
        </w:rPr>
        <w:t xml:space="preserve"> la SS maintiendra sous pression  les marges accordées aux Pharmaciens.</w:t>
      </w:r>
    </w:p>
    <w:p w:rsidR="00041846" w:rsidRPr="00482E40" w:rsidRDefault="00041846" w:rsidP="009A225A">
      <w:pPr>
        <w:spacing w:before="100" w:beforeAutospacing="1" w:after="100" w:afterAutospacing="1" w:line="240" w:lineRule="auto"/>
        <w:rPr>
          <w:rFonts w:ascii="Arial" w:hAnsi="Arial" w:cs="Arial"/>
          <w:b/>
        </w:rPr>
      </w:pPr>
      <w:r w:rsidRPr="00943287">
        <w:rPr>
          <w:rFonts w:ascii="Arial" w:hAnsi="Arial" w:cs="Arial"/>
        </w:rPr>
        <w:t xml:space="preserve">Une harmonisation européenne des réseaux de distribution du médicament basée sur les pays les plus efficaces est à venir. Ce tableau confirme qu’une </w:t>
      </w:r>
      <w:r w:rsidRPr="00482E40">
        <w:rPr>
          <w:rFonts w:ascii="Arial" w:hAnsi="Arial" w:cs="Arial"/>
          <w:b/>
        </w:rPr>
        <w:t>harmonisation du nombre de Pharmacies est à prévoir.</w:t>
      </w:r>
    </w:p>
    <w:p w:rsidR="00677117"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3)</w:t>
      </w:r>
      <w:r w:rsidRPr="00943287">
        <w:rPr>
          <w:rFonts w:ascii="Arial" w:eastAsia="Times New Roman" w:hAnsi="Arial" w:cs="Arial"/>
          <w:lang w:eastAsia="fr-FR"/>
        </w:rPr>
        <w:t xml:space="preserve"> </w:t>
      </w:r>
      <w:r w:rsidRPr="00943287">
        <w:rPr>
          <w:rFonts w:ascii="Arial" w:eastAsia="Times New Roman" w:hAnsi="Arial" w:cs="Arial"/>
          <w:b/>
          <w:lang w:eastAsia="fr-FR"/>
        </w:rPr>
        <w:t>Concentration des Pharmacies</w:t>
      </w:r>
      <w:r w:rsidRPr="00943287">
        <w:rPr>
          <w:rFonts w:ascii="Arial" w:eastAsia="Times New Roman" w:hAnsi="Arial" w:cs="Arial"/>
          <w:lang w:eastAsia="fr-FR"/>
        </w:rPr>
        <w:t xml:space="preserve"> : </w:t>
      </w:r>
    </w:p>
    <w:p w:rsidR="00041846" w:rsidRDefault="00041846" w:rsidP="00041846">
      <w:pPr>
        <w:spacing w:before="100" w:beforeAutospacing="1" w:after="100" w:afterAutospacing="1" w:line="240" w:lineRule="auto"/>
        <w:rPr>
          <w:rFonts w:ascii="Arial" w:hAnsi="Arial" w:cs="Arial"/>
        </w:rPr>
      </w:pPr>
      <w:r w:rsidRPr="00943287">
        <w:rPr>
          <w:rFonts w:ascii="Arial" w:hAnsi="Arial" w:cs="Arial"/>
        </w:rPr>
        <w:t xml:space="preserve">Dans son rapport 2008, la Cour des Comptes chiffre </w:t>
      </w:r>
      <w:r w:rsidRPr="00482E40">
        <w:rPr>
          <w:rFonts w:ascii="Arial" w:hAnsi="Arial" w:cs="Arial"/>
          <w:b/>
        </w:rPr>
        <w:t>à 8000</w:t>
      </w:r>
      <w:r w:rsidRPr="00943287">
        <w:rPr>
          <w:rFonts w:ascii="Arial" w:hAnsi="Arial" w:cs="Arial"/>
        </w:rPr>
        <w:t xml:space="preserve"> le nombre d’officines excédentaires sur le territoire national (-35%/effectif actuel)</w:t>
      </w:r>
      <w:r w:rsidRPr="00943287">
        <w:rPr>
          <w:rFonts w:ascii="Arial" w:hAnsi="Arial" w:cs="Arial"/>
          <w:b/>
        </w:rPr>
        <w:t xml:space="preserve">. </w:t>
      </w:r>
      <w:r w:rsidRPr="00943287">
        <w:rPr>
          <w:rFonts w:ascii="Arial" w:hAnsi="Arial" w:cs="Arial"/>
        </w:rPr>
        <w:t xml:space="preserve">A nombre d’habitant équivalent, l’Allemagne dispose de 27%, l’Angleterre de 50% et les Pays Bas de 60% de Pharmacies en moins. </w:t>
      </w:r>
    </w:p>
    <w:p w:rsidR="007F4615" w:rsidRPr="00943287" w:rsidRDefault="007F4615"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noProof/>
          <w:lang w:eastAsia="fr-FR"/>
        </w:rPr>
        <w:drawing>
          <wp:anchor distT="0" distB="0" distL="114300" distR="114300" simplePos="0" relativeHeight="251669504" behindDoc="0" locked="0" layoutInCell="1" allowOverlap="1">
            <wp:simplePos x="0" y="0"/>
            <wp:positionH relativeFrom="column">
              <wp:posOffset>33655</wp:posOffset>
            </wp:positionH>
            <wp:positionV relativeFrom="paragraph">
              <wp:posOffset>87630</wp:posOffset>
            </wp:positionV>
            <wp:extent cx="3016250" cy="2372360"/>
            <wp:effectExtent l="0" t="0" r="0" b="889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0" cy="2372360"/>
                    </a:xfrm>
                    <a:prstGeom prst="rect">
                      <a:avLst/>
                    </a:prstGeom>
                    <a:noFill/>
                  </pic:spPr>
                </pic:pic>
              </a:graphicData>
            </a:graphic>
          </wp:anchor>
        </w:drawing>
      </w:r>
    </w:p>
    <w:p w:rsidR="00041846" w:rsidRPr="00943287" w:rsidRDefault="00041846" w:rsidP="00041846">
      <w:pPr>
        <w:pStyle w:val="Sansinterligne"/>
        <w:rPr>
          <w:rFonts w:cs="Arial"/>
        </w:rPr>
      </w:pPr>
      <w:r w:rsidRPr="00943287">
        <w:rPr>
          <w:rFonts w:cs="Arial"/>
        </w:rPr>
        <w:t>Une baisse du nombre d’officines rendra la distribution de médicaments plus efficace sans pour autant impacter la croissance du CA du médicament constatée (3,8%/an entre 2000 et 2010) ; le CA se répartira sur un nombre plus faible de pharmacies et, ainsi, augmentera leur valeur moyenne.</w:t>
      </w: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7F4615" w:rsidRDefault="007F4615" w:rsidP="0048756D">
      <w:pPr>
        <w:spacing w:before="100" w:beforeAutospacing="1" w:after="100" w:afterAutospacing="1" w:line="240" w:lineRule="auto"/>
        <w:rPr>
          <w:rFonts w:ascii="Arial" w:eastAsia="Times New Roman" w:hAnsi="Arial" w:cs="Arial"/>
          <w:b/>
          <w:lang w:eastAsia="fr-FR"/>
        </w:rPr>
      </w:pPr>
    </w:p>
    <w:p w:rsidR="00041846" w:rsidRPr="00943287" w:rsidRDefault="00041846" w:rsidP="0048756D">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4) Augmentation de la productivité</w:t>
      </w:r>
      <w:r w:rsidRPr="00943287">
        <w:rPr>
          <w:rFonts w:ascii="Arial" w:eastAsia="Times New Roman" w:hAnsi="Arial" w:cs="Arial"/>
          <w:lang w:eastAsia="fr-FR"/>
        </w:rPr>
        <w:t> : « P</w:t>
      </w:r>
      <w:r w:rsidRPr="00943287">
        <w:rPr>
          <w:rFonts w:ascii="Arial" w:hAnsi="Arial" w:cs="Arial"/>
        </w:rPr>
        <w:t>lus d’ordonnances, plus de CA et des marges sous pression tout ceci sans augmenter la masse salariale ».</w:t>
      </w:r>
      <w:r w:rsidRPr="00943287">
        <w:rPr>
          <w:rFonts w:ascii="Arial" w:eastAsia="Times New Roman" w:hAnsi="Arial" w:cs="Arial"/>
          <w:lang w:eastAsia="fr-FR"/>
        </w:rPr>
        <w:t xml:space="preserve"> L’optimisation de l’agencement, du mobilier, des locaux plus importants et, lorsque c’est possible, l’accroissement du nombre d’opérations par la mise en place d’un robot seront nécessaires ainsi que de besoins de capitaux supplémentaires.</w:t>
      </w:r>
    </w:p>
    <w:p w:rsidR="00806D59" w:rsidRDefault="00806D59" w:rsidP="0048756D">
      <w:pPr>
        <w:spacing w:before="100" w:beforeAutospacing="1" w:after="100" w:afterAutospacing="1" w:line="240" w:lineRule="auto"/>
        <w:rPr>
          <w:rFonts w:eastAsia="Times New Roman" w:cs="Arial"/>
          <w:lang w:eastAsia="fr-FR"/>
        </w:rPr>
      </w:pPr>
    </w:p>
    <w:p w:rsidR="009A225A" w:rsidRDefault="009A225A">
      <w:pPr>
        <w:rPr>
          <w:rFonts w:eastAsia="Times New Roman" w:cs="Arial"/>
          <w:b/>
          <w:highlight w:val="yellow"/>
          <w:lang w:eastAsia="fr-FR"/>
        </w:rPr>
      </w:pPr>
      <w:r>
        <w:rPr>
          <w:rFonts w:eastAsia="Times New Roman" w:cs="Arial"/>
          <w:b/>
          <w:highlight w:val="yellow"/>
          <w:lang w:eastAsia="fr-FR"/>
        </w:rPr>
        <w:br w:type="page"/>
      </w:r>
    </w:p>
    <w:p w:rsidR="003646EE" w:rsidRPr="004A4671" w:rsidRDefault="003646EE" w:rsidP="004A4671">
      <w:pPr>
        <w:spacing w:before="100" w:beforeAutospacing="1" w:after="100" w:afterAutospacing="1" w:line="240" w:lineRule="auto"/>
        <w:jc w:val="center"/>
        <w:rPr>
          <w:rFonts w:eastAsia="Times New Roman" w:cs="Arial"/>
          <w:b/>
          <w:sz w:val="36"/>
          <w:szCs w:val="36"/>
          <w:u w:val="single"/>
          <w:lang w:eastAsia="fr-FR"/>
        </w:rPr>
      </w:pPr>
      <w:r w:rsidRPr="004A4671">
        <w:rPr>
          <w:rFonts w:eastAsia="Times New Roman" w:cs="Arial"/>
          <w:b/>
          <w:sz w:val="36"/>
          <w:szCs w:val="36"/>
          <w:u w:val="single"/>
          <w:lang w:eastAsia="fr-FR"/>
        </w:rPr>
        <w:lastRenderedPageBreak/>
        <w:t xml:space="preserve">Vendeur de votre Pharmacie : vendez vos Murs à </w:t>
      </w:r>
      <w:proofErr w:type="spellStart"/>
      <w:r w:rsidRPr="004A4671">
        <w:rPr>
          <w:rFonts w:eastAsia="Times New Roman" w:cs="Arial"/>
          <w:b/>
          <w:sz w:val="36"/>
          <w:szCs w:val="36"/>
          <w:u w:val="single"/>
          <w:lang w:eastAsia="fr-FR"/>
        </w:rPr>
        <w:t>MursPharma</w:t>
      </w:r>
      <w:proofErr w:type="spellEnd"/>
    </w:p>
    <w:p w:rsidR="003646EE" w:rsidRDefault="003646EE" w:rsidP="003646EE">
      <w:pPr>
        <w:spacing w:after="0"/>
        <w:rPr>
          <w:rFonts w:eastAsia="Times New Roman" w:cs="Arial"/>
          <w:lang w:eastAsia="fr-FR"/>
        </w:rPr>
      </w:pPr>
      <w:r>
        <w:rPr>
          <w:rFonts w:eastAsia="Times New Roman" w:cs="Arial"/>
          <w:lang w:eastAsia="fr-FR"/>
        </w:rPr>
        <w:t xml:space="preserve">Vous souhaitez </w:t>
      </w:r>
      <w:r>
        <w:rPr>
          <w:rFonts w:eastAsia="Times New Roman" w:cs="Arial"/>
          <w:b/>
          <w:lang w:eastAsia="fr-FR"/>
        </w:rPr>
        <w:t>vendre votre Pharmacie</w:t>
      </w:r>
      <w:r>
        <w:rPr>
          <w:rFonts w:eastAsia="Times New Roman" w:cs="Arial"/>
          <w:lang w:eastAsia="fr-FR"/>
        </w:rPr>
        <w:t xml:space="preserve">, alors que </w:t>
      </w:r>
      <w:r w:rsidR="0048756D">
        <w:rPr>
          <w:rFonts w:eastAsia="Times New Roman" w:cs="Arial"/>
          <w:lang w:eastAsia="fr-FR"/>
        </w:rPr>
        <w:t>vous êtes :</w:t>
      </w:r>
    </w:p>
    <w:p w:rsidR="003646EE" w:rsidRDefault="003646EE" w:rsidP="003646EE">
      <w:pPr>
        <w:spacing w:after="0"/>
        <w:rPr>
          <w:rFonts w:eastAsia="Times New Roman" w:cs="Arial"/>
          <w:lang w:eastAsia="fr-FR"/>
        </w:rPr>
      </w:pPr>
      <w:r>
        <w:rPr>
          <w:rFonts w:eastAsia="Times New Roman" w:cs="Arial"/>
          <w:lang w:eastAsia="fr-FR"/>
        </w:rPr>
        <w:t xml:space="preserve">- en cours de carrière, ou </w:t>
      </w:r>
    </w:p>
    <w:p w:rsidR="003646EE" w:rsidRDefault="003646EE" w:rsidP="003646EE">
      <w:pPr>
        <w:spacing w:after="0"/>
        <w:rPr>
          <w:rFonts w:eastAsia="Times New Roman" w:cs="Arial"/>
          <w:lang w:eastAsia="fr-FR"/>
        </w:rPr>
      </w:pPr>
      <w:r>
        <w:rPr>
          <w:rFonts w:eastAsia="Times New Roman" w:cs="Arial"/>
          <w:lang w:eastAsia="fr-FR"/>
        </w:rPr>
        <w:t>- prêt à partir à la retraite.</w:t>
      </w:r>
    </w:p>
    <w:p w:rsidR="00482E40" w:rsidRPr="00482E40" w:rsidRDefault="00482E40" w:rsidP="00482E40">
      <w:pPr>
        <w:spacing w:before="100" w:beforeAutospacing="1" w:after="100" w:afterAutospacing="1" w:line="240" w:lineRule="auto"/>
        <w:rPr>
          <w:rFonts w:eastAsia="Times New Roman" w:cs="Arial"/>
          <w:b/>
          <w:lang w:eastAsia="fr-FR"/>
        </w:rPr>
      </w:pPr>
      <w:r w:rsidRPr="00482E40">
        <w:rPr>
          <w:rFonts w:eastAsia="Times New Roman" w:cs="Arial"/>
          <w:b/>
          <w:lang w:eastAsia="fr-FR"/>
        </w:rPr>
        <w:t>Dissociez les Murs du Fonds de Commerce de votre Pharmacie.</w:t>
      </w:r>
    </w:p>
    <w:p w:rsidR="003646EE" w:rsidRDefault="003646EE" w:rsidP="003646EE">
      <w:pPr>
        <w:spacing w:after="0"/>
        <w:rPr>
          <w:rFonts w:eastAsia="Times New Roman" w:cs="Arial"/>
          <w:lang w:eastAsia="fr-FR"/>
        </w:rPr>
      </w:pPr>
    </w:p>
    <w:p w:rsidR="003646EE" w:rsidRDefault="003646EE" w:rsidP="003646EE">
      <w:pPr>
        <w:spacing w:after="0"/>
        <w:rPr>
          <w:rFonts w:cs="Arial"/>
        </w:rPr>
      </w:pPr>
      <w:r>
        <w:rPr>
          <w:rFonts w:eastAsia="Times New Roman" w:cs="Arial"/>
          <w:lang w:eastAsia="fr-FR"/>
        </w:rPr>
        <w:t>L</w:t>
      </w:r>
      <w:r>
        <w:rPr>
          <w:rFonts w:cs="Arial"/>
        </w:rPr>
        <w:t xml:space="preserve">a </w:t>
      </w:r>
      <w:r>
        <w:rPr>
          <w:rStyle w:val="lev"/>
          <w:rFonts w:cs="Arial"/>
        </w:rPr>
        <w:t xml:space="preserve">cession de vos Murs à </w:t>
      </w:r>
      <w:r>
        <w:rPr>
          <w:rFonts w:cs="Arial"/>
        </w:rPr>
        <w:t xml:space="preserve">MURS PHARMA INVESTISSEMENT se révèle un moyen efficace de faciliter votre transaction en </w:t>
      </w:r>
      <w:r>
        <w:rPr>
          <w:rFonts w:cs="Arial"/>
          <w:b/>
        </w:rPr>
        <w:t>allégeant le prix de votre cession</w:t>
      </w:r>
      <w:r>
        <w:rPr>
          <w:rFonts w:cs="Arial"/>
        </w:rPr>
        <w:t xml:space="preserve"> et accroissant ainsi le nombre d’acquéreurs potentiels.</w:t>
      </w:r>
    </w:p>
    <w:p w:rsidR="003646EE" w:rsidRDefault="003646EE" w:rsidP="003646EE">
      <w:pPr>
        <w:spacing w:after="0"/>
        <w:rPr>
          <w:rFonts w:cs="Arial"/>
        </w:rPr>
      </w:pPr>
    </w:p>
    <w:p w:rsidR="003646EE" w:rsidRDefault="00482E40" w:rsidP="003646EE">
      <w:pPr>
        <w:spacing w:after="0"/>
        <w:rPr>
          <w:rFonts w:cs="Arial"/>
        </w:rPr>
      </w:pPr>
      <w:r>
        <w:rPr>
          <w:rFonts w:cs="Arial"/>
        </w:rPr>
        <w:t xml:space="preserve">Par ailleurs, votre </w:t>
      </w:r>
      <w:r w:rsidR="003646EE">
        <w:rPr>
          <w:rFonts w:cs="Arial"/>
        </w:rPr>
        <w:t xml:space="preserve">acquéreur, en n’investissant que dans le Fonds de Commerce bénéficiera d’une </w:t>
      </w:r>
      <w:r w:rsidR="003646EE">
        <w:rPr>
          <w:rFonts w:cs="Arial"/>
          <w:b/>
        </w:rPr>
        <w:t>meilleure rentabilité</w:t>
      </w:r>
      <w:r w:rsidR="003646EE">
        <w:rPr>
          <w:rFonts w:cs="Arial"/>
        </w:rPr>
        <w:t xml:space="preserve"> de son investissement ce qui lui permettra de justifier un niveau d’emprunt plus élevé vis-à-vis de sa banque.</w:t>
      </w:r>
    </w:p>
    <w:p w:rsidR="003646EE" w:rsidRDefault="003646EE" w:rsidP="003646EE">
      <w:pPr>
        <w:spacing w:after="0"/>
        <w:rPr>
          <w:rFonts w:eastAsia="Times New Roman" w:cs="Arial"/>
          <w:b/>
          <w:lang w:eastAsia="fr-FR"/>
        </w:rPr>
      </w:pPr>
    </w:p>
    <w:p w:rsidR="003646EE" w:rsidRDefault="003646EE" w:rsidP="003646EE">
      <w:pPr>
        <w:rPr>
          <w:rFonts w:eastAsia="Times New Roman" w:cs="Arial"/>
          <w:b/>
          <w:lang w:eastAsia="fr-FR"/>
        </w:rPr>
      </w:pPr>
      <w:r>
        <w:rPr>
          <w:rFonts w:eastAsia="Times New Roman" w:cs="Arial"/>
          <w:b/>
          <w:lang w:eastAsia="fr-FR"/>
        </w:rPr>
        <w:br w:type="page"/>
      </w:r>
    </w:p>
    <w:p w:rsidR="003646EE" w:rsidRPr="004A4671" w:rsidRDefault="003646EE" w:rsidP="004A4671">
      <w:pPr>
        <w:spacing w:after="0"/>
        <w:jc w:val="center"/>
        <w:rPr>
          <w:rFonts w:cs="Arial"/>
          <w:sz w:val="32"/>
          <w:szCs w:val="32"/>
          <w:u w:val="single"/>
        </w:rPr>
      </w:pPr>
      <w:r w:rsidRPr="004A4671">
        <w:rPr>
          <w:rFonts w:eastAsia="Times New Roman" w:cs="Arial"/>
          <w:b/>
          <w:sz w:val="32"/>
          <w:szCs w:val="32"/>
          <w:u w:val="single"/>
          <w:lang w:eastAsia="fr-FR"/>
        </w:rPr>
        <w:lastRenderedPageBreak/>
        <w:t>Acheteur de votre Pharmacie </w:t>
      </w:r>
      <w:r w:rsidR="004A4671" w:rsidRPr="004A4671">
        <w:rPr>
          <w:rFonts w:eastAsia="Times New Roman" w:cs="Arial"/>
          <w:b/>
          <w:sz w:val="32"/>
          <w:szCs w:val="32"/>
          <w:u w:val="single"/>
          <w:lang w:eastAsia="fr-FR"/>
        </w:rPr>
        <w:t xml:space="preserve">: Louez vos Murs à </w:t>
      </w:r>
      <w:proofErr w:type="spellStart"/>
      <w:r w:rsidR="004A4671" w:rsidRPr="004A4671">
        <w:rPr>
          <w:rFonts w:eastAsia="Times New Roman" w:cs="Arial"/>
          <w:b/>
          <w:sz w:val="32"/>
          <w:szCs w:val="32"/>
          <w:u w:val="single"/>
          <w:lang w:eastAsia="fr-FR"/>
        </w:rPr>
        <w:t>MursPharma</w:t>
      </w:r>
      <w:proofErr w:type="spellEnd"/>
    </w:p>
    <w:p w:rsidR="003646EE" w:rsidRPr="00AF4F0E" w:rsidRDefault="003646EE" w:rsidP="003646EE">
      <w:pPr>
        <w:spacing w:before="100" w:beforeAutospacing="1" w:after="100" w:afterAutospacing="1" w:line="240" w:lineRule="auto"/>
        <w:rPr>
          <w:rFonts w:ascii="Arial" w:eastAsia="Times New Roman" w:hAnsi="Arial" w:cs="Arial"/>
          <w:lang w:eastAsia="fr-FR"/>
        </w:rPr>
      </w:pPr>
      <w:r w:rsidRPr="00AF4F0E">
        <w:rPr>
          <w:rFonts w:ascii="Arial" w:eastAsia="Times New Roman" w:hAnsi="Arial" w:cs="Arial"/>
          <w:lang w:eastAsia="fr-FR"/>
        </w:rPr>
        <w:t xml:space="preserve">Dissociez les Murs du Fonds de Commerce de votre </w:t>
      </w:r>
      <w:r w:rsidR="00325AA3" w:rsidRPr="00AF4F0E">
        <w:rPr>
          <w:rFonts w:ascii="Arial" w:eastAsia="Times New Roman" w:hAnsi="Arial" w:cs="Arial"/>
          <w:lang w:eastAsia="fr-FR"/>
        </w:rPr>
        <w:t>Pharmacie.</w:t>
      </w:r>
    </w:p>
    <w:p w:rsidR="003646EE" w:rsidRPr="00AF4F0E" w:rsidRDefault="003646EE" w:rsidP="003646EE">
      <w:pPr>
        <w:spacing w:after="0"/>
        <w:ind w:right="-709"/>
        <w:rPr>
          <w:rFonts w:ascii="Arial" w:hAnsi="Arial" w:cs="Arial"/>
        </w:rPr>
      </w:pPr>
      <w:r w:rsidRPr="00AF4F0E">
        <w:rPr>
          <w:rFonts w:ascii="Arial" w:hAnsi="Arial" w:cs="Arial"/>
        </w:rPr>
        <w:t>Pour un  même apport de 488 K€ et montant global investi de 1 628 K€, vous avez le choix entre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fonds de commerce (1) de </w:t>
      </w:r>
      <w:r w:rsidRPr="00AF4F0E">
        <w:rPr>
          <w:rFonts w:ascii="Arial" w:hAnsi="Arial" w:cs="Arial"/>
          <w:b/>
        </w:rPr>
        <w:t>1 328 K€</w:t>
      </w:r>
      <w:r w:rsidRPr="00AF4F0E">
        <w:rPr>
          <w:rFonts w:ascii="Arial" w:hAnsi="Arial" w:cs="Arial"/>
        </w:rPr>
        <w:t xml:space="preserve"> et pour </w:t>
      </w:r>
      <w:r w:rsidRPr="00AF4F0E">
        <w:rPr>
          <w:rFonts w:ascii="Arial" w:hAnsi="Arial" w:cs="Arial"/>
          <w:b/>
        </w:rPr>
        <w:t>acheter les Murs</w:t>
      </w:r>
      <w:r w:rsidRPr="00AF4F0E">
        <w:rPr>
          <w:rFonts w:ascii="Arial" w:hAnsi="Arial" w:cs="Arial"/>
        </w:rPr>
        <w:t xml:space="preserve"> de votre Pharmacie pour 300 K€ (scénario 1) ; c’est le cas le plus fréquent, ou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w:t>
      </w:r>
      <w:r w:rsidRPr="00AF4F0E">
        <w:rPr>
          <w:rFonts w:ascii="Arial" w:hAnsi="Arial" w:cs="Arial"/>
          <w:b/>
        </w:rPr>
        <w:t>fonds de commerce plus important</w:t>
      </w:r>
      <w:r w:rsidRPr="00AF4F0E">
        <w:rPr>
          <w:rFonts w:ascii="Arial" w:hAnsi="Arial" w:cs="Arial"/>
        </w:rPr>
        <w:t xml:space="preserve"> (2) (</w:t>
      </w:r>
      <w:r w:rsidRPr="00AF4F0E">
        <w:rPr>
          <w:rFonts w:ascii="Arial" w:hAnsi="Arial" w:cs="Arial"/>
          <w:b/>
        </w:rPr>
        <w:t>1 328 + 300 K€)</w:t>
      </w:r>
      <w:r w:rsidRPr="00AF4F0E">
        <w:rPr>
          <w:rFonts w:ascii="Arial" w:hAnsi="Arial" w:cs="Arial"/>
        </w:rPr>
        <w:t xml:space="preserve"> et </w:t>
      </w:r>
      <w:r w:rsidRPr="00AF4F0E">
        <w:rPr>
          <w:rFonts w:ascii="Arial" w:hAnsi="Arial" w:cs="Arial"/>
          <w:b/>
        </w:rPr>
        <w:t>louer les Murs</w:t>
      </w:r>
      <w:r w:rsidRPr="00AF4F0E">
        <w:rPr>
          <w:rFonts w:ascii="Arial" w:hAnsi="Arial" w:cs="Arial"/>
        </w:rPr>
        <w:t xml:space="preserve"> de votre Pharmacie (scénario 2) ; vous générez ainsi un chiffre d’affaire et un </w:t>
      </w:r>
      <w:r w:rsidRPr="00AF4F0E">
        <w:rPr>
          <w:rFonts w:ascii="Arial" w:hAnsi="Arial" w:cs="Arial"/>
          <w:b/>
        </w:rPr>
        <w:t>résultat plus grands</w:t>
      </w:r>
      <w:r w:rsidRPr="00AF4F0E">
        <w:rPr>
          <w:rFonts w:ascii="Arial" w:hAnsi="Arial" w:cs="Arial"/>
        </w:rPr>
        <w:t>.</w:t>
      </w:r>
    </w:p>
    <w:p w:rsidR="00AF4F0E" w:rsidRDefault="00AF4F0E" w:rsidP="003646EE">
      <w:pPr>
        <w:spacing w:after="0"/>
        <w:ind w:right="-709"/>
        <w:rPr>
          <w:rFonts w:ascii="Arial" w:eastAsia="Times New Roman" w:hAnsi="Arial" w:cs="Arial"/>
          <w:color w:val="000000"/>
          <w:lang w:eastAsia="fr-FR"/>
        </w:rPr>
      </w:pPr>
    </w:p>
    <w:p w:rsidR="003646EE" w:rsidRPr="00AF4F0E" w:rsidRDefault="003646EE" w:rsidP="003646EE">
      <w:pPr>
        <w:spacing w:after="0"/>
        <w:ind w:right="-709"/>
        <w:rPr>
          <w:rFonts w:ascii="Arial" w:hAnsi="Arial" w:cs="Arial"/>
        </w:rPr>
      </w:pPr>
      <w:r w:rsidRPr="00AF4F0E">
        <w:rPr>
          <w:rFonts w:ascii="Arial" w:eastAsia="Times New Roman" w:hAnsi="Arial" w:cs="Arial"/>
          <w:color w:val="000000"/>
          <w:lang w:eastAsia="fr-FR"/>
        </w:rPr>
        <w:t>Les scénarii 1 et 2</w:t>
      </w:r>
      <w:r w:rsidRPr="00AF4F0E">
        <w:rPr>
          <w:rFonts w:ascii="Arial" w:hAnsi="Arial" w:cs="Arial"/>
        </w:rPr>
        <w:t xml:space="preserve"> sont sur 15 ans et prennent en compte </w:t>
      </w:r>
      <w:r w:rsidRPr="00AF4F0E">
        <w:rPr>
          <w:rFonts w:ascii="Arial" w:hAnsi="Arial" w:cs="Arial"/>
          <w:b/>
        </w:rPr>
        <w:t>l’ensemble des règles financières et fiscales</w:t>
      </w:r>
      <w:r w:rsidRPr="00AF4F0E">
        <w:rPr>
          <w:rFonts w:ascii="Arial" w:hAnsi="Arial" w:cs="Arial"/>
        </w:rPr>
        <w:t>; les montants sont en milliers d’€.</w:t>
      </w:r>
    </w:p>
    <w:p w:rsidR="003646EE" w:rsidRPr="00AF4F0E" w:rsidRDefault="003646EE" w:rsidP="003646EE">
      <w:pPr>
        <w:spacing w:after="0"/>
        <w:ind w:right="-709"/>
        <w:rPr>
          <w:rFonts w:ascii="Arial" w:hAnsi="Arial" w:cs="Arial"/>
        </w:rPr>
      </w:pPr>
    </w:p>
    <w:tbl>
      <w:tblPr>
        <w:tblW w:w="9077" w:type="dxa"/>
        <w:tblInd w:w="65" w:type="dxa"/>
        <w:tblCellMar>
          <w:left w:w="70" w:type="dxa"/>
          <w:right w:w="70" w:type="dxa"/>
        </w:tblCellMar>
        <w:tblLook w:val="04A0"/>
      </w:tblPr>
      <w:tblGrid>
        <w:gridCol w:w="2415"/>
        <w:gridCol w:w="3402"/>
        <w:gridCol w:w="3260"/>
      </w:tblGrid>
      <w:tr w:rsidR="003646EE" w:rsidRPr="00AF4F0E"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b/>
                <w:color w:val="000000"/>
                <w:lang w:eastAsia="fr-FR"/>
              </w:rPr>
            </w:pPr>
            <w:r w:rsidRPr="00AF4F0E">
              <w:rPr>
                <w:rFonts w:ascii="Arial" w:eastAsia="Times New Roman" w:hAnsi="Arial" w:cs="Arial"/>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b/>
                <w:color w:val="000000"/>
                <w:lang w:eastAsia="fr-FR"/>
              </w:rPr>
              <w:t>Scénario 1</w:t>
            </w:r>
            <w:r w:rsidRPr="00AF4F0E">
              <w:rPr>
                <w:rFonts w:ascii="Arial" w:eastAsia="Times New Roman" w:hAnsi="Arial" w:cs="Arial"/>
                <w:color w:val="000000"/>
                <w:lang w:eastAsia="fr-FR"/>
              </w:rPr>
              <w:t xml:space="preserve"> </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w:t>
            </w:r>
            <w:r w:rsidRPr="00AF4F0E">
              <w:rPr>
                <w:rFonts w:ascii="Arial" w:eastAsia="Times New Roman" w:hAnsi="Arial" w:cs="Arial"/>
                <w:color w:val="000000"/>
                <w:lang w:eastAsia="fr-FR"/>
              </w:rPr>
              <w:t>)</w:t>
            </w:r>
          </w:p>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Acquisition</w:t>
            </w:r>
            <w:r w:rsidRPr="00AF4F0E">
              <w:rPr>
                <w:rFonts w:ascii="Arial" w:eastAsia="Times New Roman" w:hAnsi="Arial" w:cs="Arial"/>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b/>
                <w:color w:val="000000"/>
                <w:lang w:eastAsia="fr-FR"/>
              </w:rPr>
              <w:t>Scénario 2</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(1+2</w:t>
            </w:r>
            <w:r w:rsidRPr="00AF4F0E">
              <w:rPr>
                <w:rFonts w:ascii="Arial" w:eastAsia="Times New Roman" w:hAnsi="Arial" w:cs="Arial"/>
                <w:color w:val="000000"/>
                <w:lang w:eastAsia="fr-FR"/>
              </w:rPr>
              <w:t>)</w:t>
            </w:r>
          </w:p>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Location</w:t>
            </w:r>
            <w:r w:rsidRPr="00AF4F0E">
              <w:rPr>
                <w:rFonts w:ascii="Arial" w:eastAsia="Times New Roman" w:hAnsi="Arial" w:cs="Arial"/>
                <w:color w:val="000000"/>
                <w:lang w:eastAsia="fr-FR"/>
              </w:rPr>
              <w:t xml:space="preserve"> des Murs</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Fondamental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Valeur Fonds de commerce(1) : 1 328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(1) : 1 328</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Additionnel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Murs : 300</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(2) : 300</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r>
    </w:tbl>
    <w:p w:rsidR="003646EE" w:rsidRDefault="003646EE" w:rsidP="003646EE">
      <w:pPr>
        <w:spacing w:after="0"/>
        <w:ind w:right="-709"/>
        <w:rPr>
          <w:rFonts w:ascii="Arial" w:hAnsi="Arial" w:cs="Arial"/>
          <w:b/>
        </w:rPr>
      </w:pPr>
    </w:p>
    <w:p w:rsidR="00AF4F0E" w:rsidRPr="00AF4F0E" w:rsidRDefault="00AF4F0E" w:rsidP="003646EE">
      <w:pPr>
        <w:spacing w:after="0"/>
        <w:ind w:right="-709"/>
        <w:rPr>
          <w:rFonts w:ascii="Arial" w:hAnsi="Arial" w:cs="Arial"/>
          <w:b/>
        </w:rPr>
      </w:pPr>
    </w:p>
    <w:tbl>
      <w:tblPr>
        <w:tblW w:w="8515" w:type="dxa"/>
        <w:tblInd w:w="60" w:type="dxa"/>
        <w:tblCellMar>
          <w:left w:w="70" w:type="dxa"/>
          <w:right w:w="70" w:type="dxa"/>
        </w:tblCellMar>
        <w:tblLook w:val="04A0"/>
      </w:tblPr>
      <w:tblGrid>
        <w:gridCol w:w="202"/>
        <w:gridCol w:w="8313"/>
      </w:tblGrid>
      <w:tr w:rsidR="003646EE" w:rsidRPr="00AF4F0E" w:rsidTr="003646EE">
        <w:trPr>
          <w:trHeight w:val="315"/>
        </w:trPr>
        <w:tc>
          <w:tcPr>
            <w:tcW w:w="202" w:type="dxa"/>
            <w:noWrap/>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AF4F0E" w:rsidRDefault="003646EE">
            <w:pPr>
              <w:spacing w:after="0" w:line="240" w:lineRule="auto"/>
              <w:jc w:val="center"/>
              <w:rPr>
                <w:rFonts w:ascii="Arial" w:eastAsia="Times New Roman" w:hAnsi="Arial" w:cs="Arial"/>
                <w:b/>
                <w:bCs/>
                <w:color w:val="000000"/>
                <w:lang w:eastAsia="fr-FR"/>
              </w:rPr>
            </w:pPr>
            <w:r w:rsidRPr="00AF4F0E">
              <w:rPr>
                <w:rFonts w:ascii="Arial" w:eastAsia="Times New Roman" w:hAnsi="Arial" w:cs="Arial"/>
                <w:b/>
                <w:bCs/>
                <w:color w:val="000000"/>
                <w:lang w:eastAsia="fr-FR"/>
              </w:rPr>
              <w:t>Résultats</w:t>
            </w:r>
          </w:p>
        </w:tc>
      </w:tr>
      <w:tr w:rsidR="003646EE" w:rsidRPr="00AF4F0E" w:rsidTr="003646EE">
        <w:trPr>
          <w:trHeight w:val="495"/>
        </w:trPr>
        <w:tc>
          <w:tcPr>
            <w:tcW w:w="202" w:type="dxa"/>
            <w:noWrap/>
            <w:vAlign w:val="bottom"/>
            <w:hideMark/>
          </w:tcPr>
          <w:p w:rsidR="003646EE" w:rsidRPr="00AF4F0E" w:rsidRDefault="003646EE">
            <w:pPr>
              <w:spacing w:after="0"/>
              <w:rPr>
                <w:rFonts w:ascii="Arial" w:hAnsi="Arial" w:cs="Arial"/>
              </w:rPr>
            </w:pPr>
          </w:p>
        </w:tc>
        <w:tc>
          <w:tcPr>
            <w:tcW w:w="8313" w:type="dxa"/>
            <w:tcBorders>
              <w:top w:val="single" w:sz="8" w:space="0" w:color="auto"/>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rentabilité du Fonds de commerce  de 1 500K€ de CA : 18%/an </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rentabilité additionnelle de l’investissement de 300K€ :</w:t>
            </w:r>
          </w:p>
        </w:tc>
      </w:tr>
      <w:tr w:rsidR="003646EE" w:rsidRPr="00AF4F0E" w:rsidTr="003646EE">
        <w:trPr>
          <w:trHeight w:val="300"/>
        </w:trPr>
        <w:tc>
          <w:tcPr>
            <w:tcW w:w="202" w:type="dxa"/>
            <w:vMerge w:val="restart"/>
            <w:tcBorders>
              <w:top w:val="nil"/>
              <w:left w:val="single" w:sz="8" w:space="0" w:color="auto"/>
              <w:bottom w:val="nil"/>
              <w:right w:val="nil"/>
            </w:tcBorders>
            <w:noWrap/>
            <w:vAlign w:val="bottom"/>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11% pour la conservation des Murs, soit </w:t>
            </w:r>
            <w:r w:rsidRPr="00AF4F0E">
              <w:rPr>
                <w:rFonts w:ascii="Arial" w:eastAsia="Times New Roman" w:hAnsi="Arial" w:cs="Arial"/>
                <w:b/>
                <w:bCs/>
                <w:color w:val="000000"/>
                <w:lang w:eastAsia="fr-FR"/>
              </w:rPr>
              <w:t>12 K€/an</w:t>
            </w:r>
            <w:r w:rsidRPr="00AF4F0E">
              <w:rPr>
                <w:rFonts w:ascii="Arial" w:eastAsia="Times New Roman" w:hAnsi="Arial" w:cs="Arial"/>
                <w:color w:val="000000"/>
                <w:lang w:eastAsia="fr-FR"/>
              </w:rPr>
              <w:t xml:space="preserve"> actualisés (scénario 1)</w:t>
            </w:r>
          </w:p>
        </w:tc>
      </w:tr>
      <w:tr w:rsidR="003646EE" w:rsidRPr="00AF4F0E" w:rsidTr="003646EE">
        <w:trPr>
          <w:trHeight w:val="315"/>
        </w:trPr>
        <w:tc>
          <w:tcPr>
            <w:tcW w:w="0" w:type="auto"/>
            <w:vMerge/>
            <w:tcBorders>
              <w:top w:val="nil"/>
              <w:left w:val="single" w:sz="8" w:space="0" w:color="auto"/>
              <w:bottom w:val="nil"/>
              <w:right w:val="nil"/>
            </w:tcBorders>
            <w:vAlign w:val="center"/>
            <w:hideMark/>
          </w:tcPr>
          <w:p w:rsidR="003646EE" w:rsidRPr="00AF4F0E" w:rsidRDefault="003646EE">
            <w:pPr>
              <w:spacing w:after="0" w:line="240" w:lineRule="auto"/>
              <w:rPr>
                <w:rFonts w:ascii="Arial" w:eastAsia="Times New Roman" w:hAnsi="Arial" w:cs="Arial"/>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p>
        </w:tc>
      </w:tr>
      <w:tr w:rsidR="003646EE" w:rsidRPr="00AF4F0E" w:rsidTr="003646EE">
        <w:trPr>
          <w:trHeight w:val="495"/>
        </w:trPr>
        <w:tc>
          <w:tcPr>
            <w:tcW w:w="202" w:type="dxa"/>
            <w:noWrap/>
            <w:vAlign w:val="center"/>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482E40">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18% pour la Modernisation/E</w:t>
            </w:r>
            <w:r w:rsidR="003646EE" w:rsidRPr="00AF4F0E">
              <w:rPr>
                <w:rFonts w:ascii="Arial" w:eastAsia="Times New Roman" w:hAnsi="Arial" w:cs="Arial"/>
                <w:color w:val="000000"/>
                <w:lang w:eastAsia="fr-FR"/>
              </w:rPr>
              <w:t xml:space="preserve">xtension </w:t>
            </w:r>
            <w:r>
              <w:rPr>
                <w:rFonts w:ascii="Arial" w:eastAsia="Times New Roman" w:hAnsi="Arial" w:cs="Arial"/>
                <w:color w:val="000000"/>
                <w:lang w:eastAsia="fr-FR"/>
              </w:rPr>
              <w:t xml:space="preserve">de la </w:t>
            </w:r>
            <w:r w:rsidR="003646EE" w:rsidRPr="00AF4F0E">
              <w:rPr>
                <w:rFonts w:ascii="Arial" w:eastAsia="Times New Roman" w:hAnsi="Arial" w:cs="Arial"/>
                <w:color w:val="000000"/>
                <w:lang w:eastAsia="fr-FR"/>
              </w:rPr>
              <w:t>Ph</w:t>
            </w:r>
            <w:r>
              <w:rPr>
                <w:rFonts w:ascii="Arial" w:eastAsia="Times New Roman" w:hAnsi="Arial" w:cs="Arial"/>
                <w:color w:val="000000"/>
                <w:lang w:eastAsia="fr-FR"/>
              </w:rPr>
              <w:t>armacie</w:t>
            </w:r>
            <w:r w:rsidR="003646EE" w:rsidRPr="00AF4F0E">
              <w:rPr>
                <w:rFonts w:ascii="Arial" w:eastAsia="Times New Roman" w:hAnsi="Arial" w:cs="Arial"/>
                <w:color w:val="000000"/>
                <w:lang w:eastAsia="fr-FR"/>
              </w:rPr>
              <w:t>, soit un minimum de</w:t>
            </w:r>
            <w:r w:rsidR="003646EE" w:rsidRPr="00AF4F0E">
              <w:rPr>
                <w:rFonts w:ascii="Arial" w:eastAsia="Times New Roman" w:hAnsi="Arial" w:cs="Arial"/>
                <w:b/>
                <w:bCs/>
                <w:color w:val="000000"/>
                <w:lang w:eastAsia="fr-FR"/>
              </w:rPr>
              <w:t>28 K€/an</w:t>
            </w:r>
            <w:r w:rsidR="003646EE" w:rsidRPr="00AF4F0E">
              <w:rPr>
                <w:rFonts w:ascii="Arial" w:eastAsia="Times New Roman" w:hAnsi="Arial" w:cs="Arial"/>
                <w:color w:val="000000"/>
                <w:lang w:eastAsia="fr-FR"/>
              </w:rPr>
              <w:t xml:space="preserve"> actualisés (scénario 2)</w:t>
            </w:r>
          </w:p>
        </w:tc>
      </w:tr>
      <w:tr w:rsidR="003646EE" w:rsidRPr="00AF4F0E" w:rsidTr="003646EE">
        <w:trPr>
          <w:trHeight w:val="12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single" w:sz="8" w:space="0" w:color="auto"/>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La solution de cession de vos Murs à MURS PHARMA INVESTISSEMENT vous procure un </w:t>
            </w:r>
            <w:r w:rsidRPr="00AF4F0E">
              <w:rPr>
                <w:rFonts w:ascii="Arial" w:eastAsia="Times New Roman" w:hAnsi="Arial" w:cs="Arial"/>
                <w:b/>
                <w:bCs/>
                <w:color w:val="000000"/>
                <w:lang w:eastAsia="fr-FR"/>
              </w:rPr>
              <w:t xml:space="preserve">gain annuel, </w:t>
            </w:r>
            <w:r w:rsidRPr="00AF4F0E">
              <w:rPr>
                <w:rFonts w:ascii="Arial" w:eastAsia="Times New Roman" w:hAnsi="Arial" w:cs="Arial"/>
                <w:color w:val="000000"/>
                <w:lang w:eastAsia="fr-FR"/>
              </w:rPr>
              <w:t xml:space="preserve">minimum, </w:t>
            </w:r>
            <w:r w:rsidRPr="00AF4F0E">
              <w:rPr>
                <w:rFonts w:ascii="Arial" w:eastAsia="Times New Roman" w:hAnsi="Arial" w:cs="Arial"/>
                <w:b/>
                <w:bCs/>
                <w:color w:val="000000"/>
                <w:lang w:eastAsia="fr-FR"/>
              </w:rPr>
              <w:t xml:space="preserve">actualisé supplémentaire </w:t>
            </w:r>
            <w:r w:rsidRPr="00AF4F0E">
              <w:rPr>
                <w:rFonts w:ascii="Arial" w:eastAsia="Times New Roman" w:hAnsi="Arial" w:cs="Arial"/>
                <w:color w:val="000000"/>
                <w:lang w:eastAsia="fr-FR"/>
              </w:rPr>
              <w:t xml:space="preserve">de (28-12) </w:t>
            </w:r>
            <w:r w:rsidRPr="00AF4F0E">
              <w:rPr>
                <w:rFonts w:ascii="Arial" w:eastAsia="Times New Roman" w:hAnsi="Arial" w:cs="Arial"/>
                <w:b/>
                <w:bCs/>
                <w:color w:val="000000"/>
                <w:lang w:eastAsia="fr-FR"/>
              </w:rPr>
              <w:t>16 000 €/an</w:t>
            </w:r>
            <w:r w:rsidRPr="00AF4F0E">
              <w:rPr>
                <w:rFonts w:ascii="Arial" w:eastAsia="Times New Roman" w:hAnsi="Arial" w:cs="Arial"/>
                <w:color w:val="000000"/>
                <w:lang w:eastAsia="fr-FR"/>
              </w:rPr>
              <w:t xml:space="preserve"> par rapport à la conservation de la propriété des Murs de votre Pharmacie.</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rPr>
                <w:rFonts w:ascii="Arial" w:hAnsi="Arial" w:cs="Arial"/>
              </w:rPr>
            </w:pPr>
          </w:p>
        </w:tc>
      </w:tr>
      <w:tr w:rsidR="003646EE" w:rsidRPr="00AF4F0E" w:rsidTr="003646EE">
        <w:trPr>
          <w:trHeight w:val="204"/>
        </w:trPr>
        <w:tc>
          <w:tcPr>
            <w:tcW w:w="202" w:type="dxa"/>
            <w:noWrap/>
            <w:vAlign w:val="bottom"/>
            <w:hideMark/>
          </w:tcPr>
          <w:p w:rsidR="003646EE" w:rsidRPr="00AF4F0E" w:rsidRDefault="003646EE">
            <w:pPr>
              <w:spacing w:after="0"/>
              <w:rPr>
                <w:rFonts w:ascii="Arial" w:hAnsi="Arial" w:cs="Arial"/>
              </w:rPr>
            </w:pPr>
          </w:p>
        </w:tc>
        <w:tc>
          <w:tcPr>
            <w:tcW w:w="8313" w:type="dxa"/>
            <w:vAlign w:val="bottom"/>
            <w:hideMark/>
          </w:tcPr>
          <w:p w:rsidR="003646EE" w:rsidRPr="00AF4F0E" w:rsidRDefault="003646EE">
            <w:pPr>
              <w:spacing w:after="0"/>
              <w:rPr>
                <w:rFonts w:ascii="Arial" w:hAnsi="Arial" w:cs="Arial"/>
              </w:rPr>
            </w:pP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Ces chiffres de rentabilité sont obtenus en calculant sur 15 ans les compte</w:t>
            </w:r>
            <w:r w:rsidR="00325AA3" w:rsidRPr="00AF4F0E">
              <w:rPr>
                <w:rFonts w:ascii="Arial" w:eastAsia="Times New Roman" w:hAnsi="Arial" w:cs="Arial"/>
                <w:color w:val="000000"/>
                <w:lang w:eastAsia="fr-FR"/>
              </w:rPr>
              <w:t xml:space="preserve">s d’exploitation et bilan des </w:t>
            </w:r>
            <w:r w:rsidRPr="00AF4F0E">
              <w:rPr>
                <w:rFonts w:ascii="Arial" w:eastAsia="Times New Roman" w:hAnsi="Arial" w:cs="Arial"/>
                <w:color w:val="000000"/>
                <w:lang w:eastAsia="fr-FR"/>
              </w:rPr>
              <w:t>scénarii 1 et 2, et en actualisant leurs valeurs respectives. De cette valeur, découle la rentabilité indiquée ci-dessus</w:t>
            </w:r>
          </w:p>
        </w:tc>
      </w:tr>
    </w:tbl>
    <w:p w:rsidR="003646EE" w:rsidRDefault="003646EE" w:rsidP="003646EE">
      <w:pPr>
        <w:pStyle w:val="Sansinterligne"/>
        <w:rPr>
          <w:rFonts w:cs="Arial"/>
          <w:lang w:eastAsia="fr-FR"/>
        </w:rPr>
      </w:pPr>
    </w:p>
    <w:p w:rsidR="007E3574" w:rsidRPr="004A4671" w:rsidRDefault="003646EE">
      <w:pPr>
        <w:rPr>
          <w:rFonts w:eastAsia="Times New Roman" w:cs="Arial"/>
          <w:lang w:eastAsia="fr-FR"/>
        </w:rPr>
      </w:pPr>
      <w:r>
        <w:rPr>
          <w:rFonts w:eastAsia="Times New Roman" w:cs="Arial"/>
          <w:lang w:eastAsia="fr-FR"/>
        </w:rPr>
        <w:br w:type="page"/>
      </w:r>
    </w:p>
    <w:p w:rsidR="003646EE" w:rsidRPr="004A4671" w:rsidRDefault="003646EE" w:rsidP="003646EE">
      <w:pPr>
        <w:jc w:val="center"/>
        <w:rPr>
          <w:b/>
          <w:sz w:val="32"/>
          <w:szCs w:val="32"/>
          <w:u w:val="single"/>
        </w:rPr>
      </w:pPr>
      <w:r w:rsidRPr="004A4671">
        <w:rPr>
          <w:b/>
          <w:sz w:val="32"/>
          <w:szCs w:val="32"/>
          <w:u w:val="single"/>
        </w:rPr>
        <w:lastRenderedPageBreak/>
        <w:t>FISCALITE DES PLUS-VALUES A LA SORTIE</w:t>
      </w:r>
    </w:p>
    <w:p w:rsidR="003646EE" w:rsidRPr="007F4615" w:rsidRDefault="00E371B4" w:rsidP="00806D59">
      <w:pPr>
        <w:spacing w:after="0"/>
        <w:rPr>
          <w:rFonts w:ascii="Arial" w:hAnsi="Arial" w:cs="Arial"/>
        </w:rPr>
      </w:pPr>
      <w:r w:rsidRPr="007F4615">
        <w:rPr>
          <w:rFonts w:ascii="Arial" w:hAnsi="Arial" w:cs="Arial"/>
        </w:rPr>
        <w:t>La fiscalité est une variable importante, sinon clef dans les décisions de structuration juridique d’une part et dans les décisions de vente ou d’achat d’autre part.</w:t>
      </w:r>
    </w:p>
    <w:p w:rsidR="00E371B4" w:rsidRPr="007F4615" w:rsidRDefault="00E371B4" w:rsidP="00806D59">
      <w:pPr>
        <w:spacing w:after="0"/>
        <w:rPr>
          <w:rFonts w:ascii="Arial" w:hAnsi="Arial" w:cs="Arial"/>
        </w:rPr>
      </w:pPr>
      <w:r w:rsidRPr="007F4615">
        <w:rPr>
          <w:rFonts w:ascii="Arial" w:hAnsi="Arial" w:cs="Arial"/>
        </w:rPr>
        <w:t>Ce site n’a pas la prétention de donner une vision exhaustive du problème.</w:t>
      </w:r>
    </w:p>
    <w:p w:rsidR="007F4615" w:rsidRDefault="007F4615" w:rsidP="00806D59">
      <w:pPr>
        <w:spacing w:after="0"/>
        <w:rPr>
          <w:rFonts w:ascii="Arial" w:hAnsi="Arial" w:cs="Arial"/>
          <w:highlight w:val="yellow"/>
        </w:rPr>
      </w:pPr>
    </w:p>
    <w:p w:rsidR="00E371B4" w:rsidRPr="007F4615" w:rsidRDefault="00E371B4" w:rsidP="00806D59">
      <w:pPr>
        <w:spacing w:after="0"/>
        <w:rPr>
          <w:rFonts w:ascii="Arial" w:hAnsi="Arial" w:cs="Arial"/>
        </w:rPr>
      </w:pPr>
      <w:r w:rsidRPr="007F4615">
        <w:rPr>
          <w:rFonts w:ascii="Arial" w:hAnsi="Arial" w:cs="Arial"/>
          <w:highlight w:val="yellow"/>
        </w:rPr>
        <w:t>Nos experts sont là pour analyser votre situation particulière. N’hésitez pas à nous contacter pour une consultation préalable gratuite et sans engagement de votre part. Cliquez ici.</w:t>
      </w:r>
    </w:p>
    <w:p w:rsidR="00E371B4" w:rsidRPr="007F4615" w:rsidRDefault="00E371B4" w:rsidP="00806D59">
      <w:pPr>
        <w:spacing w:after="0"/>
        <w:rPr>
          <w:rFonts w:ascii="Arial" w:hAnsi="Arial" w:cs="Arial"/>
        </w:rPr>
      </w:pPr>
      <w:r w:rsidRPr="007F4615">
        <w:rPr>
          <w:rFonts w:ascii="Arial" w:hAnsi="Arial" w:cs="Arial"/>
        </w:rPr>
        <w:t>Dans ce qui suit nous donnons cependant un coup d’éclairage rapide sur</w:t>
      </w:r>
      <w:r w:rsidR="000E7365" w:rsidRPr="007F4615">
        <w:rPr>
          <w:rFonts w:ascii="Arial" w:hAnsi="Arial" w:cs="Arial"/>
        </w:rPr>
        <w:t xml:space="preserve"> 4 </w:t>
      </w:r>
      <w:r w:rsidRPr="007F4615">
        <w:rPr>
          <w:rFonts w:ascii="Arial" w:hAnsi="Arial" w:cs="Arial"/>
        </w:rPr>
        <w:t>sujet</w:t>
      </w:r>
      <w:r w:rsidR="000E7365" w:rsidRPr="007F4615">
        <w:rPr>
          <w:rFonts w:ascii="Arial" w:hAnsi="Arial" w:cs="Arial"/>
        </w:rPr>
        <w:t>s à prendre en considération compte tenu des enjeux qu’ils représentent.</w:t>
      </w:r>
    </w:p>
    <w:p w:rsidR="000E7365" w:rsidRPr="007F4615" w:rsidRDefault="000E736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1 – FISCALITE DES PLUS-VALUES ET VENTE D’UN FONDS DE COMMERCE EN MILIEU DE CARRIERE :</w:t>
      </w:r>
    </w:p>
    <w:p w:rsidR="003646EE" w:rsidRPr="007F4615" w:rsidRDefault="000E7365" w:rsidP="00806D59">
      <w:pPr>
        <w:spacing w:after="0"/>
        <w:rPr>
          <w:rFonts w:ascii="Arial" w:hAnsi="Arial" w:cs="Arial"/>
        </w:rPr>
      </w:pPr>
      <w:r w:rsidRPr="007F4615">
        <w:rPr>
          <w:rFonts w:ascii="Arial" w:hAnsi="Arial" w:cs="Arial"/>
        </w:rPr>
        <w:t>Il est possible, par un montage financier judicieux accepté par l’Administration Fiscale, de bénéficier du report d’imposition sur la plus-value si les sommes dégagées par la vente sont utilisées à un réinvestissement professionnel (un autre fonds de commerce par exemple).</w:t>
      </w:r>
    </w:p>
    <w:p w:rsidR="003646EE" w:rsidRPr="007F4615" w:rsidRDefault="000E7365"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3646EE" w:rsidRPr="007F4615" w:rsidRDefault="00E371B4" w:rsidP="00806D59">
      <w:pPr>
        <w:spacing w:after="0"/>
        <w:rPr>
          <w:rFonts w:ascii="Arial" w:hAnsi="Arial" w:cs="Arial"/>
          <w:b/>
        </w:rPr>
      </w:pPr>
      <w:r w:rsidRPr="007F4615">
        <w:rPr>
          <w:rFonts w:ascii="Arial" w:hAnsi="Arial" w:cs="Arial"/>
          <w:b/>
        </w:rPr>
        <w:t>2 – FISCALITE DES PLUS-VALUES ET VENTE D’UN FONDS DE COMMERCE EN FIN DE CARRIERE :</w:t>
      </w:r>
    </w:p>
    <w:p w:rsidR="00E371B4" w:rsidRPr="007F4615" w:rsidRDefault="000E7365" w:rsidP="00806D59">
      <w:pPr>
        <w:spacing w:after="0"/>
        <w:rPr>
          <w:rFonts w:ascii="Arial" w:hAnsi="Arial" w:cs="Arial"/>
        </w:rPr>
      </w:pPr>
      <w:r w:rsidRPr="007F4615">
        <w:rPr>
          <w:rFonts w:ascii="Arial" w:hAnsi="Arial" w:cs="Arial"/>
        </w:rPr>
        <w:t>En fin de carrière, la vente du fonds de commerce, des parts de Société ou de l’outil de travail peut être exonéré totalement d’impôt sur les plus-values (</w:t>
      </w:r>
      <w:r w:rsidR="007F4615">
        <w:rPr>
          <w:rFonts w:ascii="Arial" w:hAnsi="Arial" w:cs="Arial"/>
        </w:rPr>
        <w:t xml:space="preserve">mais </w:t>
      </w:r>
      <w:r w:rsidRPr="007F4615">
        <w:rPr>
          <w:rFonts w:ascii="Arial" w:hAnsi="Arial" w:cs="Arial"/>
        </w:rPr>
        <w:t>pas de CSG/CRDS) si la vente est motivée par le départ en retraite.</w:t>
      </w:r>
    </w:p>
    <w:p w:rsidR="00E371B4" w:rsidRDefault="000E7365" w:rsidP="00806D59">
      <w:pPr>
        <w:spacing w:after="0"/>
        <w:rPr>
          <w:rFonts w:ascii="Arial" w:hAnsi="Arial" w:cs="Arial"/>
        </w:rPr>
      </w:pPr>
      <w:r w:rsidRPr="007F4615">
        <w:rPr>
          <w:rFonts w:ascii="Arial" w:hAnsi="Arial" w:cs="Arial"/>
          <w:highlight w:val="yellow"/>
        </w:rPr>
        <w:t>Nous consulter.</w:t>
      </w:r>
    </w:p>
    <w:p w:rsidR="007F4615" w:rsidRPr="007F4615" w:rsidRDefault="007F461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3 – FISCALITE DES FRAIS FINANCIERS :</w:t>
      </w:r>
    </w:p>
    <w:p w:rsidR="007F4615" w:rsidRDefault="00B9586B" w:rsidP="00806D59">
      <w:pPr>
        <w:spacing w:after="0"/>
        <w:rPr>
          <w:rFonts w:ascii="Arial" w:hAnsi="Arial" w:cs="Arial"/>
        </w:rPr>
      </w:pPr>
      <w:r w:rsidRPr="007F4615">
        <w:rPr>
          <w:rFonts w:ascii="Arial" w:hAnsi="Arial" w:cs="Arial"/>
        </w:rPr>
        <w:t xml:space="preserve">L’acquisition d’un fonds de commerce, que ce soit en début ou en milieu de carrière est toujours financé en partie par des fonds propres (apport) et en partie par endettement. </w:t>
      </w:r>
    </w:p>
    <w:p w:rsidR="00E371B4" w:rsidRPr="007F4615" w:rsidRDefault="00B9586B" w:rsidP="00806D59">
      <w:pPr>
        <w:spacing w:after="0"/>
        <w:rPr>
          <w:rFonts w:ascii="Arial" w:hAnsi="Arial" w:cs="Arial"/>
        </w:rPr>
      </w:pPr>
      <w:r w:rsidRPr="007F4615">
        <w:rPr>
          <w:rFonts w:ascii="Arial" w:hAnsi="Arial" w:cs="Arial"/>
        </w:rPr>
        <w:t>A condition de mettre en place ici aussi un montage judicieux (</w:t>
      </w:r>
      <w:r w:rsidRPr="007F4615">
        <w:rPr>
          <w:rFonts w:ascii="Arial" w:hAnsi="Arial" w:cs="Arial"/>
          <w:highlight w:val="yellow"/>
        </w:rPr>
        <w:t>« montages juridiques et financiers »</w:t>
      </w:r>
      <w:r w:rsidRPr="007F4615">
        <w:rPr>
          <w:rFonts w:ascii="Arial" w:hAnsi="Arial" w:cs="Arial"/>
        </w:rPr>
        <w:t>), les frais financiers liés à l’endettement peuvent être considérés comme des charges d’exploitation et déductibles fiscalement des revenus.</w:t>
      </w:r>
    </w:p>
    <w:p w:rsidR="000E7365" w:rsidRPr="007F4615" w:rsidRDefault="00B9586B"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E371B4" w:rsidRPr="007F4615" w:rsidRDefault="00E371B4" w:rsidP="00806D59">
      <w:pPr>
        <w:spacing w:after="0"/>
        <w:rPr>
          <w:rFonts w:ascii="Arial" w:hAnsi="Arial" w:cs="Arial"/>
          <w:b/>
        </w:rPr>
      </w:pPr>
      <w:r w:rsidRPr="007F4615">
        <w:rPr>
          <w:rFonts w:ascii="Arial" w:hAnsi="Arial" w:cs="Arial"/>
          <w:b/>
        </w:rPr>
        <w:t>4 – FISCALITE DES REVENUS FONCIERS :</w:t>
      </w:r>
    </w:p>
    <w:p w:rsidR="00E371B4" w:rsidRPr="007F4615" w:rsidRDefault="00B9586B" w:rsidP="00806D59">
      <w:pPr>
        <w:spacing w:after="0"/>
        <w:rPr>
          <w:rFonts w:ascii="Arial" w:hAnsi="Arial" w:cs="Arial"/>
        </w:rPr>
      </w:pPr>
      <w:r w:rsidRPr="007F4615">
        <w:rPr>
          <w:rFonts w:ascii="Arial" w:hAnsi="Arial" w:cs="Arial"/>
        </w:rPr>
        <w:t xml:space="preserve">En matière immobilière aussi la mise en place d’une </w:t>
      </w:r>
      <w:r w:rsidR="00345319" w:rsidRPr="007F4615">
        <w:rPr>
          <w:rFonts w:ascii="Arial" w:hAnsi="Arial" w:cs="Arial"/>
        </w:rPr>
        <w:t>structure juridique et financière adéquate permet de bénéficier de la déductibilité des amortissements.</w:t>
      </w:r>
    </w:p>
    <w:p w:rsidR="00345319" w:rsidRPr="007F4615" w:rsidRDefault="00345319" w:rsidP="00806D59">
      <w:pPr>
        <w:spacing w:after="0"/>
        <w:rPr>
          <w:rFonts w:ascii="Arial" w:hAnsi="Arial" w:cs="Arial"/>
        </w:rPr>
      </w:pPr>
      <w:r w:rsidRPr="007F4615">
        <w:rPr>
          <w:rFonts w:ascii="Arial" w:hAnsi="Arial" w:cs="Arial"/>
          <w:highlight w:val="yellow"/>
        </w:rPr>
        <w:t>Nous consulter.</w:t>
      </w:r>
    </w:p>
    <w:p w:rsidR="00E371B4" w:rsidRDefault="00E371B4" w:rsidP="00806D59">
      <w:pPr>
        <w:spacing w:after="0"/>
        <w:rPr>
          <w:sz w:val="24"/>
          <w:szCs w:val="24"/>
        </w:rPr>
      </w:pPr>
    </w:p>
    <w:p w:rsidR="00B9586B" w:rsidRDefault="00B9586B" w:rsidP="00806D59">
      <w:pPr>
        <w:spacing w:after="0"/>
        <w:rPr>
          <w:sz w:val="24"/>
          <w:szCs w:val="24"/>
        </w:rPr>
      </w:pPr>
    </w:p>
    <w:p w:rsidR="00E371B4" w:rsidRDefault="00E371B4" w:rsidP="00806D59">
      <w:pPr>
        <w:pBdr>
          <w:bottom w:val="single" w:sz="12" w:space="1" w:color="auto"/>
        </w:pBdr>
        <w:spacing w:after="0"/>
        <w:rPr>
          <w:sz w:val="24"/>
          <w:szCs w:val="24"/>
        </w:rPr>
      </w:pPr>
    </w:p>
    <w:p w:rsidR="00E371B4" w:rsidRPr="00E371B4" w:rsidRDefault="00E371B4" w:rsidP="00806D59">
      <w:pPr>
        <w:spacing w:after="0"/>
        <w:rPr>
          <w:sz w:val="24"/>
          <w:szCs w:val="24"/>
        </w:rPr>
      </w:pPr>
    </w:p>
    <w:p w:rsidR="002329BA" w:rsidRPr="00E371B4" w:rsidRDefault="002329BA">
      <w:r w:rsidRPr="00E371B4">
        <w:br w:type="page"/>
      </w:r>
    </w:p>
    <w:p w:rsidR="00B950E1" w:rsidRPr="00B950E1" w:rsidRDefault="007F4A81" w:rsidP="00B950E1">
      <w:pPr>
        <w:jc w:val="center"/>
        <w:rPr>
          <w:b/>
          <w:sz w:val="32"/>
          <w:szCs w:val="32"/>
          <w:u w:val="single"/>
        </w:rPr>
      </w:pPr>
      <w:r w:rsidRPr="00B950E1">
        <w:rPr>
          <w:b/>
          <w:sz w:val="32"/>
          <w:szCs w:val="32"/>
          <w:u w:val="single"/>
        </w:rPr>
        <w:lastRenderedPageBreak/>
        <w:t>Développ</w:t>
      </w:r>
      <w:r w:rsidR="00B950E1" w:rsidRPr="00B950E1">
        <w:rPr>
          <w:b/>
          <w:sz w:val="32"/>
          <w:szCs w:val="32"/>
          <w:u w:val="single"/>
        </w:rPr>
        <w:t>ement de l’Activité existante ?</w:t>
      </w:r>
    </w:p>
    <w:p w:rsidR="007F4A81" w:rsidRPr="00C65F1D" w:rsidRDefault="007F4A81" w:rsidP="007F4A81">
      <w:pPr>
        <w:tabs>
          <w:tab w:val="right" w:pos="8789"/>
        </w:tabs>
        <w:spacing w:after="0"/>
        <w:rPr>
          <w:rFonts w:ascii="Arial" w:hAnsi="Arial" w:cs="Arial"/>
        </w:rPr>
      </w:pPr>
      <w:r w:rsidRPr="00C65F1D">
        <w:rPr>
          <w:rFonts w:ascii="Arial" w:hAnsi="Arial" w:cs="Arial"/>
        </w:rPr>
        <w:t>Une gestion de carrière bien menée comprend généralement pour</w:t>
      </w:r>
      <w:r w:rsidR="00325AA3" w:rsidRPr="00C65F1D">
        <w:rPr>
          <w:rFonts w:ascii="Arial" w:hAnsi="Arial" w:cs="Arial"/>
        </w:rPr>
        <w:t xml:space="preserve"> la profession de pharmaciens deux </w:t>
      </w:r>
      <w:r w:rsidRPr="00C65F1D">
        <w:rPr>
          <w:rFonts w:ascii="Arial" w:hAnsi="Arial" w:cs="Arial"/>
        </w:rPr>
        <w:t>étapes (« </w:t>
      </w:r>
      <w:r w:rsidRPr="00C65F1D">
        <w:rPr>
          <w:rFonts w:ascii="Arial" w:hAnsi="Arial" w:cs="Arial"/>
          <w:highlight w:val="yellow"/>
        </w:rPr>
        <w:t>accélérer votre carrière</w:t>
      </w:r>
      <w:r w:rsidRPr="00C65F1D">
        <w:rPr>
          <w:rFonts w:ascii="Arial" w:hAnsi="Arial" w:cs="Arial"/>
        </w:rPr>
        <w:t> »).</w:t>
      </w:r>
    </w:p>
    <w:p w:rsidR="00B950E1" w:rsidRPr="00C65F1D" w:rsidRDefault="00B950E1" w:rsidP="007F4A81">
      <w:pPr>
        <w:tabs>
          <w:tab w:val="right" w:pos="8789"/>
        </w:tabs>
        <w:spacing w:after="0"/>
        <w:rPr>
          <w:rFonts w:ascii="Arial" w:hAnsi="Arial" w:cs="Arial"/>
          <w:b/>
        </w:rPr>
      </w:pPr>
    </w:p>
    <w:p w:rsidR="007F4A81" w:rsidRPr="00C65F1D" w:rsidRDefault="007F4A81" w:rsidP="007F4A81">
      <w:pPr>
        <w:tabs>
          <w:tab w:val="right" w:pos="8789"/>
        </w:tabs>
        <w:spacing w:after="0"/>
        <w:rPr>
          <w:rFonts w:ascii="Arial" w:hAnsi="Arial" w:cs="Arial"/>
        </w:rPr>
      </w:pPr>
      <w:r w:rsidRPr="00C65F1D">
        <w:rPr>
          <w:rFonts w:ascii="Arial" w:hAnsi="Arial" w:cs="Arial"/>
          <w:b/>
        </w:rPr>
        <w:t>La première étape</w:t>
      </w:r>
      <w:r w:rsidRPr="00C65F1D">
        <w:rPr>
          <w:rFonts w:ascii="Arial" w:hAnsi="Arial" w:cs="Arial"/>
        </w:rPr>
        <w:t xml:space="preserve"> consiste à acquérir vers 35 ans une première pharmacie et la développer.</w:t>
      </w:r>
    </w:p>
    <w:p w:rsidR="00B950E1" w:rsidRPr="00C65F1D" w:rsidRDefault="00B950E1" w:rsidP="007F4A81">
      <w:pPr>
        <w:tabs>
          <w:tab w:val="right" w:pos="8789"/>
        </w:tabs>
        <w:spacing w:after="0"/>
        <w:rPr>
          <w:rFonts w:ascii="Arial" w:hAnsi="Arial" w:cs="Arial"/>
          <w:b/>
        </w:rPr>
      </w:pPr>
    </w:p>
    <w:p w:rsidR="007F4A81" w:rsidRPr="00C65F1D" w:rsidRDefault="007F4A81" w:rsidP="007F4A81">
      <w:pPr>
        <w:tabs>
          <w:tab w:val="right" w:pos="8789"/>
        </w:tabs>
        <w:spacing w:after="0"/>
        <w:rPr>
          <w:rFonts w:ascii="Arial" w:hAnsi="Arial" w:cs="Arial"/>
        </w:rPr>
      </w:pPr>
      <w:r w:rsidRPr="00C65F1D">
        <w:rPr>
          <w:rFonts w:ascii="Arial" w:hAnsi="Arial" w:cs="Arial"/>
          <w:b/>
        </w:rPr>
        <w:t>La  deuxième étape</w:t>
      </w:r>
      <w:r w:rsidRPr="00C65F1D">
        <w:rPr>
          <w:rFonts w:ascii="Arial" w:hAnsi="Arial" w:cs="Arial"/>
        </w:rPr>
        <w:t xml:space="preserve">, commence aux environs de 50 ans par la vente de la première pharmacie avec belle plus-value et réinvestissement dans une seconde pharmacie à développer elle aussi pour parvenir en fin de carrière vers 65 ans à </w:t>
      </w:r>
      <w:r w:rsidRPr="00C65F1D">
        <w:rPr>
          <w:rFonts w:ascii="Arial" w:hAnsi="Arial" w:cs="Arial"/>
          <w:highlight w:val="yellow"/>
        </w:rPr>
        <w:t>vendre un beau fonds de commerce</w:t>
      </w:r>
      <w:r w:rsidRPr="00C65F1D">
        <w:rPr>
          <w:rFonts w:ascii="Arial" w:hAnsi="Arial" w:cs="Arial"/>
        </w:rPr>
        <w:t xml:space="preserve">, d’une </w:t>
      </w:r>
      <w:r w:rsidRPr="00C65F1D">
        <w:rPr>
          <w:rFonts w:ascii="Arial" w:hAnsi="Arial" w:cs="Arial"/>
          <w:highlight w:val="yellow"/>
        </w:rPr>
        <w:t>valeur de plusieurs millions d’Euros</w:t>
      </w:r>
      <w:r w:rsidRPr="00C65F1D">
        <w:rPr>
          <w:rFonts w:ascii="Arial" w:hAnsi="Arial" w:cs="Arial"/>
        </w:rPr>
        <w:t xml:space="preserve">, permettant d’envisager soit une transmission, soit un </w:t>
      </w:r>
      <w:r w:rsidRPr="00C65F1D">
        <w:rPr>
          <w:rFonts w:ascii="Arial" w:hAnsi="Arial" w:cs="Arial"/>
          <w:highlight w:val="yellow"/>
        </w:rPr>
        <w:t>revenu complémentaire</w:t>
      </w:r>
      <w:r w:rsidRPr="00C65F1D">
        <w:rPr>
          <w:rFonts w:ascii="Arial" w:hAnsi="Arial" w:cs="Arial"/>
        </w:rPr>
        <w:t xml:space="preserve"> significatif. A noter que la </w:t>
      </w:r>
      <w:r w:rsidRPr="00C65F1D">
        <w:rPr>
          <w:rFonts w:ascii="Arial" w:hAnsi="Arial" w:cs="Arial"/>
          <w:highlight w:val="yellow"/>
        </w:rPr>
        <w:t>fiscalité sur les plus-values</w:t>
      </w:r>
      <w:r w:rsidRPr="00C65F1D">
        <w:rPr>
          <w:rFonts w:ascii="Arial" w:hAnsi="Arial" w:cs="Arial"/>
        </w:rPr>
        <w:t xml:space="preserve"> est fortement allégée quand la plus-value sur valeurs mobilières est réalisée suite à vente de l’entreprise pour motif de départ à la retraite.</w:t>
      </w:r>
    </w:p>
    <w:p w:rsidR="007F4A81" w:rsidRPr="00C65F1D" w:rsidRDefault="007F4A81" w:rsidP="007F4A81">
      <w:pPr>
        <w:tabs>
          <w:tab w:val="right" w:pos="8789"/>
        </w:tabs>
        <w:spacing w:after="0"/>
        <w:rPr>
          <w:rFonts w:ascii="Arial" w:hAnsi="Arial" w:cs="Arial"/>
        </w:rPr>
      </w:pPr>
      <w:r w:rsidRPr="00C65F1D">
        <w:rPr>
          <w:rFonts w:ascii="Arial" w:hAnsi="Arial" w:cs="Arial"/>
        </w:rPr>
        <w:t xml:space="preserve">Dans ces 2 phases, le terme </w:t>
      </w:r>
      <w:r w:rsidRPr="00C65F1D">
        <w:rPr>
          <w:rFonts w:ascii="Arial" w:hAnsi="Arial" w:cs="Arial"/>
          <w:b/>
        </w:rPr>
        <w:t>« développement »</w:t>
      </w:r>
      <w:r w:rsidRPr="00C65F1D">
        <w:rPr>
          <w:rFonts w:ascii="Arial" w:hAnsi="Arial" w:cs="Arial"/>
        </w:rPr>
        <w:t xml:space="preserve"> est important. Sans développement du chiffre d’affaires en effet, le </w:t>
      </w:r>
      <w:r w:rsidRPr="00C65F1D">
        <w:rPr>
          <w:rFonts w:ascii="Arial" w:hAnsi="Arial" w:cs="Arial"/>
          <w:highlight w:val="yellow"/>
        </w:rPr>
        <w:t>fonds de commerce ne prend pas de valeur</w:t>
      </w:r>
      <w:r w:rsidRPr="00C65F1D">
        <w:rPr>
          <w:rFonts w:ascii="Arial" w:hAnsi="Arial" w:cs="Arial"/>
        </w:rPr>
        <w:t>. Ce n’est que parce que le</w:t>
      </w:r>
      <w:r w:rsidR="00482E40" w:rsidRPr="00C65F1D">
        <w:rPr>
          <w:rFonts w:ascii="Arial" w:hAnsi="Arial" w:cs="Arial"/>
        </w:rPr>
        <w:t xml:space="preserve"> chiffre d’affaires et </w:t>
      </w:r>
      <w:r w:rsidRPr="00C65F1D">
        <w:rPr>
          <w:rFonts w:ascii="Arial" w:hAnsi="Arial" w:cs="Arial"/>
        </w:rPr>
        <w:t xml:space="preserve"> la rentabilité de l’exploitation se développe</w:t>
      </w:r>
      <w:r w:rsidR="00482E40" w:rsidRPr="00C65F1D">
        <w:rPr>
          <w:rFonts w:ascii="Arial" w:hAnsi="Arial" w:cs="Arial"/>
        </w:rPr>
        <w:t>nt</w:t>
      </w:r>
      <w:r w:rsidRPr="00C65F1D">
        <w:rPr>
          <w:rFonts w:ascii="Arial" w:hAnsi="Arial" w:cs="Arial"/>
        </w:rPr>
        <w:t xml:space="preserve"> que le propriétaire crée de la valeur.</w:t>
      </w:r>
    </w:p>
    <w:p w:rsidR="007F4A81" w:rsidRPr="00C65F1D" w:rsidRDefault="007F4A81" w:rsidP="007F4A81">
      <w:pPr>
        <w:tabs>
          <w:tab w:val="right" w:pos="8789"/>
        </w:tabs>
        <w:spacing w:after="0"/>
        <w:rPr>
          <w:rFonts w:ascii="Arial" w:hAnsi="Arial" w:cs="Arial"/>
        </w:rPr>
      </w:pPr>
    </w:p>
    <w:p w:rsidR="007F4A81" w:rsidRPr="00C65F1D" w:rsidRDefault="007F4A81" w:rsidP="007F4A81">
      <w:pPr>
        <w:tabs>
          <w:tab w:val="right" w:pos="8789"/>
        </w:tabs>
        <w:spacing w:after="0"/>
        <w:rPr>
          <w:rFonts w:ascii="Arial" w:hAnsi="Arial" w:cs="Arial"/>
          <w:b/>
        </w:rPr>
      </w:pPr>
      <w:r w:rsidRPr="00C65F1D">
        <w:rPr>
          <w:rFonts w:ascii="Arial" w:hAnsi="Arial" w:cs="Arial"/>
          <w:b/>
        </w:rPr>
        <w:t>Quels sont les moyens de développer ce chiffre d’affaires, d’augmenter la rentabilité et de créer de la valeur ?</w:t>
      </w:r>
    </w:p>
    <w:p w:rsidR="007F4A81" w:rsidRPr="00C65F1D" w:rsidRDefault="007F4A81" w:rsidP="007F4A81">
      <w:pPr>
        <w:tabs>
          <w:tab w:val="right" w:pos="8789"/>
        </w:tabs>
        <w:spacing w:after="0"/>
        <w:rPr>
          <w:rFonts w:ascii="Arial" w:hAnsi="Arial" w:cs="Arial"/>
        </w:rPr>
      </w:pPr>
      <w:r w:rsidRPr="00C65F1D">
        <w:rPr>
          <w:rFonts w:ascii="Arial" w:hAnsi="Arial" w:cs="Arial"/>
          <w:b/>
        </w:rPr>
        <w:t>Premier moyen essentiel et stratégique :</w:t>
      </w:r>
      <w:r w:rsidRPr="00C65F1D">
        <w:rPr>
          <w:rFonts w:ascii="Arial" w:hAnsi="Arial" w:cs="Arial"/>
        </w:rPr>
        <w:t xml:space="preserve"> concentrer les investissements sur le fonds de commerce. Si vous possédez vos murs, vendez-les et louez-les au nouveau propriétaire de manière à dégager les capitaux placés à petite rentabilité pour les investir sur le fonds qui lui, dégage une </w:t>
      </w:r>
      <w:r w:rsidRPr="00C65F1D">
        <w:rPr>
          <w:rFonts w:ascii="Arial" w:hAnsi="Arial" w:cs="Arial"/>
          <w:highlight w:val="yellow"/>
        </w:rPr>
        <w:t>forte rentabilité</w:t>
      </w:r>
      <w:r w:rsidRPr="00C65F1D">
        <w:rPr>
          <w:rFonts w:ascii="Arial" w:hAnsi="Arial" w:cs="Arial"/>
        </w:rPr>
        <w:t xml:space="preserve"> (quasiment du double).</w:t>
      </w:r>
    </w:p>
    <w:p w:rsidR="00C65F1D" w:rsidRPr="00C65F1D" w:rsidRDefault="007F4A81" w:rsidP="007F4A81">
      <w:pPr>
        <w:tabs>
          <w:tab w:val="right" w:pos="8789"/>
        </w:tabs>
        <w:spacing w:after="0"/>
        <w:rPr>
          <w:rFonts w:ascii="Arial" w:hAnsi="Arial" w:cs="Arial"/>
        </w:rPr>
      </w:pPr>
      <w:r w:rsidRPr="00C65F1D">
        <w:rPr>
          <w:rFonts w:ascii="Arial" w:hAnsi="Arial" w:cs="Arial"/>
        </w:rPr>
        <w:t xml:space="preserve">Comment réinvestir es capitaux ainsi dégagés ? L’expérience prouve qu’il existe toutes sortes de possibilités. L’expérience prouve aussi que parfois il n’en existe aucune. </w:t>
      </w:r>
    </w:p>
    <w:p w:rsidR="007F4A81" w:rsidRPr="00C65F1D" w:rsidRDefault="007F4A81" w:rsidP="007F4A81">
      <w:pPr>
        <w:tabs>
          <w:tab w:val="right" w:pos="8789"/>
        </w:tabs>
        <w:spacing w:after="0"/>
        <w:rPr>
          <w:rFonts w:ascii="Arial" w:hAnsi="Arial" w:cs="Arial"/>
        </w:rPr>
      </w:pPr>
      <w:r w:rsidRPr="00C65F1D">
        <w:rPr>
          <w:rFonts w:ascii="Arial" w:hAnsi="Arial" w:cs="Arial"/>
        </w:rPr>
        <w:t xml:space="preserve">Si tel est le cas, nous vous enjoignons de cliquer ici pour ouvrir la fiche d’analyse de la </w:t>
      </w:r>
      <w:r w:rsidRPr="00C65F1D">
        <w:rPr>
          <w:rFonts w:ascii="Arial" w:hAnsi="Arial" w:cs="Arial"/>
          <w:b/>
        </w:rPr>
        <w:t xml:space="preserve">deuxième voie de développement </w:t>
      </w:r>
      <w:r w:rsidRPr="00C65F1D">
        <w:rPr>
          <w:rFonts w:ascii="Arial" w:hAnsi="Arial" w:cs="Arial"/>
        </w:rPr>
        <w:t xml:space="preserve">qui s’ouvre à vous : celle de la </w:t>
      </w:r>
      <w:r w:rsidRPr="00C65F1D">
        <w:rPr>
          <w:rFonts w:ascii="Arial" w:hAnsi="Arial" w:cs="Arial"/>
          <w:highlight w:val="yellow"/>
        </w:rPr>
        <w:t>croissance externe</w:t>
      </w:r>
      <w:r w:rsidRPr="00C65F1D">
        <w:rPr>
          <w:rFonts w:ascii="Arial" w:hAnsi="Arial" w:cs="Arial"/>
        </w:rPr>
        <w:t>.</w:t>
      </w:r>
    </w:p>
    <w:p w:rsidR="007F4A81" w:rsidRPr="00C65F1D" w:rsidRDefault="007F4A81" w:rsidP="007F4A81">
      <w:pPr>
        <w:tabs>
          <w:tab w:val="right" w:pos="8789"/>
        </w:tabs>
        <w:spacing w:after="0"/>
        <w:rPr>
          <w:rFonts w:ascii="Arial" w:hAnsi="Arial" w:cs="Arial"/>
        </w:rPr>
      </w:pPr>
    </w:p>
    <w:p w:rsidR="007F4A81" w:rsidRPr="00C65F1D" w:rsidRDefault="007F4A81" w:rsidP="007F4A81">
      <w:pPr>
        <w:tabs>
          <w:tab w:val="right" w:pos="8789"/>
        </w:tabs>
        <w:spacing w:after="0"/>
        <w:rPr>
          <w:rFonts w:ascii="Arial" w:hAnsi="Arial" w:cs="Arial"/>
        </w:rPr>
      </w:pPr>
      <w:r w:rsidRPr="00C65F1D">
        <w:rPr>
          <w:rFonts w:ascii="Arial" w:hAnsi="Arial" w:cs="Arial"/>
        </w:rPr>
        <w:t>Mais avant d’aller à ce deuxième paragraphe, voici quelques moyens, quelques idées que nombre de vos confrères ont mis en application :</w:t>
      </w:r>
      <w:r w:rsidRPr="00C65F1D">
        <w:rPr>
          <w:rFonts w:ascii="Arial" w:hAnsi="Arial" w:cs="Arial"/>
        </w:rPr>
        <w:br/>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développement d’un département « orthopédie »,</w:t>
      </w:r>
      <w:r w:rsidR="00C65F1D" w:rsidRPr="00C65F1D">
        <w:rPr>
          <w:rFonts w:ascii="Arial" w:hAnsi="Arial" w:cs="Arial"/>
        </w:rPr>
        <w:t xml:space="preserve"> parapharmacie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accroissement de la surface de vente,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mise en place d’un robot,</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participer ou favoriser l’ouverture d’un cabinet médical à proximité,</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ouvrir à proximité aussi une parapharmacie,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 xml:space="preserve">devenir actionnaire d’une autre pharmacie </w:t>
      </w:r>
      <w:r w:rsidRPr="00C65F1D">
        <w:rPr>
          <w:rFonts w:ascii="Arial" w:hAnsi="Arial" w:cs="Arial"/>
          <w:highlight w:val="yellow"/>
        </w:rPr>
        <w:t>voir fiche…….</w:t>
      </w:r>
      <w:r w:rsidRPr="00C65F1D">
        <w:rPr>
          <w:rFonts w:ascii="Arial" w:hAnsi="Arial" w:cs="Arial"/>
        </w:rPr>
        <w:t xml:space="preserve"> </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w:t>
      </w:r>
    </w:p>
    <w:p w:rsidR="007F4A81" w:rsidRPr="00C65F1D" w:rsidRDefault="007F4A81" w:rsidP="00BB3B1C">
      <w:pPr>
        <w:tabs>
          <w:tab w:val="right" w:pos="8789"/>
        </w:tabs>
        <w:spacing w:after="0"/>
        <w:rPr>
          <w:rFonts w:ascii="Arial" w:hAnsi="Arial" w:cs="Arial"/>
        </w:rPr>
      </w:pPr>
      <w:r w:rsidRPr="00C65F1D">
        <w:rPr>
          <w:rFonts w:ascii="Arial" w:hAnsi="Arial" w:cs="Arial"/>
        </w:rPr>
        <w:t xml:space="preserve">Nous vous proposons d’analyser avec vous vos voies de développement </w:t>
      </w:r>
      <w:r w:rsidR="00C65F1D" w:rsidRPr="00C65F1D">
        <w:rPr>
          <w:rFonts w:ascii="Arial" w:hAnsi="Arial" w:cs="Arial"/>
          <w:b/>
          <w:highlight w:val="yellow"/>
        </w:rPr>
        <w:t xml:space="preserve"> (</w:t>
      </w:r>
      <w:r w:rsidRPr="00C65F1D">
        <w:rPr>
          <w:rFonts w:ascii="Arial" w:hAnsi="Arial" w:cs="Arial"/>
          <w:b/>
          <w:highlight w:val="yellow"/>
        </w:rPr>
        <w:t>modes d’in</w:t>
      </w:r>
      <w:r w:rsidR="00325AA3" w:rsidRPr="00C65F1D">
        <w:rPr>
          <w:rFonts w:ascii="Arial" w:hAnsi="Arial" w:cs="Arial"/>
          <w:b/>
          <w:highlight w:val="yellow"/>
        </w:rPr>
        <w:t>tervention de Murs Pharma fiche</w:t>
      </w:r>
      <w:r w:rsidRPr="00C65F1D">
        <w:rPr>
          <w:rFonts w:ascii="Arial" w:hAnsi="Arial" w:cs="Arial"/>
        </w:rPr>
        <w:t>). Notre réseau peut vous donner des idées ou vous faire des propositions.</w:t>
      </w:r>
    </w:p>
    <w:p w:rsidR="007F4A81" w:rsidRPr="007F4A81" w:rsidRDefault="007F4A81" w:rsidP="00BB3B1C">
      <w:pPr>
        <w:tabs>
          <w:tab w:val="right" w:pos="8789"/>
        </w:tabs>
        <w:spacing w:after="0"/>
      </w:pPr>
    </w:p>
    <w:p w:rsidR="002329BA" w:rsidRPr="004A4671" w:rsidRDefault="007F4A81" w:rsidP="004A4671">
      <w:pPr>
        <w:tabs>
          <w:tab w:val="right" w:pos="8789"/>
        </w:tabs>
        <w:spacing w:after="0"/>
      </w:pPr>
      <w:r w:rsidRPr="007F4A81">
        <w:br w:type="page"/>
      </w:r>
    </w:p>
    <w:p w:rsidR="00503449" w:rsidRPr="00041B48" w:rsidRDefault="00F7728F" w:rsidP="004A4671">
      <w:pPr>
        <w:tabs>
          <w:tab w:val="right" w:pos="8789"/>
        </w:tabs>
        <w:spacing w:after="0"/>
        <w:jc w:val="center"/>
        <w:rPr>
          <w:rFonts w:ascii="Arial" w:hAnsi="Arial" w:cs="Arial"/>
          <w:b/>
          <w:u w:val="single"/>
        </w:rPr>
      </w:pPr>
      <w:r w:rsidRPr="00041B48">
        <w:rPr>
          <w:rFonts w:ascii="Arial" w:hAnsi="Arial" w:cs="Arial"/>
          <w:b/>
          <w:u w:val="single"/>
        </w:rPr>
        <w:lastRenderedPageBreak/>
        <w:t>COMMENT ACCELERER UNE</w:t>
      </w:r>
      <w:r w:rsidR="00503449" w:rsidRPr="00041B48">
        <w:rPr>
          <w:rFonts w:ascii="Arial" w:hAnsi="Arial" w:cs="Arial"/>
          <w:b/>
          <w:u w:val="single"/>
        </w:rPr>
        <w:t xml:space="preserve"> CARRIERE ?</w:t>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1 – Les 15 premières années de la carrière « patrimoniale » d’un pharmacien :</w:t>
      </w:r>
    </w:p>
    <w:p w:rsidR="00503449" w:rsidRPr="00041B48" w:rsidRDefault="00503449" w:rsidP="00503449">
      <w:pPr>
        <w:tabs>
          <w:tab w:val="right" w:pos="8789"/>
        </w:tabs>
        <w:spacing w:after="0"/>
        <w:rPr>
          <w:rFonts w:ascii="Arial" w:hAnsi="Arial" w:cs="Arial"/>
          <w:b/>
        </w:rPr>
      </w:pPr>
      <w:r w:rsidRPr="00041B48">
        <w:rPr>
          <w:rFonts w:ascii="Arial" w:hAnsi="Arial" w:cs="Arial"/>
        </w:rPr>
        <w:t xml:space="preserve">En moyenne, un pharmacien investit 200.000 euros pour acquérir sa première pharmacie. Au bout de 15 ans, sa dette est remboursée.  A ce moment-là son patrimoine professionnel s’élève à 1.500.000 Euros net de dettes. Il a 50 ans environ. </w:t>
      </w:r>
      <w:r w:rsidRPr="00041B48">
        <w:rPr>
          <w:rFonts w:ascii="Arial" w:hAnsi="Arial" w:cs="Arial"/>
          <w:noProof/>
          <w:lang w:eastAsia="fr-FR"/>
        </w:rPr>
        <w:t xml:space="preserve">Pour plus de détails sur ces </w:t>
      </w:r>
      <w:r w:rsidR="00325AA3" w:rsidRPr="00041B48">
        <w:rPr>
          <w:rFonts w:ascii="Arial" w:hAnsi="Arial" w:cs="Arial"/>
          <w:noProof/>
          <w:lang w:eastAsia="fr-FR"/>
        </w:rPr>
        <w:t>15 premières année de carrière,</w:t>
      </w:r>
      <w:r w:rsidRPr="00041B48">
        <w:rPr>
          <w:rFonts w:ascii="Arial" w:hAnsi="Arial" w:cs="Arial"/>
          <w:noProof/>
          <w:highlight w:val="yellow"/>
          <w:lang w:eastAsia="fr-FR"/>
        </w:rPr>
        <w:t xml:space="preserve"> ici.</w:t>
      </w:r>
    </w:p>
    <w:p w:rsidR="004A4671" w:rsidRPr="00041B48" w:rsidRDefault="004A4671"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2 – Coup d’accélérateur :</w:t>
      </w:r>
    </w:p>
    <w:p w:rsidR="00503449" w:rsidRPr="00041B48" w:rsidRDefault="00503449" w:rsidP="00503449">
      <w:pPr>
        <w:tabs>
          <w:tab w:val="right" w:pos="8789"/>
        </w:tabs>
        <w:spacing w:after="0"/>
        <w:rPr>
          <w:rFonts w:ascii="Arial" w:hAnsi="Arial" w:cs="Arial"/>
        </w:rPr>
      </w:pPr>
      <w:r w:rsidRPr="00041B48">
        <w:rPr>
          <w:rFonts w:ascii="Arial" w:hAnsi="Arial" w:cs="Arial"/>
        </w:rPr>
        <w:t>Arrivé à 50 ans environ, l’entrepreneur-pharmacien se trouve en pleine possession de ses m</w:t>
      </w:r>
      <w:r w:rsidR="00C65F1D">
        <w:rPr>
          <w:rFonts w:ascii="Arial" w:hAnsi="Arial" w:cs="Arial"/>
        </w:rPr>
        <w:t>oyens professionnels, tant pour la maîtrise du métier, que pour</w:t>
      </w:r>
      <w:r w:rsidRPr="00041B48">
        <w:rPr>
          <w:rFonts w:ascii="Arial" w:hAnsi="Arial" w:cs="Arial"/>
        </w:rPr>
        <w:t xml:space="preserve"> ses moyens financiers.</w:t>
      </w:r>
    </w:p>
    <w:p w:rsidR="00C65F1D" w:rsidRDefault="00C65F1D"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rPr>
      </w:pPr>
      <w:r w:rsidRPr="00041B48">
        <w:rPr>
          <w:rFonts w:ascii="Arial" w:hAnsi="Arial" w:cs="Arial"/>
          <w:b/>
        </w:rPr>
        <w:t>Il est à un tournant de son parcours professionnel.</w:t>
      </w:r>
      <w:r w:rsidRPr="00041B48">
        <w:rPr>
          <w:rFonts w:ascii="Arial" w:hAnsi="Arial" w:cs="Arial"/>
        </w:rPr>
        <w:t xml:space="preserve"> Il peut alors  </w:t>
      </w:r>
      <w:r w:rsidRPr="00041B48">
        <w:rPr>
          <w:rFonts w:ascii="Arial" w:hAnsi="Arial" w:cs="Arial"/>
          <w:b/>
        </w:rPr>
        <w:t xml:space="preserve">VENDRE SON FONDS DE COMMERCE ET SES MURS, </w:t>
      </w:r>
      <w:r w:rsidRPr="00041B48">
        <w:rPr>
          <w:rFonts w:ascii="Arial" w:hAnsi="Arial" w:cs="Arial"/>
        </w:rPr>
        <w:t xml:space="preserve">et </w:t>
      </w:r>
      <w:r w:rsidRPr="00041B48">
        <w:rPr>
          <w:rFonts w:ascii="Arial" w:hAnsi="Arial" w:cs="Arial"/>
          <w:highlight w:val="yellow"/>
        </w:rPr>
        <w:t>réinvestir tout ou partie</w:t>
      </w:r>
      <w:r w:rsidRPr="00041B48">
        <w:rPr>
          <w:rFonts w:ascii="Arial" w:hAnsi="Arial" w:cs="Arial"/>
        </w:rPr>
        <w:t xml:space="preserve"> des capitaux dégagés dans une autre pharmacie en contractant un nouvel emprunt sur une quinzaine d’années. Cette opération peut être réalisée sous un régime de </w:t>
      </w:r>
      <w:r w:rsidRPr="00041B48">
        <w:rPr>
          <w:rFonts w:ascii="Arial" w:hAnsi="Arial" w:cs="Arial"/>
          <w:highlight w:val="yellow"/>
        </w:rPr>
        <w:t>report d’imposition</w:t>
      </w:r>
      <w:r w:rsidRPr="00041B48">
        <w:rPr>
          <w:rFonts w:ascii="Arial" w:hAnsi="Arial" w:cs="Arial"/>
        </w:rPr>
        <w:t xml:space="preserve"> qui évite d’avoir à débourser l’impôt sur la plus-value.</w:t>
      </w:r>
    </w:p>
    <w:p w:rsidR="00503449" w:rsidRPr="00041B48" w:rsidRDefault="00503449" w:rsidP="00503449">
      <w:pPr>
        <w:tabs>
          <w:tab w:val="right" w:pos="8789"/>
        </w:tabs>
        <w:spacing w:after="0"/>
        <w:rPr>
          <w:rFonts w:ascii="Arial" w:hAnsi="Arial" w:cs="Arial"/>
        </w:rPr>
      </w:pPr>
      <w:r w:rsidRPr="00041B48">
        <w:rPr>
          <w:rFonts w:ascii="Arial" w:hAnsi="Arial" w:cs="Arial"/>
          <w:b/>
        </w:rPr>
        <w:t>Voici le parcours qui s’offre alors à lui :</w:t>
      </w:r>
      <w:r w:rsidRPr="00041B48">
        <w:rPr>
          <w:rFonts w:ascii="Arial" w:hAnsi="Arial" w:cs="Arial"/>
        </w:rPr>
        <w:t xml:space="preserve"> l’on voit dans le tableau ci-dessous  qu’au bout d’une quinzaine d’années la dette sera remboursée en totalité et qu’arrivé à 65 ans environ l’entrepreneur-pharmacien se trouve à la tête d’un patrimoine professionnel de l’ordre de 3 millions d’Euros qui lui permet d’envisager un </w:t>
      </w:r>
      <w:r w:rsidRPr="00041B48">
        <w:rPr>
          <w:rFonts w:ascii="Arial" w:hAnsi="Arial" w:cs="Arial"/>
          <w:highlight w:val="yellow"/>
        </w:rPr>
        <w:t>revenu complémentaire significatif</w:t>
      </w:r>
      <w:r w:rsidRPr="00041B48">
        <w:rPr>
          <w:rFonts w:ascii="Arial" w:hAnsi="Arial" w:cs="Arial"/>
        </w:rPr>
        <w:t xml:space="preserve"> s’il prend sa retraite ou quand il la prendra.</w:t>
      </w:r>
    </w:p>
    <w:p w:rsidR="00503449" w:rsidRPr="00041B48" w:rsidRDefault="00503449" w:rsidP="00503449">
      <w:pPr>
        <w:tabs>
          <w:tab w:val="right" w:pos="8789"/>
        </w:tabs>
        <w:spacing w:after="0"/>
        <w:rPr>
          <w:rFonts w:ascii="Arial" w:hAnsi="Arial" w:cs="Arial"/>
        </w:rPr>
      </w:pPr>
    </w:p>
    <w:p w:rsidR="00503449" w:rsidRPr="00041B48" w:rsidRDefault="00503449" w:rsidP="00503449">
      <w:pPr>
        <w:tabs>
          <w:tab w:val="right" w:pos="8789"/>
        </w:tabs>
        <w:spacing w:after="0"/>
        <w:rPr>
          <w:rFonts w:ascii="Arial" w:hAnsi="Arial" w:cs="Arial"/>
          <w:b/>
        </w:rPr>
      </w:pPr>
      <w:r w:rsidRPr="00041B48">
        <w:rPr>
          <w:rFonts w:ascii="Arial" w:hAnsi="Arial" w:cs="Arial"/>
          <w:noProof/>
          <w:lang w:eastAsia="fr-FR"/>
        </w:rPr>
        <w:drawing>
          <wp:inline distT="0" distB="0" distL="0" distR="0">
            <wp:extent cx="5450883" cy="3241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8273" cy="3252307"/>
                    </a:xfrm>
                    <a:prstGeom prst="rect">
                      <a:avLst/>
                    </a:prstGeom>
                    <a:noFill/>
                    <a:ln>
                      <a:noFill/>
                    </a:ln>
                  </pic:spPr>
                </pic:pic>
              </a:graphicData>
            </a:graphic>
          </wp:inline>
        </w:drawing>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3 – Conclusion :</w:t>
      </w:r>
    </w:p>
    <w:p w:rsidR="00503449" w:rsidRPr="00041B48" w:rsidRDefault="00503449" w:rsidP="00503449">
      <w:pPr>
        <w:tabs>
          <w:tab w:val="right" w:pos="8789"/>
        </w:tabs>
        <w:spacing w:after="0"/>
        <w:rPr>
          <w:rFonts w:ascii="Arial" w:hAnsi="Arial" w:cs="Arial"/>
        </w:rPr>
      </w:pPr>
      <w:r w:rsidRPr="00041B48">
        <w:rPr>
          <w:rFonts w:ascii="Arial" w:hAnsi="Arial" w:cs="Arial"/>
        </w:rPr>
        <w:t>Une telle opportunité d’accélération de carrière mérite approfondissement.</w:t>
      </w:r>
    </w:p>
    <w:p w:rsidR="00503449" w:rsidRPr="00041B48" w:rsidRDefault="00503449" w:rsidP="0040517A">
      <w:pPr>
        <w:tabs>
          <w:tab w:val="right" w:pos="8789"/>
        </w:tabs>
        <w:spacing w:after="0"/>
        <w:rPr>
          <w:rFonts w:ascii="Arial" w:hAnsi="Arial" w:cs="Arial"/>
        </w:rPr>
      </w:pPr>
      <w:r w:rsidRPr="00041B48">
        <w:rPr>
          <w:rFonts w:ascii="Arial" w:hAnsi="Arial" w:cs="Arial"/>
        </w:rPr>
        <w:t xml:space="preserve">N’hésitez pas à nous contacter. Nous réalisons gratuitement et sans engagement de votre part une </w:t>
      </w:r>
      <w:r w:rsidRPr="00C65F1D">
        <w:rPr>
          <w:rFonts w:ascii="Arial" w:hAnsi="Arial" w:cs="Arial"/>
          <w:b/>
        </w:rPr>
        <w:t>pré-étude</w:t>
      </w:r>
      <w:r w:rsidRPr="00041B48">
        <w:rPr>
          <w:rFonts w:ascii="Arial" w:hAnsi="Arial" w:cs="Arial"/>
        </w:rPr>
        <w:t xml:space="preserve"> vous permettant de voir où vous pouvez aller.</w:t>
      </w:r>
      <w:r w:rsidR="00325AA3" w:rsidRPr="00041B48">
        <w:rPr>
          <w:rFonts w:ascii="Arial" w:hAnsi="Arial" w:cs="Arial"/>
        </w:rPr>
        <w:t xml:space="preserve"> Pour nous contacter </w:t>
      </w:r>
      <w:r w:rsidRPr="00041B48">
        <w:rPr>
          <w:rFonts w:ascii="Arial" w:hAnsi="Arial" w:cs="Arial"/>
          <w:highlight w:val="yellow"/>
        </w:rPr>
        <w:t>ici.</w:t>
      </w:r>
    </w:p>
    <w:p w:rsidR="004A4671" w:rsidRPr="004A4671" w:rsidRDefault="004A4671" w:rsidP="004A4671">
      <w:pPr>
        <w:rPr>
          <w:highlight w:val="yellow"/>
        </w:rPr>
      </w:pPr>
      <w:r>
        <w:rPr>
          <w:highlight w:val="yellow"/>
        </w:rPr>
        <w:br w:type="page"/>
      </w:r>
    </w:p>
    <w:p w:rsidR="00503449" w:rsidRPr="004A4671" w:rsidRDefault="00503449" w:rsidP="004A4671">
      <w:pPr>
        <w:tabs>
          <w:tab w:val="right" w:pos="8789"/>
        </w:tabs>
        <w:spacing w:after="0"/>
        <w:jc w:val="center"/>
        <w:rPr>
          <w:b/>
          <w:sz w:val="32"/>
          <w:szCs w:val="32"/>
          <w:u w:val="single"/>
        </w:rPr>
      </w:pPr>
      <w:r w:rsidRPr="004A4671">
        <w:rPr>
          <w:b/>
          <w:sz w:val="32"/>
          <w:szCs w:val="32"/>
          <w:u w:val="single"/>
        </w:rPr>
        <w:lastRenderedPageBreak/>
        <w:t>La « botte secrète » du pharmacien : le levier financier</w:t>
      </w:r>
      <w:r w:rsidR="00B0735B" w:rsidRPr="004A4671">
        <w:rPr>
          <w:b/>
          <w:sz w:val="32"/>
          <w:szCs w:val="32"/>
          <w:u w:val="single"/>
        </w:rPr>
        <w:t>.</w:t>
      </w:r>
    </w:p>
    <w:p w:rsidR="00D4640C" w:rsidRPr="00BE60EE" w:rsidRDefault="00D4640C" w:rsidP="00D4640C">
      <w:pPr>
        <w:spacing w:after="0"/>
        <w:rPr>
          <w:b/>
        </w:rPr>
      </w:pPr>
    </w:p>
    <w:p w:rsidR="00D4640C" w:rsidRPr="0040517A" w:rsidRDefault="00D4640C" w:rsidP="00D4640C">
      <w:pPr>
        <w:spacing w:after="0"/>
        <w:rPr>
          <w:rFonts w:ascii="Arial" w:hAnsi="Arial" w:cs="Arial"/>
        </w:rPr>
      </w:pPr>
      <w:r w:rsidRPr="0040517A">
        <w:rPr>
          <w:rFonts w:ascii="Arial" w:hAnsi="Arial" w:cs="Arial"/>
        </w:rPr>
        <w:t>L'effet de levier est le rapport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40517A" w:rsidRDefault="00D4640C" w:rsidP="00D4640C">
      <w:pPr>
        <w:spacing w:after="0"/>
        <w:rPr>
          <w:rFonts w:ascii="Arial" w:hAnsi="Arial" w:cs="Arial"/>
        </w:rPr>
      </w:pPr>
      <w:r w:rsidRPr="0040517A">
        <w:rPr>
          <w:rFonts w:ascii="Arial" w:hAnsi="Arial" w:cs="Arial"/>
        </w:rPr>
        <w:t xml:space="preserve">Exemple sur un Fonds de Commerce de Pharmacie : </w:t>
      </w:r>
    </w:p>
    <w:p w:rsidR="00D4640C" w:rsidRPr="0040517A" w:rsidRDefault="00D4640C" w:rsidP="00D4640C">
      <w:pPr>
        <w:pStyle w:val="Sansinterligne"/>
        <w:rPr>
          <w:rFonts w:cs="Arial"/>
        </w:rPr>
      </w:pPr>
      <w:r w:rsidRPr="0040517A">
        <w:rPr>
          <w:rFonts w:cs="Arial"/>
        </w:rPr>
        <w:t>Prix du FDC = 1 000K€ = 300K€ (capital) + 700 K€ (dette), levier =dette/capital = 2,33</w:t>
      </w:r>
    </w:p>
    <w:p w:rsidR="00D4640C" w:rsidRPr="0040517A" w:rsidRDefault="00D4640C" w:rsidP="00D4640C">
      <w:pPr>
        <w:spacing w:after="0"/>
        <w:rPr>
          <w:rFonts w:ascii="Arial" w:hAnsi="Arial" w:cs="Arial"/>
        </w:rPr>
      </w:pPr>
      <w:r w:rsidRPr="0040517A">
        <w:rPr>
          <w:rFonts w:ascii="Arial" w:hAnsi="Arial" w:cs="Arial"/>
        </w:rPr>
        <w:t>En pratique, pour une opération donnée, l’effet de levier réalisable dépend du montant de prêt que la banque veut bien accorder.</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Fluctuations du levier dans le temps</w:t>
      </w:r>
    </w:p>
    <w:p w:rsidR="00D4640C" w:rsidRPr="0040517A" w:rsidRDefault="00D4640C" w:rsidP="00D4640C">
      <w:pPr>
        <w:pStyle w:val="Sansinterligne"/>
        <w:rPr>
          <w:rFonts w:cs="Arial"/>
        </w:rPr>
      </w:pPr>
      <w:r w:rsidRPr="0040517A">
        <w:rPr>
          <w:rFonts w:cs="Arial"/>
        </w:rPr>
        <w:t>Plus l’opération est considérée comme risquée (du fait de sa nature, du porteur de projet, des circonstances liées à l’entreprise et au contexte global), plus le levier accordé, le montant prêté, est faible.</w:t>
      </w:r>
    </w:p>
    <w:p w:rsidR="00D4640C" w:rsidRPr="0040517A" w:rsidRDefault="00D4640C" w:rsidP="00D4640C">
      <w:pPr>
        <w:pStyle w:val="Sansinterligne"/>
        <w:rPr>
          <w:rFonts w:cs="Arial"/>
        </w:rPr>
      </w:pPr>
      <w:r w:rsidRPr="0040517A">
        <w:rPr>
          <w:rFonts w:cs="Arial"/>
        </w:rPr>
        <w:t>- En période de confiance, la banque demande un apport en capitaux propres minimum de 5à 20%.</w:t>
      </w:r>
    </w:p>
    <w:p w:rsidR="00D4640C" w:rsidRPr="0040517A" w:rsidRDefault="00D4640C" w:rsidP="00D4640C">
      <w:pPr>
        <w:pStyle w:val="Sansinterligne"/>
        <w:rPr>
          <w:rFonts w:cs="Arial"/>
        </w:rPr>
      </w:pPr>
      <w:r w:rsidRPr="0040517A">
        <w:rPr>
          <w:rFonts w:cs="Arial"/>
        </w:rPr>
        <w:t xml:space="preserve">- En période de défiance et de contrainte financière, comme aujourd’hui, la banque accroit sa demande en capitaux propres de 20 à 40%. </w:t>
      </w:r>
    </w:p>
    <w:p w:rsidR="00D4640C" w:rsidRPr="0040517A" w:rsidRDefault="00D4640C" w:rsidP="00D4640C">
      <w:pPr>
        <w:pStyle w:val="Sansinterligne"/>
        <w:rPr>
          <w:rFonts w:cs="Arial"/>
        </w:rPr>
      </w:pPr>
      <w:r w:rsidRPr="0040517A">
        <w:rPr>
          <w:rFonts w:cs="Arial"/>
        </w:rPr>
        <w:t>Pour une acquisition de Fonds de Commerce, nous constatons aujourd’hui une demande d’apport de 30% ou de levier de 2,33.</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Rentabilité de l’investissement en Pharmacie</w:t>
      </w:r>
    </w:p>
    <w:p w:rsidR="00D4640C" w:rsidRPr="0040517A" w:rsidRDefault="00D4640C" w:rsidP="00D4640C">
      <w:pPr>
        <w:pStyle w:val="Sansinterligne"/>
        <w:rPr>
          <w:rFonts w:cs="Arial"/>
        </w:rPr>
      </w:pPr>
      <w:r w:rsidRPr="0040517A">
        <w:rPr>
          <w:rFonts w:cs="Arial"/>
        </w:rPr>
        <w:t>Avec un levier de « 2,33 » :</w:t>
      </w:r>
    </w:p>
    <w:p w:rsidR="00D4640C" w:rsidRPr="0040517A" w:rsidRDefault="00D4640C" w:rsidP="00D4640C">
      <w:pPr>
        <w:pStyle w:val="Sansinterligne"/>
        <w:rPr>
          <w:rFonts w:cs="Arial"/>
        </w:rPr>
      </w:pPr>
      <w:r w:rsidRPr="0040517A">
        <w:rPr>
          <w:rFonts w:cs="Arial"/>
        </w:rPr>
        <w:t>-  la revalorisation des capitaux propres d’un Fonds de Commerce de Pharmacie moyenne s’établit à 18%/an, pour une prise de valeur du sous jacent de 4%/an. Cela signifie que l’investissement en capital du Pharmacien se valorise à 18%/an.</w:t>
      </w:r>
    </w:p>
    <w:p w:rsidR="00D4640C" w:rsidRPr="0040517A" w:rsidRDefault="00D4640C" w:rsidP="00D4640C">
      <w:pPr>
        <w:pStyle w:val="Sansinterligne"/>
        <w:rPr>
          <w:rFonts w:cs="Arial"/>
        </w:rPr>
      </w:pPr>
      <w:r w:rsidRPr="0040517A">
        <w:rPr>
          <w:rFonts w:cs="Arial"/>
        </w:rPr>
        <w:t>- la revalorisation des Murs, avec le même levier, n’est que de 11%/an.</w:t>
      </w:r>
    </w:p>
    <w:p w:rsidR="00D4640C" w:rsidRPr="0040517A" w:rsidRDefault="00D4640C" w:rsidP="00D4640C">
      <w:pPr>
        <w:pStyle w:val="Sansinterligne"/>
        <w:rPr>
          <w:rFonts w:cs="Arial"/>
        </w:rPr>
      </w:pPr>
      <w:r w:rsidRPr="0040517A">
        <w:rPr>
          <w:rFonts w:cs="Arial"/>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En misant tout sur le Fonds de Commerce et rien sur les Murs, n’accroissons nous pas le risque de l’opération ? Les Murs ne sont ils pas un matelas de sécurité ?</w:t>
      </w:r>
    </w:p>
    <w:p w:rsidR="00D4640C" w:rsidRPr="0040517A" w:rsidRDefault="00D4640C" w:rsidP="00D4640C">
      <w:pPr>
        <w:pStyle w:val="Sansinterligne"/>
        <w:rPr>
          <w:rFonts w:cs="Arial"/>
        </w:rPr>
      </w:pPr>
      <w:r w:rsidRPr="0040517A">
        <w:rPr>
          <w:rFonts w:cs="Arial"/>
        </w:rPr>
        <w:t xml:space="preserve">- la croissance en valeur du marché du médicament est avérée </w:t>
      </w:r>
    </w:p>
    <w:p w:rsidR="00D4640C" w:rsidRPr="0040517A" w:rsidRDefault="00D4640C" w:rsidP="00D4640C">
      <w:pPr>
        <w:pStyle w:val="Sansinterligne"/>
        <w:rPr>
          <w:rFonts w:cs="Arial"/>
        </w:rPr>
      </w:pPr>
      <w:r w:rsidRPr="0040517A">
        <w:rPr>
          <w:rFonts w:cs="Arial"/>
        </w:rPr>
        <w:t>- le taux de défaut des Pharmacies est de 0,7% lorsque le taux de défaut des commerces est 10 fois supérieur ; objectivement, la qualité  du métier de Pharmacien rend le risque très faible</w:t>
      </w:r>
    </w:p>
    <w:p w:rsidR="00D4640C" w:rsidRPr="0040517A" w:rsidRDefault="00D4640C" w:rsidP="00D4640C">
      <w:pPr>
        <w:pStyle w:val="Sansinterligne"/>
        <w:rPr>
          <w:rFonts w:cs="Arial"/>
        </w:rPr>
      </w:pPr>
      <w:r w:rsidRPr="0040517A">
        <w:rPr>
          <w:rFonts w:cs="Arial"/>
        </w:rPr>
        <w:t>- cependant, les concentrations de Pharmacies sont devant nous et à un rythme plus important que celui constaté aujourd’hui.</w:t>
      </w:r>
    </w:p>
    <w:p w:rsidR="00D4640C" w:rsidRPr="0040517A" w:rsidRDefault="00D4640C" w:rsidP="00D4640C">
      <w:pPr>
        <w:pStyle w:val="Sansinterligne"/>
        <w:rPr>
          <w:rFonts w:cs="Arial"/>
        </w:rPr>
      </w:pPr>
      <w:r w:rsidRPr="0040517A">
        <w:rPr>
          <w:rFonts w:cs="Arial"/>
        </w:rPr>
        <w:t>=&gt; Répartition du marché croissant du médicament sur un nombre d’acteurs plus faible</w:t>
      </w:r>
    </w:p>
    <w:p w:rsidR="00D4640C" w:rsidRPr="0040517A" w:rsidRDefault="00D4640C" w:rsidP="00D4640C">
      <w:pPr>
        <w:pStyle w:val="Sansinterligne"/>
        <w:rPr>
          <w:rFonts w:cs="Arial"/>
        </w:rPr>
      </w:pPr>
      <w:r w:rsidRPr="0040517A">
        <w:rPr>
          <w:rFonts w:cs="Arial"/>
        </w:rPr>
        <w:t>=&gt; Forte augmentation de la valeur moyenne des Fonds de Commerces</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 xml:space="preserve">Pour améliorer le risque global de l’activité, il est plus que jamais </w:t>
      </w:r>
      <w:r w:rsidRPr="00C65F1D">
        <w:rPr>
          <w:rFonts w:cs="Arial"/>
          <w:b/>
        </w:rPr>
        <w:t>nécessaire de grandir</w:t>
      </w:r>
      <w:r w:rsidRPr="0040517A">
        <w:rPr>
          <w:rFonts w:cs="Arial"/>
        </w:rPr>
        <w:t xml:space="preserve"> en taille pour bénéficier de la dynamique du marché en consacrant la totalité du capital disponible au métier de Pharmacien et en refusant l’acquisition de Murs de Pharmacie.</w:t>
      </w:r>
    </w:p>
    <w:p w:rsidR="0040517A" w:rsidRPr="0040517A" w:rsidRDefault="0040517A" w:rsidP="00D4640C">
      <w:pPr>
        <w:pStyle w:val="Sansinterligne"/>
        <w:rPr>
          <w:rFonts w:cs="Arial"/>
        </w:rPr>
      </w:pPr>
    </w:p>
    <w:p w:rsidR="0048756D" w:rsidRPr="00C65F1D" w:rsidRDefault="00D4640C" w:rsidP="00D4640C">
      <w:pPr>
        <w:pStyle w:val="Sansinterligne"/>
        <w:rPr>
          <w:rFonts w:cs="Arial"/>
          <w:b/>
        </w:rPr>
      </w:pPr>
      <w:r w:rsidRPr="0040517A">
        <w:rPr>
          <w:rFonts w:cs="Arial"/>
        </w:rPr>
        <w:t>Si la Pharmacie périclite</w:t>
      </w:r>
      <w:r w:rsidR="00C65F1D">
        <w:rPr>
          <w:rFonts w:cs="Arial"/>
        </w:rPr>
        <w:t>,</w:t>
      </w:r>
      <w:r w:rsidRPr="0040517A">
        <w:rPr>
          <w:rFonts w:cs="Arial"/>
        </w:rPr>
        <w:t xml:space="preserve"> car trop petite, mal placée, ayant des marges trop faibles, </w:t>
      </w:r>
      <w:r w:rsidRPr="00C65F1D">
        <w:rPr>
          <w:rFonts w:cs="Arial"/>
          <w:b/>
        </w:rPr>
        <w:t xml:space="preserve">ce ne sera pas la propriété des Murs qui donnera une sécurité financière au Pharmacien. </w:t>
      </w:r>
    </w:p>
    <w:p w:rsidR="00D4640C" w:rsidRPr="0040517A" w:rsidRDefault="00D4640C" w:rsidP="00D4640C">
      <w:pPr>
        <w:pStyle w:val="Sansinterligne"/>
        <w:rPr>
          <w:rFonts w:cs="Arial"/>
        </w:rPr>
      </w:pPr>
      <w:r w:rsidRPr="0040517A">
        <w:rPr>
          <w:rFonts w:cs="Arial"/>
        </w:rPr>
        <w:t xml:space="preserve">Le fonds de commerce perdra </w:t>
      </w:r>
      <w:r w:rsidR="00C65F1D">
        <w:rPr>
          <w:rFonts w:cs="Arial"/>
        </w:rPr>
        <w:t xml:space="preserve">de </w:t>
      </w:r>
      <w:r w:rsidRPr="0040517A">
        <w:rPr>
          <w:rFonts w:cs="Arial"/>
        </w:rPr>
        <w:t>sa valeur et la revente d’un local commercial pour une autre activité se fera alors dans de mauvaises conditions.</w:t>
      </w:r>
    </w:p>
    <w:p w:rsidR="00B00342" w:rsidRPr="00041B48" w:rsidRDefault="0040517A" w:rsidP="0040517A">
      <w:pPr>
        <w:jc w:val="center"/>
        <w:rPr>
          <w:rFonts w:ascii="Arial" w:hAnsi="Arial" w:cs="Arial"/>
          <w:b/>
          <w:u w:val="single"/>
        </w:rPr>
      </w:pPr>
      <w:r>
        <w:br w:type="page"/>
      </w:r>
    </w:p>
    <w:p w:rsidR="00B00342" w:rsidRPr="00041B48" w:rsidRDefault="00B00342" w:rsidP="00325AA3">
      <w:pPr>
        <w:jc w:val="center"/>
        <w:rPr>
          <w:rFonts w:ascii="Arial" w:eastAsia="Times New Roman" w:hAnsi="Arial" w:cs="Arial"/>
          <w:b/>
          <w:bCs/>
          <w:u w:val="single"/>
          <w:lang w:eastAsia="fr-FR"/>
        </w:rPr>
      </w:pPr>
      <w:r w:rsidRPr="00041B48">
        <w:rPr>
          <w:rFonts w:ascii="Arial" w:eastAsia="Times New Roman" w:hAnsi="Arial" w:cs="Arial"/>
          <w:b/>
          <w:bCs/>
          <w:u w:val="single"/>
          <w:lang w:eastAsia="fr-FR"/>
        </w:rPr>
        <w:lastRenderedPageBreak/>
        <w:t>En situation d’acquisition, l’ensemble SEL et SPFPL est désormais incontournable</w:t>
      </w:r>
    </w:p>
    <w:p w:rsidR="00B00342" w:rsidRPr="00041B48" w:rsidRDefault="00B00342" w:rsidP="00B00342">
      <w:pPr>
        <w:pStyle w:val="Sansinterligne"/>
        <w:rPr>
          <w:rFonts w:cs="Arial"/>
          <w:lang w:eastAsia="fr-FR"/>
        </w:rPr>
      </w:pPr>
      <w:r w:rsidRPr="00041B48">
        <w:rPr>
          <w:rFonts w:cs="Arial"/>
          <w:lang w:eastAsia="fr-FR"/>
        </w:rPr>
        <w:t>La SEL fournit au Pharmacien une sécurité financière limitant sa responsabilité à ses apports en capital. La SPFPL est une société holding pouvant détenir et acheter par endettement la SEL</w:t>
      </w:r>
    </w:p>
    <w:p w:rsidR="00B00342" w:rsidRPr="00041B48" w:rsidRDefault="00B00342" w:rsidP="00B00342">
      <w:pPr>
        <w:rPr>
          <w:rFonts w:ascii="Arial" w:hAnsi="Arial" w:cs="Arial"/>
        </w:rPr>
      </w:pPr>
      <w:r w:rsidRPr="00041B48">
        <w:rPr>
          <w:rFonts w:ascii="Arial" w:eastAsia="Times New Roman" w:hAnsi="Arial" w:cs="Arial"/>
          <w:bCs/>
          <w:lang w:eastAsia="fr-FR"/>
        </w:rPr>
        <w:t>Suite à l’arrêt du</w:t>
      </w:r>
      <w:r w:rsidRPr="00041B48">
        <w:rPr>
          <w:rFonts w:ascii="Arial" w:eastAsia="Times New Roman" w:hAnsi="Arial" w:cs="Arial"/>
          <w:color w:val="0B333C"/>
          <w:lang w:eastAsia="fr-FR"/>
        </w:rPr>
        <w:t xml:space="preserve"> Conseil d'Etat</w:t>
      </w:r>
      <w:r w:rsidRPr="00041B48">
        <w:rPr>
          <w:rFonts w:ascii="Arial" w:eastAsia="Times New Roman" w:hAnsi="Arial" w:cs="Arial"/>
          <w:bCs/>
          <w:lang w:eastAsia="fr-FR"/>
        </w:rPr>
        <w:t xml:space="preserve"> du 28 mars 2012, les professionnels de santé peuvent, sans danger, constituer des SPFPL.</w:t>
      </w:r>
    </w:p>
    <w:p w:rsidR="00B00342" w:rsidRPr="00041B48" w:rsidRDefault="00B00342" w:rsidP="00B00342">
      <w:pPr>
        <w:spacing w:before="100" w:beforeAutospacing="1" w:after="100" w:afterAutospacing="1" w:line="240" w:lineRule="auto"/>
        <w:rPr>
          <w:rFonts w:ascii="Arial" w:eastAsia="Times New Roman" w:hAnsi="Arial" w:cs="Arial"/>
          <w:lang w:eastAsia="fr-FR"/>
        </w:rPr>
      </w:pPr>
      <w:r w:rsidRPr="00041B48">
        <w:rPr>
          <w:rFonts w:ascii="Arial" w:eastAsia="Times New Roman" w:hAnsi="Arial" w:cs="Arial"/>
          <w:lang w:eastAsia="fr-FR"/>
        </w:rPr>
        <w:t>Le Code de la santé publique impose à chaque pharmacien exerçant son activité professionnelle au sein d'une société (SEL par exemple) de détenir directement au moins 5 % des parts ou actions comp</w:t>
      </w:r>
      <w:r w:rsidR="00BB3B1C">
        <w:rPr>
          <w:rFonts w:ascii="Arial" w:eastAsia="Times New Roman" w:hAnsi="Arial" w:cs="Arial"/>
          <w:lang w:eastAsia="fr-FR"/>
        </w:rPr>
        <w:t>osant le capital de la société.</w:t>
      </w:r>
      <w:r w:rsidR="00BB3B1C" w:rsidRPr="00041B48">
        <w:rPr>
          <w:rFonts w:cs="Arial"/>
          <w:noProof/>
          <w:lang w:eastAsia="fr-FR"/>
        </w:rPr>
        <w:drawing>
          <wp:anchor distT="0" distB="0" distL="114300" distR="114300" simplePos="0" relativeHeight="251691008" behindDoc="0" locked="0" layoutInCell="1" allowOverlap="1">
            <wp:simplePos x="0" y="0"/>
            <wp:positionH relativeFrom="margin">
              <wp:posOffset>82550</wp:posOffset>
            </wp:positionH>
            <wp:positionV relativeFrom="margin">
              <wp:posOffset>2218055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0" cy="1396365"/>
                    </a:xfrm>
                    <a:prstGeom prst="rect">
                      <a:avLst/>
                    </a:prstGeom>
                    <a:noFill/>
                    <a:ln>
                      <a:noFill/>
                    </a:ln>
                  </pic:spPr>
                </pic:pic>
              </a:graphicData>
            </a:graphic>
          </wp:anchor>
        </w:drawing>
      </w:r>
    </w:p>
    <w:p w:rsidR="00BB3B1C" w:rsidRDefault="00BB3B1C" w:rsidP="00B00342">
      <w:pPr>
        <w:spacing w:before="100" w:beforeAutospacing="1" w:after="100" w:afterAutospacing="1" w:line="240" w:lineRule="auto"/>
        <w:rPr>
          <w:rFonts w:ascii="Arial" w:eastAsia="Times New Roman" w:hAnsi="Arial" w:cs="Arial"/>
          <w:lang w:eastAsia="fr-FR"/>
        </w:rPr>
      </w:pPr>
    </w:p>
    <w:p w:rsidR="00B00342" w:rsidRPr="00041B48" w:rsidRDefault="00B00342" w:rsidP="00B00342">
      <w:pPr>
        <w:spacing w:before="100" w:beforeAutospacing="1" w:after="100" w:afterAutospacing="1" w:line="240" w:lineRule="auto"/>
        <w:rPr>
          <w:rFonts w:ascii="Arial" w:eastAsia="Times New Roman" w:hAnsi="Arial" w:cs="Arial"/>
          <w:b/>
          <w:lang w:eastAsia="fr-FR"/>
        </w:rPr>
      </w:pPr>
      <w:r w:rsidRPr="00041B48">
        <w:rPr>
          <w:rFonts w:ascii="Arial" w:eastAsia="Times New Roman" w:hAnsi="Arial" w:cs="Arial"/>
          <w:lang w:eastAsia="fr-FR"/>
        </w:rPr>
        <w:t xml:space="preserve">Pour bénéficier de l’intégration fiscale, la SEL doit être détenue à au moins 95%par la SPFPL, ce qui signifie puisqu’il ne faut pas dépasser 5% pour la SEL ; </w:t>
      </w:r>
      <w:r w:rsidRPr="00041B48">
        <w:rPr>
          <w:rFonts w:ascii="Arial" w:eastAsia="Times New Roman" w:hAnsi="Arial" w:cs="Arial"/>
          <w:b/>
          <w:lang w:eastAsia="fr-FR"/>
        </w:rPr>
        <w:t>le montage SEL+ SPFPL ne peut donc, à ce jour, ne comprendre qu’un Pharmacien titulaire.</w:t>
      </w:r>
    </w:p>
    <w:p w:rsidR="00BB3B1C" w:rsidRDefault="00BB3B1C" w:rsidP="00B00342">
      <w:pPr>
        <w:tabs>
          <w:tab w:val="right" w:pos="8789"/>
        </w:tabs>
        <w:spacing w:after="0"/>
        <w:rPr>
          <w:rFonts w:ascii="Arial" w:eastAsia="Times New Roman" w:hAnsi="Arial" w:cs="Arial"/>
          <w:b/>
          <w:lang w:eastAsia="fr-FR"/>
        </w:rPr>
      </w:pPr>
    </w:p>
    <w:p w:rsidR="00BB3B1C" w:rsidRDefault="00BB3B1C" w:rsidP="00B00342">
      <w:pPr>
        <w:tabs>
          <w:tab w:val="right" w:pos="8789"/>
        </w:tabs>
        <w:spacing w:after="0"/>
        <w:rPr>
          <w:rFonts w:ascii="Arial" w:eastAsia="Times New Roman" w:hAnsi="Arial" w:cs="Arial"/>
          <w:b/>
          <w:lang w:eastAsia="fr-FR"/>
        </w:rPr>
      </w:pPr>
    </w:p>
    <w:p w:rsidR="00C65F1D" w:rsidRDefault="00B00342" w:rsidP="00B00342">
      <w:pPr>
        <w:tabs>
          <w:tab w:val="right" w:pos="8789"/>
        </w:tabs>
        <w:spacing w:after="0"/>
        <w:rPr>
          <w:rFonts w:ascii="Arial" w:eastAsia="Times New Roman" w:hAnsi="Arial" w:cs="Arial"/>
          <w:b/>
          <w:lang w:eastAsia="fr-FR"/>
        </w:rPr>
      </w:pPr>
      <w:r w:rsidRPr="00041B48">
        <w:rPr>
          <w:rFonts w:ascii="Arial" w:eastAsia="Times New Roman" w:hAnsi="Arial" w:cs="Arial"/>
          <w:b/>
          <w:lang w:eastAsia="fr-FR"/>
        </w:rPr>
        <w:t>Comparaison de la capacité d’emprunt de la SEL+ person</w:t>
      </w:r>
      <w:r w:rsidR="00BB3B1C">
        <w:rPr>
          <w:rFonts w:ascii="Arial" w:eastAsia="Times New Roman" w:hAnsi="Arial" w:cs="Arial"/>
          <w:b/>
          <w:lang w:eastAsia="fr-FR"/>
        </w:rPr>
        <w:t xml:space="preserve">ne physique </w:t>
      </w:r>
    </w:p>
    <w:p w:rsidR="00B00342" w:rsidRPr="00041B48" w:rsidRDefault="00BB3B1C" w:rsidP="00B00342">
      <w:pPr>
        <w:tabs>
          <w:tab w:val="right" w:pos="8789"/>
        </w:tabs>
        <w:spacing w:after="0"/>
        <w:rPr>
          <w:rFonts w:ascii="Arial" w:eastAsia="Times New Roman" w:hAnsi="Arial" w:cs="Arial"/>
          <w:b/>
          <w:lang w:eastAsia="fr-FR"/>
        </w:rPr>
      </w:pPr>
      <w:r>
        <w:rPr>
          <w:rFonts w:ascii="Arial" w:eastAsia="Times New Roman" w:hAnsi="Arial" w:cs="Arial"/>
          <w:b/>
          <w:lang w:eastAsia="fr-FR"/>
        </w:rPr>
        <w:t>avec la SEL + SPFPL</w:t>
      </w: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hAnsi="Arial" w:cs="Arial"/>
          <w:noProof/>
          <w:lang w:eastAsia="fr-FR"/>
        </w:rPr>
        <w:drawing>
          <wp:inline distT="0" distB="0" distL="0" distR="0">
            <wp:extent cx="5848350" cy="37790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6641" cy="3777977"/>
                    </a:xfrm>
                    <a:prstGeom prst="rect">
                      <a:avLst/>
                    </a:prstGeom>
                    <a:noFill/>
                    <a:ln>
                      <a:noFill/>
                    </a:ln>
                  </pic:spPr>
                </pic:pic>
              </a:graphicData>
            </a:graphic>
          </wp:inline>
        </w:drawing>
      </w:r>
    </w:p>
    <w:p w:rsidR="00041B48" w:rsidRPr="00041B48" w:rsidRDefault="00041B48" w:rsidP="00B00342">
      <w:pPr>
        <w:tabs>
          <w:tab w:val="right" w:pos="8789"/>
        </w:tabs>
        <w:spacing w:after="0"/>
        <w:rPr>
          <w:rFonts w:ascii="Arial" w:hAnsi="Arial" w:cs="Arial"/>
        </w:rPr>
      </w:pPr>
      <w:r>
        <w:rPr>
          <w:rFonts w:ascii="Arial" w:hAnsi="Arial" w:cs="Arial"/>
        </w:rPr>
        <w:t>L</w:t>
      </w:r>
      <w:r w:rsidR="00B00342" w:rsidRPr="00041B48">
        <w:rPr>
          <w:rFonts w:ascii="Arial" w:hAnsi="Arial" w:cs="Arial"/>
        </w:rPr>
        <w:t>a capacité d’emprunt du Pharmacien est plus élevée de 70%</w:t>
      </w:r>
      <w:r>
        <w:rPr>
          <w:rFonts w:ascii="Arial" w:hAnsi="Arial" w:cs="Arial"/>
        </w:rPr>
        <w:t xml:space="preserve"> grâce à l’ensemble SPFPL + SEL ; cela permet de mettre en œuvre une Pharmacie plus compétitive.</w:t>
      </w:r>
    </w:p>
    <w:p w:rsidR="00B00342" w:rsidRPr="00041B48" w:rsidRDefault="00B00342" w:rsidP="00B00342">
      <w:pPr>
        <w:tabs>
          <w:tab w:val="right" w:pos="8789"/>
        </w:tabs>
        <w:spacing w:after="0"/>
        <w:rPr>
          <w:rFonts w:ascii="Arial" w:hAnsi="Arial" w:cs="Arial"/>
          <w:b/>
        </w:rPr>
      </w:pPr>
      <w:r w:rsidRPr="00041B48">
        <w:rPr>
          <w:rFonts w:ascii="Arial" w:hAnsi="Arial" w:cs="Arial"/>
          <w:b/>
        </w:rPr>
        <w:t>Consultez nous sur ce type d’organisation juridique aujourd’hui incontournable.</w:t>
      </w:r>
    </w:p>
    <w:p w:rsidR="00B00342" w:rsidRPr="009211C8" w:rsidRDefault="00B00342" w:rsidP="00041B48">
      <w:pPr>
        <w:rPr>
          <w:b/>
          <w:szCs w:val="32"/>
        </w:rPr>
      </w:pPr>
      <w:r>
        <w:rPr>
          <w:b/>
          <w:szCs w:val="32"/>
        </w:rPr>
        <w:br w:type="page"/>
      </w:r>
    </w:p>
    <w:p w:rsidR="00503449" w:rsidRPr="00325AA3" w:rsidRDefault="00503449" w:rsidP="00325AA3">
      <w:pPr>
        <w:tabs>
          <w:tab w:val="right" w:pos="8789"/>
        </w:tabs>
        <w:spacing w:after="0"/>
        <w:jc w:val="center"/>
        <w:rPr>
          <w:b/>
          <w:sz w:val="32"/>
          <w:szCs w:val="32"/>
          <w:u w:val="single"/>
        </w:rPr>
      </w:pPr>
      <w:r w:rsidRPr="00325AA3">
        <w:rPr>
          <w:b/>
          <w:sz w:val="32"/>
          <w:szCs w:val="32"/>
          <w:u w:val="single"/>
        </w:rPr>
        <w:lastRenderedPageBreak/>
        <w:t xml:space="preserve">Revenu Complémentaire, fonds de commerce </w:t>
      </w:r>
      <w:r w:rsidR="00A36698" w:rsidRPr="00325AA3">
        <w:rPr>
          <w:b/>
          <w:sz w:val="32"/>
          <w:szCs w:val="32"/>
          <w:u w:val="single"/>
        </w:rPr>
        <w:t>e</w:t>
      </w:r>
      <w:r w:rsidRPr="00325AA3">
        <w:rPr>
          <w:b/>
          <w:sz w:val="32"/>
          <w:szCs w:val="32"/>
          <w:u w:val="single"/>
        </w:rPr>
        <w:t>t murs</w:t>
      </w:r>
    </w:p>
    <w:p w:rsidR="00B0735B" w:rsidRDefault="00B0735B" w:rsidP="00A36698">
      <w:pPr>
        <w:tabs>
          <w:tab w:val="right" w:pos="8789"/>
        </w:tabs>
        <w:spacing w:after="0"/>
        <w:jc w:val="both"/>
        <w:rPr>
          <w:b/>
          <w:sz w:val="20"/>
          <w:szCs w:val="20"/>
        </w:rPr>
      </w:pPr>
    </w:p>
    <w:p w:rsidR="00C65F1D" w:rsidRDefault="00041B48" w:rsidP="00A36698">
      <w:pPr>
        <w:tabs>
          <w:tab w:val="right" w:pos="8789"/>
        </w:tabs>
        <w:spacing w:after="0"/>
        <w:jc w:val="both"/>
        <w:rPr>
          <w:rFonts w:ascii="Arial" w:hAnsi="Arial" w:cs="Arial"/>
        </w:rPr>
      </w:pPr>
      <w:r w:rsidRPr="00041B48">
        <w:rPr>
          <w:rFonts w:ascii="Arial" w:hAnsi="Arial" w:cs="Arial"/>
          <w:b/>
        </w:rPr>
        <w:t>L</w:t>
      </w:r>
      <w:r w:rsidR="00A36698" w:rsidRPr="00041B48">
        <w:rPr>
          <w:rFonts w:ascii="Arial" w:hAnsi="Arial" w:cs="Arial"/>
          <w:b/>
        </w:rPr>
        <w:t>a situation d’endettement de la France</w:t>
      </w:r>
      <w:r w:rsidR="00A36698" w:rsidRPr="00041B48">
        <w:rPr>
          <w:rFonts w:ascii="Arial" w:hAnsi="Arial" w:cs="Arial"/>
        </w:rPr>
        <w:t xml:space="preserve">, le vieillissement de la </w:t>
      </w:r>
      <w:r w:rsidR="007C016F" w:rsidRPr="00041B48">
        <w:rPr>
          <w:rFonts w:ascii="Arial" w:hAnsi="Arial" w:cs="Arial"/>
        </w:rPr>
        <w:t>population</w:t>
      </w:r>
      <w:r w:rsidR="00A36698" w:rsidRPr="00041B48">
        <w:rPr>
          <w:rFonts w:ascii="Arial" w:hAnsi="Arial" w:cs="Arial"/>
        </w:rPr>
        <w:t xml:space="preserve"> et l’</w:t>
      </w:r>
      <w:r w:rsidR="007C016F" w:rsidRPr="00041B48">
        <w:rPr>
          <w:rFonts w:ascii="Arial" w:hAnsi="Arial" w:cs="Arial"/>
        </w:rPr>
        <w:t>espérance de vie</w:t>
      </w:r>
      <w:r w:rsidR="00A36698" w:rsidRPr="00041B48">
        <w:rPr>
          <w:rFonts w:ascii="Arial" w:hAnsi="Arial" w:cs="Arial"/>
        </w:rPr>
        <w:t xml:space="preserve"> ne permettront pas d’entretenir le pouvoir d’achat des régimes de retraite collectifs. La </w:t>
      </w:r>
      <w:r w:rsidR="007C016F" w:rsidRPr="00041B48">
        <w:rPr>
          <w:rFonts w:ascii="Arial" w:hAnsi="Arial" w:cs="Arial"/>
        </w:rPr>
        <w:t>solution sera</w:t>
      </w:r>
      <w:r w:rsidR="00A36698" w:rsidRPr="00041B48">
        <w:rPr>
          <w:rFonts w:ascii="Arial" w:hAnsi="Arial" w:cs="Arial"/>
        </w:rPr>
        <w:t xml:space="preserve"> de </w:t>
      </w:r>
      <w:r w:rsidR="00A36698" w:rsidRPr="00C65F1D">
        <w:rPr>
          <w:rFonts w:ascii="Arial" w:hAnsi="Arial" w:cs="Arial"/>
          <w:b/>
        </w:rPr>
        <w:t>désindexer les pensions.</w:t>
      </w:r>
      <w:r w:rsidR="00A36698" w:rsidRPr="00041B48">
        <w:rPr>
          <w:rFonts w:ascii="Arial" w:hAnsi="Arial" w:cs="Arial"/>
        </w:rPr>
        <w:t xml:space="preserve"> </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Une première désindexation a été mise en place par la r</w:t>
      </w:r>
      <w:r w:rsidR="00C65F1D">
        <w:rPr>
          <w:rFonts w:ascii="Arial" w:hAnsi="Arial" w:cs="Arial"/>
        </w:rPr>
        <w:t>éforme de 1993</w:t>
      </w:r>
      <w:r w:rsidRPr="00041B48">
        <w:rPr>
          <w:rFonts w:ascii="Arial" w:hAnsi="Arial" w:cs="Arial"/>
        </w:rPr>
        <w:t xml:space="preserve"> qui </w:t>
      </w:r>
      <w:r w:rsidR="007C016F" w:rsidRPr="00041B48">
        <w:rPr>
          <w:rFonts w:ascii="Arial" w:hAnsi="Arial" w:cs="Arial"/>
        </w:rPr>
        <w:t>indexe</w:t>
      </w:r>
      <w:r w:rsidRPr="00041B48">
        <w:rPr>
          <w:rFonts w:ascii="Arial" w:hAnsi="Arial" w:cs="Arial"/>
        </w:rPr>
        <w:t xml:space="preserve"> désormais </w:t>
      </w:r>
      <w:r w:rsidR="007C016F" w:rsidRPr="00041B48">
        <w:rPr>
          <w:rFonts w:ascii="Arial" w:hAnsi="Arial" w:cs="Arial"/>
        </w:rPr>
        <w:t>l</w:t>
      </w:r>
      <w:r w:rsidRPr="00041B48">
        <w:rPr>
          <w:rFonts w:ascii="Arial" w:hAnsi="Arial" w:cs="Arial"/>
        </w:rPr>
        <w:t>e</w:t>
      </w:r>
      <w:r w:rsidR="007C016F" w:rsidRPr="00041B48">
        <w:rPr>
          <w:rFonts w:ascii="Arial" w:hAnsi="Arial" w:cs="Arial"/>
        </w:rPr>
        <w:t>s pensions sur l’inflation</w:t>
      </w:r>
      <w:r w:rsidRPr="00041B48">
        <w:rPr>
          <w:rFonts w:ascii="Arial" w:hAnsi="Arial" w:cs="Arial"/>
        </w:rPr>
        <w:t xml:space="preserve">, </w:t>
      </w:r>
      <w:r w:rsidR="007C016F" w:rsidRPr="00041B48">
        <w:rPr>
          <w:rFonts w:ascii="Arial" w:hAnsi="Arial" w:cs="Arial"/>
        </w:rPr>
        <w:t xml:space="preserve">les </w:t>
      </w:r>
      <w:r w:rsidRPr="00041B48">
        <w:rPr>
          <w:rFonts w:ascii="Arial" w:hAnsi="Arial" w:cs="Arial"/>
        </w:rPr>
        <w:t>privant l’augmentation de pouvoir d’achat</w:t>
      </w:r>
      <w:r w:rsidR="007C016F" w:rsidRPr="00041B48">
        <w:rPr>
          <w:rFonts w:ascii="Arial" w:hAnsi="Arial" w:cs="Arial"/>
        </w:rPr>
        <w:t xml:space="preserve"> liée à la croissance</w:t>
      </w:r>
      <w:r w:rsidRPr="00041B48">
        <w:rPr>
          <w:rFonts w:ascii="Arial" w:hAnsi="Arial" w:cs="Arial"/>
        </w:rPr>
        <w:t>. C</w:t>
      </w:r>
      <w:r w:rsidR="007C016F" w:rsidRPr="00041B48">
        <w:rPr>
          <w:rFonts w:ascii="Arial" w:hAnsi="Arial" w:cs="Arial"/>
        </w:rPr>
        <w:t>e fut</w:t>
      </w:r>
      <w:r w:rsidRPr="00041B48">
        <w:rPr>
          <w:rFonts w:ascii="Arial" w:hAnsi="Arial" w:cs="Arial"/>
        </w:rPr>
        <w:t xml:space="preserve"> le premier pas.</w:t>
      </w:r>
      <w:r w:rsidR="007C016F" w:rsidRPr="00041B48">
        <w:rPr>
          <w:rFonts w:ascii="Arial" w:hAnsi="Arial" w:cs="Arial"/>
        </w:rPr>
        <w:t xml:space="preserve"> </w:t>
      </w:r>
      <w:r w:rsidRPr="00041B48">
        <w:rPr>
          <w:rFonts w:ascii="Arial" w:hAnsi="Arial" w:cs="Arial"/>
        </w:rPr>
        <w:t>Le deuxième sera de dissocier inflation et pensions</w:t>
      </w:r>
      <w:r w:rsidR="007C016F" w:rsidRPr="00041B48">
        <w:rPr>
          <w:rFonts w:ascii="Arial" w:hAnsi="Arial" w:cs="Arial"/>
        </w:rPr>
        <w:t>.</w:t>
      </w:r>
    </w:p>
    <w:p w:rsidR="00A36698" w:rsidRPr="00041B48" w:rsidRDefault="00A36698" w:rsidP="00A36698">
      <w:pPr>
        <w:tabs>
          <w:tab w:val="right" w:pos="8789"/>
        </w:tabs>
        <w:spacing w:after="0"/>
        <w:jc w:val="both"/>
        <w:rPr>
          <w:rFonts w:ascii="Arial" w:hAnsi="Arial" w:cs="Arial"/>
        </w:rPr>
      </w:pPr>
    </w:p>
    <w:p w:rsidR="00A36698" w:rsidRPr="00041B4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ascii="Arial" w:hAnsi="Arial" w:cs="Arial"/>
          <w:b/>
        </w:rPr>
      </w:pPr>
      <w:r w:rsidRPr="00041B48">
        <w:rPr>
          <w:rFonts w:ascii="Arial" w:hAnsi="Arial" w:cs="Arial"/>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041B48" w:rsidRDefault="00A36698" w:rsidP="00A36698">
      <w:pPr>
        <w:tabs>
          <w:tab w:val="right" w:pos="8789"/>
        </w:tabs>
        <w:spacing w:after="0"/>
        <w:jc w:val="both"/>
        <w:rPr>
          <w:rFonts w:ascii="Arial" w:hAnsi="Arial" w:cs="Arial"/>
        </w:rPr>
      </w:pPr>
    </w:p>
    <w:p w:rsidR="00A36698" w:rsidRDefault="00A36698" w:rsidP="00CF132E">
      <w:pPr>
        <w:tabs>
          <w:tab w:val="right" w:pos="8789"/>
        </w:tabs>
        <w:spacing w:after="0"/>
        <w:rPr>
          <w:rFonts w:ascii="Arial" w:hAnsi="Arial" w:cs="Arial"/>
        </w:rPr>
      </w:pPr>
      <w:r w:rsidRPr="00041B48">
        <w:rPr>
          <w:rFonts w:ascii="Arial" w:hAnsi="Arial" w:cs="Arial"/>
        </w:rPr>
        <w:t xml:space="preserve">Pour fixer les idées, </w:t>
      </w:r>
      <w:r w:rsidR="004E4D67" w:rsidRPr="00041B48">
        <w:rPr>
          <w:rFonts w:ascii="Arial" w:hAnsi="Arial" w:cs="Arial"/>
        </w:rPr>
        <w:t>les deux tableaux ci-dessous</w:t>
      </w:r>
      <w:r w:rsidRPr="00041B48">
        <w:rPr>
          <w:rFonts w:ascii="Arial" w:hAnsi="Arial" w:cs="Arial"/>
        </w:rPr>
        <w:t xml:space="preserve"> montre</w:t>
      </w:r>
      <w:r w:rsidR="004E4D67" w:rsidRPr="00041B48">
        <w:rPr>
          <w:rFonts w:ascii="Arial" w:hAnsi="Arial" w:cs="Arial"/>
        </w:rPr>
        <w:t>nt</w:t>
      </w:r>
      <w:r w:rsidRPr="00041B48">
        <w:rPr>
          <w:rFonts w:ascii="Arial" w:hAnsi="Arial" w:cs="Arial"/>
        </w:rPr>
        <w:t xml:space="preserve"> ce que l’on peut atte</w:t>
      </w:r>
      <w:r w:rsidR="004E4D67" w:rsidRPr="00041B48">
        <w:rPr>
          <w:rFonts w:ascii="Arial" w:hAnsi="Arial" w:cs="Arial"/>
        </w:rPr>
        <w:t xml:space="preserve">ndre en </w:t>
      </w:r>
      <w:r w:rsidR="004E4D67" w:rsidRPr="00C65F1D">
        <w:rPr>
          <w:rFonts w:ascii="Arial" w:hAnsi="Arial" w:cs="Arial"/>
          <w:b/>
        </w:rPr>
        <w:t>revenu complémentaire annuel d</w:t>
      </w:r>
      <w:r w:rsidR="00C65F1D">
        <w:rPr>
          <w:rFonts w:ascii="Arial" w:hAnsi="Arial" w:cs="Arial"/>
          <w:b/>
        </w:rPr>
        <w:t>’un capital de 1 M€</w:t>
      </w:r>
      <w:r w:rsidR="004E4D67" w:rsidRPr="00041B48">
        <w:rPr>
          <w:rFonts w:ascii="Arial" w:hAnsi="Arial" w:cs="Arial"/>
        </w:rPr>
        <w:t xml:space="preserve"> sur une période de 20 ans.</w:t>
      </w:r>
    </w:p>
    <w:p w:rsidR="000E507F" w:rsidRPr="00041B48" w:rsidRDefault="000E507F" w:rsidP="00CF132E">
      <w:pPr>
        <w:tabs>
          <w:tab w:val="right" w:pos="8789"/>
        </w:tabs>
        <w:spacing w:after="0"/>
        <w:rPr>
          <w:rFonts w:ascii="Arial" w:hAnsi="Arial" w:cs="Arial"/>
        </w:rPr>
      </w:pPr>
    </w:p>
    <w:p w:rsidR="00484E1D" w:rsidRPr="00041B48" w:rsidRDefault="00CF132E" w:rsidP="00CF132E">
      <w:pPr>
        <w:tabs>
          <w:tab w:val="right" w:pos="8789"/>
        </w:tabs>
        <w:spacing w:after="0"/>
        <w:rPr>
          <w:rFonts w:ascii="Arial" w:hAnsi="Arial" w:cs="Arial"/>
        </w:rPr>
      </w:pPr>
      <w:r w:rsidRPr="00041B48">
        <w:rPr>
          <w:rFonts w:ascii="Arial" w:hAnsi="Arial" w:cs="Arial"/>
          <w:noProof/>
          <w:lang w:eastAsia="fr-FR"/>
        </w:rPr>
        <w:drawing>
          <wp:anchor distT="0" distB="0" distL="114300" distR="114300" simplePos="0" relativeHeight="251681792" behindDoc="0" locked="0" layoutInCell="1" allowOverlap="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3505200"/>
                    </a:xfrm>
                    <a:prstGeom prst="rect">
                      <a:avLst/>
                    </a:prstGeom>
                    <a:noFill/>
                    <a:ln>
                      <a:noFill/>
                    </a:ln>
                  </pic:spPr>
                </pic:pic>
              </a:graphicData>
            </a:graphic>
          </wp:anchor>
        </w:drawing>
      </w:r>
      <w:r w:rsidRPr="00041B48">
        <w:rPr>
          <w:rFonts w:ascii="Arial" w:hAnsi="Arial" w:cs="Arial"/>
          <w:noProof/>
          <w:lang w:eastAsia="fr-FR"/>
        </w:rPr>
        <w:drawing>
          <wp:anchor distT="0" distB="0" distL="114300" distR="114300" simplePos="0" relativeHeight="251682816" behindDoc="0" locked="0" layoutInCell="1" allowOverlap="1">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065" cy="3505200"/>
                    </a:xfrm>
                    <a:prstGeom prst="rect">
                      <a:avLst/>
                    </a:prstGeom>
                    <a:noFill/>
                    <a:ln>
                      <a:noFill/>
                    </a:ln>
                  </pic:spPr>
                </pic:pic>
              </a:graphicData>
            </a:graphic>
          </wp:anchor>
        </w:drawing>
      </w:r>
    </w:p>
    <w:p w:rsidR="00484E1D" w:rsidRPr="000E507F" w:rsidRDefault="00484E1D" w:rsidP="00CF132E">
      <w:pPr>
        <w:tabs>
          <w:tab w:val="right" w:pos="8789"/>
        </w:tabs>
        <w:spacing w:after="0"/>
        <w:rPr>
          <w:rFonts w:ascii="Arial" w:hAnsi="Arial" w:cs="Arial"/>
          <w:b/>
        </w:rPr>
      </w:pPr>
      <w:r w:rsidRPr="00041B48">
        <w:rPr>
          <w:rFonts w:ascii="Arial" w:hAnsi="Arial" w:cs="Arial"/>
        </w:rPr>
        <w:t xml:space="preserve">L’on voit donc que si l’on « place » 1.000.000 d’Euros en 2012 à un taux moyen de </w:t>
      </w:r>
      <w:r w:rsidRPr="000E507F">
        <w:rPr>
          <w:rFonts w:ascii="Arial" w:hAnsi="Arial" w:cs="Arial"/>
          <w:b/>
        </w:rPr>
        <w:t>3%,</w:t>
      </w:r>
      <w:r w:rsidRPr="00041B48">
        <w:rPr>
          <w:rFonts w:ascii="Arial" w:hAnsi="Arial" w:cs="Arial"/>
        </w:rPr>
        <w:t xml:space="preserve"> un prélèvement annuel de 50.000 Euros sur ce placement, ce qui représente un joli complément de revenu permet de terminer la période d</w:t>
      </w:r>
      <w:r w:rsidR="000E507F">
        <w:rPr>
          <w:rFonts w:ascii="Arial" w:hAnsi="Arial" w:cs="Arial"/>
        </w:rPr>
        <w:t xml:space="preserve">e 20 années envisagée avec un solde de </w:t>
      </w:r>
      <w:r w:rsidR="000E507F" w:rsidRPr="000E507F">
        <w:rPr>
          <w:rFonts w:ascii="Arial" w:hAnsi="Arial" w:cs="Arial"/>
          <w:b/>
        </w:rPr>
        <w:t>426 K€</w:t>
      </w:r>
    </w:p>
    <w:p w:rsidR="00F61462" w:rsidRPr="00041B48" w:rsidRDefault="00F61462"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0E507F" w:rsidRDefault="000E507F" w:rsidP="00CF132E">
      <w:pPr>
        <w:tabs>
          <w:tab w:val="right" w:pos="8789"/>
        </w:tabs>
        <w:spacing w:after="0"/>
        <w:rPr>
          <w:rFonts w:ascii="Arial" w:hAnsi="Arial" w:cs="Arial"/>
        </w:rPr>
      </w:pPr>
    </w:p>
    <w:p w:rsidR="00484E1D" w:rsidRPr="00041B48" w:rsidRDefault="00484E1D" w:rsidP="00CF132E">
      <w:pPr>
        <w:tabs>
          <w:tab w:val="right" w:pos="8789"/>
        </w:tabs>
        <w:spacing w:after="0"/>
        <w:rPr>
          <w:rFonts w:ascii="Arial" w:hAnsi="Arial" w:cs="Arial"/>
        </w:rPr>
      </w:pPr>
      <w:r w:rsidRPr="00041B48">
        <w:rPr>
          <w:rFonts w:ascii="Arial" w:hAnsi="Arial" w:cs="Arial"/>
        </w:rPr>
        <w:t xml:space="preserve">Le même placement placé à </w:t>
      </w:r>
      <w:r w:rsidRPr="000E507F">
        <w:rPr>
          <w:rFonts w:ascii="Arial" w:hAnsi="Arial" w:cs="Arial"/>
          <w:b/>
        </w:rPr>
        <w:t>2%</w:t>
      </w:r>
      <w:r w:rsidRPr="00041B48">
        <w:rPr>
          <w:rFonts w:ascii="Arial" w:hAnsi="Arial" w:cs="Arial"/>
        </w:rPr>
        <w:t>, avec un même prélèvement annuel de 50.00</w:t>
      </w:r>
      <w:r w:rsidR="000E507F">
        <w:rPr>
          <w:rFonts w:ascii="Arial" w:hAnsi="Arial" w:cs="Arial"/>
        </w:rPr>
        <w:t>0 Euros dégage un solde</w:t>
      </w:r>
      <w:r w:rsidRPr="00041B48">
        <w:rPr>
          <w:rFonts w:ascii="Arial" w:hAnsi="Arial" w:cs="Arial"/>
        </w:rPr>
        <w:t xml:space="preserve"> de </w:t>
      </w:r>
      <w:r w:rsidRPr="000E507F">
        <w:rPr>
          <w:rFonts w:ascii="Arial" w:hAnsi="Arial" w:cs="Arial"/>
          <w:b/>
        </w:rPr>
        <w:t>227.</w:t>
      </w:r>
      <w:r w:rsidR="000E507F" w:rsidRPr="000E507F">
        <w:rPr>
          <w:rFonts w:ascii="Arial" w:hAnsi="Arial" w:cs="Arial"/>
          <w:b/>
        </w:rPr>
        <w:t>K€.</w:t>
      </w:r>
    </w:p>
    <w:p w:rsidR="00F61462" w:rsidRPr="00041B48" w:rsidRDefault="00F61462" w:rsidP="00CF132E">
      <w:pPr>
        <w:tabs>
          <w:tab w:val="right" w:pos="8789"/>
        </w:tabs>
        <w:spacing w:after="0"/>
        <w:rPr>
          <w:rFonts w:ascii="Arial" w:hAnsi="Arial" w:cs="Arial"/>
        </w:rPr>
      </w:pPr>
    </w:p>
    <w:p w:rsidR="007C016F" w:rsidRPr="00CF132E" w:rsidRDefault="00484E1D" w:rsidP="00CF132E">
      <w:pPr>
        <w:tabs>
          <w:tab w:val="right" w:pos="8789"/>
        </w:tabs>
        <w:spacing w:after="0"/>
        <w:rPr>
          <w:rFonts w:ascii="Arial" w:hAnsi="Arial" w:cs="Arial"/>
        </w:rPr>
      </w:pPr>
      <w:r w:rsidRPr="00041B48">
        <w:rPr>
          <w:rFonts w:ascii="Arial" w:hAnsi="Arial" w:cs="Arial"/>
        </w:rPr>
        <w:t xml:space="preserve">Cliquez ici pour consulter la </w:t>
      </w:r>
      <w:r w:rsidRPr="00041B48">
        <w:rPr>
          <w:rFonts w:ascii="Arial" w:hAnsi="Arial" w:cs="Arial"/>
          <w:highlight w:val="yellow"/>
        </w:rPr>
        <w:t>valeur des fonds de commerce pharmacie</w:t>
      </w:r>
      <w:r w:rsidRPr="00041B48">
        <w:rPr>
          <w:rFonts w:ascii="Arial" w:hAnsi="Arial" w:cs="Arial"/>
        </w:rPr>
        <w:t xml:space="preserve">, la </w:t>
      </w:r>
      <w:r w:rsidRPr="00041B48">
        <w:rPr>
          <w:rFonts w:ascii="Arial" w:hAnsi="Arial" w:cs="Arial"/>
          <w:highlight w:val="yellow"/>
        </w:rPr>
        <w:t>valorisation de murs</w:t>
      </w:r>
      <w:r w:rsidRPr="00041B48">
        <w:rPr>
          <w:rFonts w:ascii="Arial" w:hAnsi="Arial" w:cs="Arial"/>
        </w:rPr>
        <w:t xml:space="preserve">, les </w:t>
      </w:r>
      <w:r w:rsidRPr="00041B48">
        <w:rPr>
          <w:rFonts w:ascii="Arial" w:hAnsi="Arial" w:cs="Arial"/>
          <w:highlight w:val="yellow"/>
        </w:rPr>
        <w:t>taux de rendement des divers placement</w:t>
      </w:r>
      <w:r w:rsidRPr="00041B48">
        <w:rPr>
          <w:rFonts w:ascii="Arial" w:hAnsi="Arial" w:cs="Arial"/>
        </w:rPr>
        <w:t>s disponibles, tout autant de sujets qui vous permettent de vous sécuris</w:t>
      </w:r>
      <w:r w:rsidR="00CF132E">
        <w:rPr>
          <w:rFonts w:ascii="Arial" w:hAnsi="Arial" w:cs="Arial"/>
        </w:rPr>
        <w:t>er des revenus complémentaires.</w:t>
      </w:r>
    </w:p>
    <w:p w:rsidR="007C016F" w:rsidRPr="004E4D67" w:rsidRDefault="007C016F" w:rsidP="00CF132E">
      <w:r>
        <w:br w:type="page"/>
      </w:r>
    </w:p>
    <w:p w:rsidR="00503449" w:rsidRPr="00CC0216" w:rsidRDefault="00F75066" w:rsidP="002C0955">
      <w:pPr>
        <w:tabs>
          <w:tab w:val="right" w:pos="8789"/>
        </w:tabs>
        <w:spacing w:after="0"/>
        <w:jc w:val="center"/>
        <w:rPr>
          <w:b/>
          <w:sz w:val="32"/>
          <w:szCs w:val="32"/>
          <w:u w:val="single"/>
        </w:rPr>
      </w:pPr>
      <w:r w:rsidRPr="00CC0216">
        <w:rPr>
          <w:b/>
          <w:sz w:val="32"/>
          <w:szCs w:val="32"/>
          <w:u w:val="single"/>
        </w:rPr>
        <w:lastRenderedPageBreak/>
        <w:t>Réallocation d’actifs et de patrimoine</w:t>
      </w:r>
      <w:r w:rsidR="00503449" w:rsidRPr="00CC0216">
        <w:rPr>
          <w:b/>
          <w:sz w:val="32"/>
          <w:szCs w:val="32"/>
          <w:u w:val="single"/>
        </w:rPr>
        <w:t xml:space="preserve"> en milieu de carrière</w:t>
      </w:r>
      <w:r w:rsidR="00CC0216" w:rsidRPr="00CC0216">
        <w:rPr>
          <w:b/>
          <w:sz w:val="32"/>
          <w:szCs w:val="32"/>
          <w:u w:val="single"/>
        </w:rPr>
        <w:t xml:space="preserve"> </w:t>
      </w:r>
    </w:p>
    <w:p w:rsidR="00CF132E" w:rsidRDefault="00CF132E" w:rsidP="0024394C">
      <w:pPr>
        <w:tabs>
          <w:tab w:val="right" w:pos="8789"/>
        </w:tabs>
        <w:spacing w:after="0"/>
        <w:rPr>
          <w:rFonts w:ascii="Arial" w:hAnsi="Arial" w:cs="Arial"/>
        </w:rPr>
      </w:pPr>
    </w:p>
    <w:p w:rsidR="00503449" w:rsidRDefault="0024394C" w:rsidP="0024394C">
      <w:pPr>
        <w:tabs>
          <w:tab w:val="right" w:pos="8789"/>
        </w:tabs>
        <w:spacing w:after="0"/>
        <w:rPr>
          <w:rFonts w:ascii="Arial" w:hAnsi="Arial" w:cs="Arial"/>
        </w:rPr>
      </w:pPr>
      <w:r w:rsidRPr="00CC0216">
        <w:rPr>
          <w:rFonts w:ascii="Arial" w:hAnsi="Arial" w:cs="Arial"/>
        </w:rPr>
        <w:t>Arrivé en milieu de carrière</w:t>
      </w:r>
      <w:r w:rsidR="006901B8" w:rsidRPr="00CC0216">
        <w:rPr>
          <w:rFonts w:ascii="Arial" w:hAnsi="Arial" w:cs="Arial"/>
        </w:rPr>
        <w:t xml:space="preserve"> (50ans) l’entrepreneur pharmacien propriétaire de ses murs a comme perspective à 15 ans de voir évoluer son patrimoine professionnel comme indiqué ci-contre.</w:t>
      </w:r>
    </w:p>
    <w:p w:rsidR="00CF132E" w:rsidRPr="00CC0216" w:rsidRDefault="00CF132E" w:rsidP="0024394C">
      <w:pPr>
        <w:tabs>
          <w:tab w:val="right" w:pos="8789"/>
        </w:tabs>
        <w:spacing w:after="0"/>
        <w:rPr>
          <w:rFonts w:ascii="Arial" w:hAnsi="Arial" w:cs="Arial"/>
        </w:rPr>
      </w:pPr>
    </w:p>
    <w:p w:rsidR="00CF132E" w:rsidRPr="00CF132E" w:rsidRDefault="00CF132E" w:rsidP="0024394C">
      <w:pPr>
        <w:tabs>
          <w:tab w:val="right" w:pos="8789"/>
        </w:tabs>
        <w:spacing w:after="0"/>
        <w:rPr>
          <w:rFonts w:ascii="Arial" w:hAnsi="Arial" w:cs="Arial"/>
          <w:b/>
        </w:rPr>
      </w:pPr>
      <w:r w:rsidRPr="00CF132E">
        <w:rPr>
          <w:rFonts w:ascii="Arial" w:hAnsi="Arial" w:cs="Arial"/>
          <w:b/>
          <w:noProof/>
          <w:lang w:eastAsia="fr-FR"/>
        </w:rPr>
        <w:drawing>
          <wp:anchor distT="0" distB="0" distL="114300" distR="114300" simplePos="0" relativeHeight="251663360" behindDoc="0" locked="0" layoutInCell="1" allowOverlap="1">
            <wp:simplePos x="0" y="0"/>
            <wp:positionH relativeFrom="column">
              <wp:posOffset>3185795</wp:posOffset>
            </wp:positionH>
            <wp:positionV relativeFrom="paragraph">
              <wp:posOffset>76835</wp:posOffset>
            </wp:positionV>
            <wp:extent cx="2421255" cy="1902460"/>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1255" cy="1902460"/>
                    </a:xfrm>
                    <a:prstGeom prst="rect">
                      <a:avLst/>
                    </a:prstGeom>
                    <a:noFill/>
                    <a:ln>
                      <a:noFill/>
                    </a:ln>
                  </pic:spPr>
                </pic:pic>
              </a:graphicData>
            </a:graphic>
          </wp:anchor>
        </w:drawing>
      </w:r>
      <w:r w:rsidRPr="00CF132E">
        <w:rPr>
          <w:rFonts w:ascii="Arial" w:hAnsi="Arial" w:cs="Arial"/>
          <w:b/>
        </w:rPr>
        <w:t xml:space="preserve">1) Scénario </w:t>
      </w:r>
      <w:r>
        <w:rPr>
          <w:rFonts w:ascii="Arial" w:hAnsi="Arial" w:cs="Arial"/>
          <w:b/>
        </w:rPr>
        <w:t xml:space="preserve">conservation de la même Pharmacie, </w:t>
      </w:r>
      <w:r w:rsidRPr="00CF132E">
        <w:rPr>
          <w:rFonts w:ascii="Arial" w:hAnsi="Arial" w:cs="Arial"/>
          <w:b/>
        </w:rPr>
        <w:t>sans réinvestissement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La prise de valeur de 4%/an pour le fonds de commerce est une moyenne professionnelle </w:t>
      </w:r>
      <w:r w:rsidRPr="00CC0216">
        <w:rPr>
          <w:rFonts w:ascii="Arial" w:hAnsi="Arial" w:cs="Arial"/>
          <w:highlight w:val="yellow"/>
        </w:rPr>
        <w:t>(cliquez ici)</w:t>
      </w:r>
      <w:r w:rsidRPr="00CC0216">
        <w:rPr>
          <w:rFonts w:ascii="Arial" w:hAnsi="Arial" w:cs="Arial"/>
        </w:rPr>
        <w: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Nous prenons l’hypothèse que les murs se revalorisent de 1.5% par an, ce qui est une moyenne historique </w:t>
      </w:r>
      <w:r w:rsidRPr="00CC0216">
        <w:rPr>
          <w:rFonts w:ascii="Arial" w:hAnsi="Arial" w:cs="Arial"/>
          <w:highlight w:val="yellow"/>
        </w:rPr>
        <w:t>(cliquez ici).</w:t>
      </w:r>
      <w:r w:rsidRPr="00CC0216">
        <w:rPr>
          <w:rFonts w:ascii="Arial" w:hAnsi="Arial" w:cs="Arial"/>
        </w:rPr>
        <w:t xml:space="preserve"> Dans cette analyse nous ne prenons pas en compte les revenus annuels tirés du fonds ou des murs et qui servent à assurer le train de vie quotidien.</w:t>
      </w: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r>
        <w:rPr>
          <w:rFonts w:ascii="Arial" w:hAnsi="Arial" w:cs="Arial"/>
          <w:b/>
        </w:rPr>
        <w:t xml:space="preserve">2) Scénario avec vente </w:t>
      </w:r>
      <w:r w:rsidR="00EF6F9C">
        <w:rPr>
          <w:rFonts w:ascii="Arial" w:hAnsi="Arial" w:cs="Arial"/>
          <w:b/>
        </w:rPr>
        <w:t xml:space="preserve">de la Pharmacie </w:t>
      </w:r>
      <w:r w:rsidRPr="00CC0216">
        <w:rPr>
          <w:rFonts w:ascii="Arial" w:hAnsi="Arial" w:cs="Arial"/>
          <w:b/>
        </w:rPr>
        <w:t xml:space="preserve">et de </w:t>
      </w:r>
      <w:r>
        <w:rPr>
          <w:rFonts w:ascii="Arial" w:hAnsi="Arial" w:cs="Arial"/>
          <w:b/>
        </w:rPr>
        <w:t>réinvestissement</w:t>
      </w:r>
      <w:r w:rsidR="00EF6F9C">
        <w:rPr>
          <w:rFonts w:ascii="Arial" w:hAnsi="Arial" w:cs="Arial"/>
          <w:b/>
        </w:rPr>
        <w:t xml:space="preserve"> (2 options)</w:t>
      </w:r>
      <w:r w:rsidRPr="00CC0216">
        <w:rPr>
          <w:rFonts w:ascii="Arial" w:hAnsi="Arial" w:cs="Arial"/>
          <w:b/>
        </w:rPr>
        <w:t xml:space="preserve">. </w:t>
      </w:r>
    </w:p>
    <w:p w:rsidR="009026C9" w:rsidRDefault="009026C9" w:rsidP="009026C9">
      <w:pPr>
        <w:tabs>
          <w:tab w:val="right" w:pos="8789"/>
        </w:tabs>
        <w:spacing w:after="0"/>
        <w:rPr>
          <w:rFonts w:ascii="Arial" w:hAnsi="Arial" w:cs="Arial"/>
        </w:rPr>
      </w:pPr>
      <w:r w:rsidRPr="00CF132E">
        <w:rPr>
          <w:rFonts w:ascii="Arial" w:hAnsi="Arial" w:cs="Arial"/>
        </w:rPr>
        <w:t>Voici alors</w:t>
      </w:r>
      <w:r w:rsidR="006901B8" w:rsidRPr="00CF132E">
        <w:rPr>
          <w:rFonts w:ascii="Arial" w:hAnsi="Arial" w:cs="Arial"/>
        </w:rPr>
        <w:t xml:space="preserve"> 2 « sous-scénarios »</w:t>
      </w:r>
      <w:r w:rsidRPr="00CF132E">
        <w:rPr>
          <w:rFonts w:ascii="Arial" w:hAnsi="Arial" w:cs="Arial"/>
        </w:rPr>
        <w:t xml:space="preserve"> montrant les marges de manœuvre disponibles.</w:t>
      </w:r>
    </w:p>
    <w:p w:rsidR="00CF132E" w:rsidRPr="00CF132E" w:rsidRDefault="00CF132E" w:rsidP="009026C9">
      <w:pPr>
        <w:tabs>
          <w:tab w:val="right" w:pos="8789"/>
        </w:tabs>
        <w:spacing w:after="0"/>
        <w:rPr>
          <w:rFonts w:ascii="Arial" w:hAnsi="Arial" w:cs="Arial"/>
        </w:rPr>
      </w:pPr>
    </w:p>
    <w:p w:rsidR="00F75066" w:rsidRPr="00CC0216" w:rsidRDefault="00A4064D" w:rsidP="009026C9">
      <w:pPr>
        <w:tabs>
          <w:tab w:val="right" w:pos="8789"/>
        </w:tabs>
        <w:spacing w:after="0"/>
        <w:rPr>
          <w:rFonts w:ascii="Arial" w:hAnsi="Arial" w:cs="Arial"/>
          <w:b/>
        </w:rPr>
      </w:pPr>
      <w:r w:rsidRPr="00CC0216">
        <w:rPr>
          <w:rFonts w:ascii="Arial" w:hAnsi="Arial" w:cs="Arial"/>
          <w:noProof/>
          <w:lang w:eastAsia="fr-FR"/>
        </w:rPr>
        <w:drawing>
          <wp:anchor distT="0" distB="0" distL="114300" distR="114300" simplePos="0" relativeHeight="251662336" behindDoc="0" locked="0" layoutInCell="1" allowOverlap="1">
            <wp:simplePos x="0" y="0"/>
            <wp:positionH relativeFrom="column">
              <wp:posOffset>75565</wp:posOffset>
            </wp:positionH>
            <wp:positionV relativeFrom="paragraph">
              <wp:posOffset>24130</wp:posOffset>
            </wp:positionV>
            <wp:extent cx="5622290" cy="304927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2290" cy="3049270"/>
                    </a:xfrm>
                    <a:prstGeom prst="rect">
                      <a:avLst/>
                    </a:prstGeom>
                    <a:noFill/>
                    <a:ln>
                      <a:noFill/>
                    </a:ln>
                  </pic:spPr>
                </pic:pic>
              </a:graphicData>
            </a:graphic>
          </wp:anchor>
        </w:drawing>
      </w:r>
    </w:p>
    <w:p w:rsidR="00CF132E" w:rsidRPr="00CF132E" w:rsidRDefault="00CF132E" w:rsidP="00CF132E">
      <w:pPr>
        <w:tabs>
          <w:tab w:val="right" w:pos="8789"/>
        </w:tabs>
        <w:spacing w:after="0"/>
        <w:rPr>
          <w:rFonts w:ascii="Arial" w:hAnsi="Arial" w:cs="Arial"/>
          <w:b/>
        </w:rPr>
      </w:pPr>
      <w:r w:rsidRPr="00CF132E">
        <w:rPr>
          <w:rFonts w:ascii="Arial" w:hAnsi="Arial" w:cs="Arial"/>
          <w:b/>
        </w:rPr>
        <w:t>Les résultats des 3 scénarii diffèrent de plusieurs millions d’Euros !</w:t>
      </w:r>
    </w:p>
    <w:p w:rsidR="00CF132E" w:rsidRPr="00CC0216" w:rsidRDefault="00CF132E" w:rsidP="00CF132E">
      <w:pPr>
        <w:tabs>
          <w:tab w:val="right" w:pos="8789"/>
        </w:tabs>
        <w:spacing w:after="0"/>
        <w:rPr>
          <w:rFonts w:ascii="Arial" w:hAnsi="Arial" w:cs="Arial"/>
        </w:rPr>
      </w:pPr>
      <w:r w:rsidRPr="00CC0216">
        <w:rPr>
          <w:rFonts w:ascii="Arial" w:hAnsi="Arial" w:cs="Arial"/>
        </w:rPr>
        <w:t>Ils méritent analyse et ré</w:t>
      </w:r>
      <w:r>
        <w:rPr>
          <w:rFonts w:ascii="Arial" w:hAnsi="Arial" w:cs="Arial"/>
        </w:rPr>
        <w:t>flexion compte tenu des enjeux.</w:t>
      </w:r>
    </w:p>
    <w:p w:rsidR="00CC0216" w:rsidRDefault="00CC0216" w:rsidP="00F75066">
      <w:pPr>
        <w:tabs>
          <w:tab w:val="right" w:pos="8789"/>
        </w:tabs>
        <w:spacing w:after="0"/>
        <w:rPr>
          <w:rFonts w:ascii="Arial" w:hAnsi="Arial" w:cs="Arial"/>
        </w:rPr>
      </w:pPr>
    </w:p>
    <w:p w:rsidR="00A4064D" w:rsidRPr="00CC0216" w:rsidRDefault="00CF132E" w:rsidP="00F75066">
      <w:pPr>
        <w:tabs>
          <w:tab w:val="right" w:pos="8789"/>
        </w:tabs>
        <w:spacing w:after="0"/>
        <w:rPr>
          <w:rFonts w:ascii="Arial" w:hAnsi="Arial" w:cs="Arial"/>
        </w:rPr>
      </w:pPr>
      <w:r>
        <w:rPr>
          <w:rFonts w:ascii="Arial" w:hAnsi="Arial" w:cs="Arial"/>
        </w:rPr>
        <w:t>Nous nous tenons à votre disposition</w:t>
      </w:r>
      <w:r w:rsidR="009026C9" w:rsidRPr="00CC0216">
        <w:rPr>
          <w:rFonts w:ascii="Arial" w:hAnsi="Arial" w:cs="Arial"/>
        </w:rPr>
        <w:t xml:space="preserve"> pour approf</w:t>
      </w:r>
      <w:r>
        <w:rPr>
          <w:rFonts w:ascii="Arial" w:hAnsi="Arial" w:cs="Arial"/>
        </w:rPr>
        <w:t>ondissement et adaptation à votre</w:t>
      </w:r>
      <w:r w:rsidR="009026C9" w:rsidRPr="00CC0216">
        <w:rPr>
          <w:rFonts w:ascii="Arial" w:hAnsi="Arial" w:cs="Arial"/>
        </w:rPr>
        <w:t xml:space="preserve"> cas concret.</w:t>
      </w:r>
      <w:r w:rsidR="00CC0216">
        <w:rPr>
          <w:rFonts w:ascii="Arial" w:hAnsi="Arial" w:cs="Arial"/>
        </w:rPr>
        <w:t xml:space="preserve"> </w:t>
      </w:r>
      <w:r w:rsidR="00FD39CA" w:rsidRPr="00CC0216">
        <w:rPr>
          <w:rFonts w:ascii="Arial" w:hAnsi="Arial" w:cs="Arial"/>
          <w:highlight w:val="yellow"/>
        </w:rPr>
        <w:t>ici.</w:t>
      </w:r>
    </w:p>
    <w:p w:rsidR="00503449" w:rsidRPr="00F75066" w:rsidRDefault="00A4064D" w:rsidP="002B421A">
      <w:pPr>
        <w:rPr>
          <w:sz w:val="32"/>
          <w:szCs w:val="32"/>
        </w:rPr>
      </w:pPr>
      <w:r>
        <w:rPr>
          <w:sz w:val="32"/>
          <w:szCs w:val="32"/>
        </w:rPr>
        <w:br w:type="page"/>
      </w:r>
    </w:p>
    <w:p w:rsidR="00503449" w:rsidRPr="000E507F" w:rsidRDefault="00503449" w:rsidP="00CC0216">
      <w:pPr>
        <w:tabs>
          <w:tab w:val="right" w:pos="8789"/>
        </w:tabs>
        <w:spacing w:after="0"/>
        <w:jc w:val="center"/>
        <w:rPr>
          <w:rFonts w:ascii="Arial" w:hAnsi="Arial" w:cs="Arial"/>
          <w:b/>
          <w:u w:val="single"/>
        </w:rPr>
      </w:pPr>
      <w:r w:rsidRPr="000E507F">
        <w:rPr>
          <w:rFonts w:ascii="Arial" w:hAnsi="Arial" w:cs="Arial"/>
          <w:b/>
          <w:u w:val="single"/>
        </w:rPr>
        <w:lastRenderedPageBreak/>
        <w:t>Externalisation de l’immobilier : un</w:t>
      </w:r>
      <w:r w:rsidR="00E56CF1" w:rsidRPr="000E507F">
        <w:rPr>
          <w:rFonts w:ascii="Arial" w:hAnsi="Arial" w:cs="Arial"/>
          <w:b/>
          <w:u w:val="single"/>
        </w:rPr>
        <w:t>e</w:t>
      </w:r>
      <w:r w:rsidRPr="000E507F">
        <w:rPr>
          <w:rFonts w:ascii="Arial" w:hAnsi="Arial" w:cs="Arial"/>
          <w:b/>
          <w:u w:val="single"/>
        </w:rPr>
        <w:t xml:space="preserve"> synthèse pour la pharmacie</w:t>
      </w:r>
      <w:r w:rsidR="002B421A" w:rsidRPr="000E507F">
        <w:rPr>
          <w:rFonts w:ascii="Arial" w:hAnsi="Arial" w:cs="Arial"/>
          <w:b/>
          <w:u w:val="single"/>
        </w:rPr>
        <w:t xml:space="preserve"> </w:t>
      </w:r>
    </w:p>
    <w:p w:rsidR="00CC0216" w:rsidRPr="000E507F" w:rsidRDefault="00CC0216" w:rsidP="002B421A">
      <w:pPr>
        <w:spacing w:after="0"/>
        <w:rPr>
          <w:rFonts w:ascii="Arial" w:hAnsi="Arial" w:cs="Arial"/>
          <w:highlight w:val="yellow"/>
        </w:rPr>
      </w:pPr>
    </w:p>
    <w:p w:rsidR="00D60A1C" w:rsidRPr="000E507F" w:rsidRDefault="000E507F" w:rsidP="00D60A1C">
      <w:pPr>
        <w:spacing w:after="0"/>
        <w:rPr>
          <w:rFonts w:ascii="Arial" w:hAnsi="Arial" w:cs="Arial"/>
        </w:rPr>
      </w:pPr>
      <w:r w:rsidRPr="000E507F">
        <w:rPr>
          <w:rFonts w:ascii="Arial" w:hAnsi="Arial" w:cs="Arial"/>
        </w:rPr>
        <w:t xml:space="preserve">* </w:t>
      </w:r>
      <w:r w:rsidR="00D60A1C" w:rsidRPr="000E507F">
        <w:rPr>
          <w:rFonts w:ascii="Arial" w:hAnsi="Arial" w:cs="Arial"/>
        </w:rPr>
        <w:t>Dans son rapport 2008, la Cour des Comptes chiffre à 8000 le nombre d’officines excédentaires sur le territoire national (-35%/effectif actuel)</w:t>
      </w:r>
      <w:r w:rsidR="00D60A1C" w:rsidRPr="000E507F">
        <w:rPr>
          <w:rFonts w:ascii="Arial" w:hAnsi="Arial" w:cs="Arial"/>
          <w:b/>
        </w:rPr>
        <w:t>.</w:t>
      </w:r>
    </w:p>
    <w:p w:rsidR="000E507F" w:rsidRPr="000E507F" w:rsidRDefault="000E507F" w:rsidP="000E507F">
      <w:pPr>
        <w:spacing w:after="0"/>
        <w:rPr>
          <w:rFonts w:ascii="Arial" w:hAnsi="Arial" w:cs="Arial"/>
        </w:rPr>
      </w:pPr>
      <w:r w:rsidRPr="000E507F">
        <w:rPr>
          <w:rFonts w:ascii="Arial" w:hAnsi="Arial" w:cs="Arial"/>
        </w:rPr>
        <w:t xml:space="preserve">* </w:t>
      </w:r>
      <w:r w:rsidR="00D60A1C" w:rsidRPr="000E507F">
        <w:rPr>
          <w:rFonts w:ascii="Arial" w:hAnsi="Arial" w:cs="Arial"/>
        </w:rPr>
        <w:t>L’étude 2012 du cabinet KPMG sur 448 Pharmacies représentatives montre que les marges brutes sont de 2% supérieures entre le 1</w:t>
      </w:r>
      <w:r w:rsidR="00D60A1C" w:rsidRPr="000E507F">
        <w:rPr>
          <w:rFonts w:ascii="Arial" w:hAnsi="Arial" w:cs="Arial"/>
          <w:vertAlign w:val="superscript"/>
        </w:rPr>
        <w:t>er</w:t>
      </w:r>
      <w:r w:rsidR="00D60A1C" w:rsidRPr="000E507F">
        <w:rPr>
          <w:rFonts w:ascii="Arial" w:hAnsi="Arial" w:cs="Arial"/>
        </w:rPr>
        <w:t xml:space="preserve"> et le 4éme quartile de cet échantillon; de plus, face à la réduction du nombre de pharmacies, les pharmacies à faibles mar</w:t>
      </w:r>
      <w:r w:rsidRPr="000E507F">
        <w:rPr>
          <w:rFonts w:ascii="Arial" w:hAnsi="Arial" w:cs="Arial"/>
        </w:rPr>
        <w:t xml:space="preserve">ges sont les plus vulnérables. </w:t>
      </w:r>
    </w:p>
    <w:p w:rsidR="009F16A8" w:rsidRPr="000E507F" w:rsidRDefault="000E507F" w:rsidP="000E507F">
      <w:pPr>
        <w:spacing w:after="0"/>
        <w:rPr>
          <w:rFonts w:ascii="Arial" w:hAnsi="Arial" w:cs="Arial"/>
        </w:rPr>
      </w:pPr>
      <w:r w:rsidRPr="000E507F">
        <w:rPr>
          <w:rFonts w:ascii="Arial" w:hAnsi="Arial" w:cs="Arial"/>
        </w:rPr>
        <w:t xml:space="preserve">* </w:t>
      </w:r>
      <w:r w:rsidR="009F16A8" w:rsidRPr="000E507F">
        <w:rPr>
          <w:rFonts w:ascii="Arial" w:hAnsi="Arial" w:cs="Arial"/>
        </w:rPr>
        <w:t xml:space="preserve">Selon CBRE, à l’échelle européenne, les </w:t>
      </w:r>
      <w:r w:rsidR="009F16A8" w:rsidRPr="000E507F">
        <w:rPr>
          <w:rFonts w:ascii="Arial" w:hAnsi="Arial" w:cs="Arial"/>
          <w:color w:val="000000"/>
        </w:rPr>
        <w:t xml:space="preserve">externalisations d’actifs </w:t>
      </w:r>
      <w:r w:rsidR="00294D82" w:rsidRPr="000E507F">
        <w:rPr>
          <w:rFonts w:ascii="Arial" w:hAnsi="Arial" w:cs="Arial"/>
          <w:color w:val="000000"/>
        </w:rPr>
        <w:t xml:space="preserve">professionnels </w:t>
      </w:r>
      <w:r w:rsidR="009F16A8" w:rsidRPr="000E507F">
        <w:rPr>
          <w:rFonts w:ascii="Arial" w:hAnsi="Arial" w:cs="Arial"/>
        </w:rPr>
        <w:t>sont passées de 6% du montant total des investissements européens à presque 20% ; en .2008 (22,5 milliards d’euros). Ils sont devenus structurellement une opération incontournable dans l’univers de l’investissement européen</w:t>
      </w:r>
      <w:r w:rsidR="00D60A1C" w:rsidRPr="000E507F">
        <w:rPr>
          <w:rFonts w:ascii="Arial" w:hAnsi="Arial" w:cs="Arial"/>
        </w:rPr>
        <w:t xml:space="preserve"> (</w:t>
      </w:r>
      <w:r w:rsidR="00D60A1C" w:rsidRPr="000E507F">
        <w:rPr>
          <w:rFonts w:ascii="Arial" w:hAnsi="Arial" w:cs="Arial"/>
          <w:bCs/>
        </w:rPr>
        <w:t xml:space="preserve">en France, en 2010, il y a eu </w:t>
      </w:r>
      <w:r w:rsidRPr="000E507F">
        <w:rPr>
          <w:rFonts w:ascii="Arial" w:hAnsi="Arial" w:cs="Arial"/>
          <w:bCs/>
        </w:rPr>
        <w:t xml:space="preserve">2,8 Mds€ d’opérations </w:t>
      </w:r>
      <w:r w:rsidR="00D60A1C" w:rsidRPr="000E507F">
        <w:rPr>
          <w:rFonts w:ascii="Arial" w:hAnsi="Arial" w:cs="Arial"/>
          <w:bCs/>
        </w:rPr>
        <w:t>d’externalisation, source ORIE).</w:t>
      </w:r>
    </w:p>
    <w:p w:rsidR="00D60A1C" w:rsidRPr="000E507F" w:rsidRDefault="00D60A1C" w:rsidP="002B421A">
      <w:pPr>
        <w:spacing w:after="0"/>
        <w:rPr>
          <w:rFonts w:ascii="Arial" w:hAnsi="Arial" w:cs="Arial"/>
        </w:rPr>
      </w:pPr>
    </w:p>
    <w:p w:rsidR="002B421A" w:rsidRPr="000E507F" w:rsidRDefault="00D60A1C" w:rsidP="002B421A">
      <w:pPr>
        <w:spacing w:after="0"/>
        <w:rPr>
          <w:rFonts w:ascii="Arial" w:hAnsi="Arial" w:cs="Arial"/>
        </w:rPr>
      </w:pPr>
      <w:r w:rsidRPr="000E507F">
        <w:rPr>
          <w:rFonts w:ascii="Arial" w:hAnsi="Arial" w:cs="Arial"/>
        </w:rPr>
        <w:t xml:space="preserve">Pour ces 3 raisons, rationalisation du réseau Pharmaceutique, amélioration des marges brutes des Pharmacies et utilisation d’une technique largement validée par d’autres branches de l’économie, </w:t>
      </w:r>
      <w:r w:rsidR="002B421A" w:rsidRPr="000E507F">
        <w:rPr>
          <w:rFonts w:ascii="Arial" w:hAnsi="Arial" w:cs="Arial"/>
        </w:rPr>
        <w:t>MURS P</w:t>
      </w:r>
      <w:r w:rsidR="00294D82" w:rsidRPr="000E507F">
        <w:rPr>
          <w:rFonts w:ascii="Arial" w:hAnsi="Arial" w:cs="Arial"/>
        </w:rPr>
        <w:t>HARMA INVESTISSEMENT vous conseille</w:t>
      </w:r>
      <w:r w:rsidR="002B421A" w:rsidRPr="000E507F">
        <w:rPr>
          <w:rFonts w:ascii="Arial" w:hAnsi="Arial" w:cs="Arial"/>
        </w:rPr>
        <w:t xml:space="preserve"> de </w:t>
      </w:r>
      <w:r w:rsidR="002B421A" w:rsidRPr="000E507F">
        <w:rPr>
          <w:rFonts w:ascii="Arial" w:hAnsi="Arial" w:cs="Arial"/>
          <w:b/>
        </w:rPr>
        <w:t>consacrer la totalité de votre capacité d’investissement  à votre fonds de commerce</w:t>
      </w:r>
      <w:r w:rsidR="002B421A" w:rsidRPr="000E507F">
        <w:rPr>
          <w:rFonts w:ascii="Arial" w:hAnsi="Arial" w:cs="Arial"/>
        </w:rPr>
        <w:t xml:space="preserve"> </w:t>
      </w:r>
      <w:r w:rsidR="002B421A" w:rsidRPr="000E507F">
        <w:rPr>
          <w:rFonts w:ascii="Arial" w:hAnsi="Arial" w:cs="Arial"/>
          <w:b/>
        </w:rPr>
        <w:t>de Pharmacie</w:t>
      </w:r>
      <w:r w:rsidR="002B421A" w:rsidRPr="000E507F">
        <w:rPr>
          <w:rFonts w:ascii="Arial" w:hAnsi="Arial" w:cs="Arial"/>
        </w:rPr>
        <w:t xml:space="preserve">. </w:t>
      </w:r>
    </w:p>
    <w:p w:rsidR="002B421A" w:rsidRPr="000E507F" w:rsidRDefault="00D60A1C" w:rsidP="002B421A">
      <w:pPr>
        <w:spacing w:after="0"/>
        <w:rPr>
          <w:rFonts w:ascii="Arial" w:hAnsi="Arial" w:cs="Arial"/>
        </w:rPr>
      </w:pPr>
      <w:r w:rsidRPr="000E507F">
        <w:rPr>
          <w:rFonts w:ascii="Arial" w:hAnsi="Arial" w:cs="Arial"/>
        </w:rPr>
        <w:t>En effet, l</w:t>
      </w:r>
      <w:r w:rsidR="002B421A" w:rsidRPr="000E507F">
        <w:rPr>
          <w:rFonts w:ascii="Arial" w:hAnsi="Arial" w:cs="Arial"/>
        </w:rPr>
        <w:t>e taux de rentabilité  moyen de l’investissement en fonds de commerce est de 18%, alors qu’il n’est d</w:t>
      </w:r>
      <w:r w:rsidRPr="000E507F">
        <w:rPr>
          <w:rFonts w:ascii="Arial" w:hAnsi="Arial" w:cs="Arial"/>
        </w:rPr>
        <w:t>e 11% en Murs de Pharmacie (*).</w:t>
      </w:r>
    </w:p>
    <w:p w:rsidR="002B421A" w:rsidRPr="000E507F" w:rsidRDefault="002B421A" w:rsidP="002B421A">
      <w:pPr>
        <w:spacing w:after="0"/>
        <w:rPr>
          <w:rFonts w:ascii="Arial" w:hAnsi="Arial" w:cs="Arial"/>
        </w:rPr>
      </w:pPr>
    </w:p>
    <w:p w:rsidR="002B421A" w:rsidRPr="000E507F" w:rsidRDefault="002B421A" w:rsidP="002B421A">
      <w:pPr>
        <w:pStyle w:val="Sansinterligne"/>
        <w:rPr>
          <w:rFonts w:cs="Arial"/>
          <w:b/>
        </w:rPr>
      </w:pPr>
      <w:r w:rsidRPr="000E507F">
        <w:rPr>
          <w:rFonts w:cs="Arial"/>
          <w:b/>
        </w:rPr>
        <w:t>1) Propriétaire de vos Murs (en direct, ou via une société, SCI).</w:t>
      </w:r>
    </w:p>
    <w:p w:rsidR="002B421A" w:rsidRPr="000E507F" w:rsidRDefault="002B421A" w:rsidP="002B421A">
      <w:pPr>
        <w:pStyle w:val="Sansinterligne"/>
        <w:rPr>
          <w:rFonts w:cs="Arial"/>
        </w:rPr>
      </w:pPr>
      <w:r w:rsidRPr="000E507F">
        <w:rPr>
          <w:rFonts w:cs="Arial"/>
        </w:rPr>
        <w:t>- Augmentez le chiffre d’affaire de votre Pharmacie, en restant sur place, ou en acquérant, plus tôt que prévu, une Pharmacie plus importante (bénéfice de l’opération jusqu’à 2% de marge brute supplémentaire).</w:t>
      </w:r>
    </w:p>
    <w:p w:rsidR="002B421A" w:rsidRPr="000E507F" w:rsidRDefault="002B421A" w:rsidP="002B421A">
      <w:pPr>
        <w:pStyle w:val="Sansinterligne"/>
        <w:rPr>
          <w:rFonts w:cs="Arial"/>
        </w:rPr>
      </w:pPr>
      <w:r w:rsidRPr="000E507F">
        <w:rPr>
          <w:rFonts w:cs="Arial"/>
        </w:rPr>
        <w:t xml:space="preserve">La </w:t>
      </w:r>
      <w:r w:rsidRPr="000E507F">
        <w:rPr>
          <w:rStyle w:val="lev"/>
          <w:rFonts w:cs="Arial"/>
          <w:b w:val="0"/>
        </w:rPr>
        <w:t>cession de vos Murs</w:t>
      </w:r>
      <w:r w:rsidRPr="000E507F">
        <w:rPr>
          <w:rStyle w:val="lev"/>
          <w:rFonts w:cs="Arial"/>
        </w:rPr>
        <w:t xml:space="preserve"> </w:t>
      </w:r>
      <w:r w:rsidRPr="000E507F">
        <w:rPr>
          <w:rFonts w:cs="Arial"/>
        </w:rPr>
        <w:t xml:space="preserve">se révèle un moyen efficace de financement de votre projet. </w:t>
      </w:r>
    </w:p>
    <w:p w:rsidR="002B421A" w:rsidRPr="000E507F" w:rsidRDefault="002B421A" w:rsidP="002B421A">
      <w:pPr>
        <w:pStyle w:val="Sansinterligne"/>
        <w:rPr>
          <w:rFonts w:cs="Arial"/>
        </w:rPr>
      </w:pPr>
      <w:r w:rsidRPr="000E507F">
        <w:rPr>
          <w:rFonts w:cs="Arial"/>
        </w:rPr>
        <w:t>Un gain additionnel de 15 000 à 30 000€/an, selon votre dette actuelle, est réalisable (*)</w:t>
      </w:r>
    </w:p>
    <w:p w:rsidR="002B421A" w:rsidRPr="000E507F" w:rsidRDefault="002B421A" w:rsidP="002B421A">
      <w:pPr>
        <w:pStyle w:val="Sansinterligne"/>
        <w:rPr>
          <w:rFonts w:cs="Arial"/>
        </w:rPr>
      </w:pPr>
      <w:r w:rsidRPr="000E507F">
        <w:rPr>
          <w:rFonts w:cs="Arial"/>
        </w:rPr>
        <w:t>- Réduisez votre dette bancaire en louant vos Murs.</w:t>
      </w:r>
    </w:p>
    <w:p w:rsidR="002B421A" w:rsidRPr="000E507F" w:rsidRDefault="002B421A" w:rsidP="002B421A">
      <w:pPr>
        <w:pStyle w:val="Sansinterligne"/>
        <w:rPr>
          <w:rFonts w:cs="Arial"/>
        </w:rPr>
      </w:pPr>
      <w:r w:rsidRPr="000E507F">
        <w:rPr>
          <w:rFonts w:cs="Arial"/>
        </w:rPr>
        <w:t>- Réalisez un projet personnel</w:t>
      </w:r>
    </w:p>
    <w:p w:rsidR="002B421A" w:rsidRPr="000E507F" w:rsidRDefault="002B421A" w:rsidP="002B421A">
      <w:pPr>
        <w:spacing w:after="0"/>
        <w:rPr>
          <w:rFonts w:ascii="Arial" w:hAnsi="Arial" w:cs="Arial"/>
          <w:b/>
        </w:rPr>
      </w:pPr>
    </w:p>
    <w:p w:rsidR="002B421A" w:rsidRPr="000E507F" w:rsidRDefault="002B421A" w:rsidP="002B421A">
      <w:pPr>
        <w:spacing w:after="0"/>
        <w:rPr>
          <w:rFonts w:ascii="Arial" w:hAnsi="Arial" w:cs="Arial"/>
          <w:b/>
        </w:rPr>
      </w:pPr>
      <w:r w:rsidRPr="000E507F">
        <w:rPr>
          <w:rFonts w:ascii="Arial" w:hAnsi="Arial" w:cs="Arial"/>
          <w:b/>
        </w:rPr>
        <w:t>2) Achetez une Pharmacie plus importante pour un même apport.</w:t>
      </w:r>
    </w:p>
    <w:p w:rsidR="002B421A" w:rsidRPr="000E507F" w:rsidRDefault="002B421A" w:rsidP="002B421A">
      <w:pPr>
        <w:spacing w:after="0"/>
        <w:rPr>
          <w:rFonts w:ascii="Arial" w:hAnsi="Arial" w:cs="Arial"/>
        </w:rPr>
      </w:pPr>
      <w:r w:rsidRPr="000E507F">
        <w:rPr>
          <w:rFonts w:ascii="Arial" w:hAnsi="Arial" w:cs="Arial"/>
        </w:rPr>
        <w:t xml:space="preserve">Vous travaillez actuellement sur un projet d’acquisition d’une pharmacie comprenant le fonds de commerce et les murs. L’acquisition de votre seul fonds de commerce et la location de </w:t>
      </w:r>
      <w:r w:rsidRPr="000E507F">
        <w:rPr>
          <w:rFonts w:ascii="Arial" w:hAnsi="Arial" w:cs="Arial"/>
          <w:bCs/>
        </w:rPr>
        <w:t>vos murs</w:t>
      </w:r>
      <w:r w:rsidRPr="000E507F">
        <w:rPr>
          <w:rFonts w:ascii="Arial" w:hAnsi="Arial" w:cs="Arial"/>
        </w:rPr>
        <w:t xml:space="preserve"> vous permet de consacrer la </w:t>
      </w:r>
      <w:r w:rsidRPr="000E507F">
        <w:rPr>
          <w:rFonts w:ascii="Arial" w:hAnsi="Arial" w:cs="Arial"/>
          <w:b/>
        </w:rPr>
        <w:t>totalité de votre investissement  à votre outil de travail</w:t>
      </w:r>
      <w:r w:rsidRPr="000E507F">
        <w:rPr>
          <w:rFonts w:ascii="Arial" w:hAnsi="Arial" w:cs="Arial"/>
        </w:rPr>
        <w:t xml:space="preserve"> afin d’en accroitre la rentabilité. </w:t>
      </w:r>
    </w:p>
    <w:p w:rsidR="002B421A" w:rsidRPr="000E507F" w:rsidRDefault="002B421A" w:rsidP="002B421A">
      <w:pPr>
        <w:spacing w:after="0"/>
        <w:rPr>
          <w:rFonts w:ascii="Arial" w:hAnsi="Arial" w:cs="Arial"/>
        </w:rPr>
      </w:pPr>
      <w:r w:rsidRPr="000E507F">
        <w:rPr>
          <w:rFonts w:ascii="Arial" w:hAnsi="Arial" w:cs="Arial"/>
        </w:rPr>
        <w:t xml:space="preserve">Un gain additionnel de 15 000€/an est réalisable (*) </w:t>
      </w:r>
    </w:p>
    <w:p w:rsidR="002B421A" w:rsidRPr="000E507F" w:rsidRDefault="002B421A" w:rsidP="002B421A">
      <w:pPr>
        <w:spacing w:after="0"/>
        <w:rPr>
          <w:rFonts w:ascii="Arial" w:hAnsi="Arial" w:cs="Arial"/>
          <w:b/>
        </w:rPr>
      </w:pPr>
    </w:p>
    <w:p w:rsidR="002B421A" w:rsidRPr="000E507F" w:rsidRDefault="002B421A" w:rsidP="002B421A">
      <w:pPr>
        <w:spacing w:after="0"/>
        <w:rPr>
          <w:rFonts w:ascii="Arial" w:hAnsi="Arial" w:cs="Arial"/>
          <w:b/>
        </w:rPr>
      </w:pPr>
      <w:r w:rsidRPr="000E507F">
        <w:rPr>
          <w:rFonts w:ascii="Arial" w:hAnsi="Arial" w:cs="Arial"/>
          <w:b/>
        </w:rPr>
        <w:t>3) Vendez votre Pharmacie plus facilement.</w:t>
      </w:r>
    </w:p>
    <w:p w:rsidR="002B421A" w:rsidRPr="000E507F" w:rsidRDefault="002B421A" w:rsidP="002B421A">
      <w:pPr>
        <w:spacing w:after="0"/>
        <w:rPr>
          <w:rFonts w:ascii="Arial" w:hAnsi="Arial" w:cs="Arial"/>
        </w:rPr>
      </w:pPr>
      <w:r w:rsidRPr="000E507F">
        <w:rPr>
          <w:rFonts w:ascii="Arial" w:hAnsi="Arial" w:cs="Arial"/>
        </w:rPr>
        <w:t xml:space="preserve">La </w:t>
      </w:r>
      <w:r w:rsidRPr="000E507F">
        <w:rPr>
          <w:rStyle w:val="lev"/>
          <w:rFonts w:ascii="Arial" w:hAnsi="Arial" w:cs="Arial"/>
        </w:rPr>
        <w:t xml:space="preserve">cession de vos Murs à </w:t>
      </w:r>
      <w:r w:rsidRPr="000E507F">
        <w:rPr>
          <w:rFonts w:ascii="Arial" w:hAnsi="Arial" w:cs="Arial"/>
        </w:rPr>
        <w:t xml:space="preserve">MURS PHARMA INVESTISSEMENT, se révèle un moyen efficace de faciliter votre transaction en </w:t>
      </w:r>
      <w:r w:rsidRPr="000E507F">
        <w:rPr>
          <w:rFonts w:ascii="Arial" w:hAnsi="Arial" w:cs="Arial"/>
          <w:b/>
        </w:rPr>
        <w:t>allégeant le prix de la cession</w:t>
      </w:r>
      <w:r w:rsidRPr="000E507F">
        <w:rPr>
          <w:rFonts w:ascii="Arial" w:hAnsi="Arial" w:cs="Arial"/>
        </w:rPr>
        <w:t xml:space="preserve"> accroissant ainsi le nombre d’acquéreurs potentiels et en augmentant la rentabilité de l’acquisition de votre confrère. </w:t>
      </w:r>
    </w:p>
    <w:p w:rsidR="002B421A" w:rsidRPr="000E507F" w:rsidRDefault="002B421A" w:rsidP="002B421A">
      <w:pPr>
        <w:spacing w:after="0"/>
        <w:rPr>
          <w:rFonts w:ascii="Arial" w:hAnsi="Arial" w:cs="Arial"/>
        </w:rPr>
      </w:pPr>
    </w:p>
    <w:p w:rsidR="00503449" w:rsidRPr="000E507F" w:rsidRDefault="002B421A" w:rsidP="009F16A8">
      <w:pPr>
        <w:spacing w:after="0"/>
        <w:rPr>
          <w:rFonts w:ascii="Arial" w:hAnsi="Arial" w:cs="Arial"/>
        </w:rPr>
      </w:pPr>
      <w:r w:rsidRPr="000E507F">
        <w:rPr>
          <w:rFonts w:ascii="Arial" w:hAnsi="Arial" w:cs="Arial"/>
        </w:rPr>
        <w:t xml:space="preserve">Un </w:t>
      </w:r>
      <w:r w:rsidRPr="000E507F">
        <w:rPr>
          <w:rFonts w:ascii="Arial" w:hAnsi="Arial" w:cs="Arial"/>
          <w:b/>
        </w:rPr>
        <w:t>montage juridique et financier simple et éprouvé</w:t>
      </w:r>
      <w:r w:rsidRPr="000E507F">
        <w:rPr>
          <w:rFonts w:ascii="Arial" w:hAnsi="Arial" w:cs="Arial"/>
        </w:rPr>
        <w:t>, l’« </w:t>
      </w:r>
      <w:r w:rsidRPr="000E507F">
        <w:rPr>
          <w:rFonts w:ascii="Arial" w:hAnsi="Arial" w:cs="Arial"/>
          <w:b/>
        </w:rPr>
        <w:t>externalisation de l’immobilier professionnel</w:t>
      </w:r>
      <w:r w:rsidRPr="000E507F">
        <w:rPr>
          <w:rFonts w:ascii="Arial" w:hAnsi="Arial" w:cs="Arial"/>
        </w:rPr>
        <w:t xml:space="preserve"> » vous permet de financer vos projets, faciliter votre vente ou achat de Pharmacie, tout en améliorant ainsi </w:t>
      </w:r>
      <w:r w:rsidR="009F16A8" w:rsidRPr="000E507F">
        <w:rPr>
          <w:rFonts w:ascii="Arial" w:hAnsi="Arial" w:cs="Arial"/>
        </w:rPr>
        <w:t>significativement votre revenu.</w:t>
      </w:r>
    </w:p>
    <w:p w:rsidR="00503449" w:rsidRDefault="00503449">
      <w:pPr>
        <w:rPr>
          <w:b/>
          <w:sz w:val="32"/>
          <w:szCs w:val="32"/>
        </w:rPr>
      </w:pPr>
      <w:r>
        <w:rPr>
          <w:b/>
          <w:sz w:val="32"/>
          <w:szCs w:val="32"/>
        </w:rPr>
        <w:br w:type="page"/>
      </w:r>
    </w:p>
    <w:p w:rsidR="00167B7C" w:rsidRPr="00294D82" w:rsidRDefault="002C0955" w:rsidP="00294D82">
      <w:pPr>
        <w:tabs>
          <w:tab w:val="right" w:pos="8789"/>
        </w:tabs>
        <w:spacing w:after="0"/>
        <w:jc w:val="center"/>
        <w:rPr>
          <w:b/>
          <w:sz w:val="32"/>
          <w:szCs w:val="32"/>
          <w:u w:val="single"/>
        </w:rPr>
      </w:pPr>
      <w:r w:rsidRPr="00294D82">
        <w:rPr>
          <w:b/>
          <w:sz w:val="32"/>
          <w:szCs w:val="32"/>
          <w:u w:val="single"/>
        </w:rPr>
        <w:lastRenderedPageBreak/>
        <w:t>Qu’est ce qui est plus rentable : le fonds de commerce ou les murs ?</w:t>
      </w:r>
      <w:r w:rsidR="00E56CF1" w:rsidRPr="00294D82">
        <w:rPr>
          <w:b/>
          <w:sz w:val="32"/>
          <w:szCs w:val="32"/>
          <w:u w:val="single"/>
        </w:rPr>
        <w:t xml:space="preserve"> </w:t>
      </w:r>
    </w:p>
    <w:p w:rsidR="00167B7C" w:rsidRPr="007D777C" w:rsidRDefault="00167B7C" w:rsidP="002C0955">
      <w:pPr>
        <w:tabs>
          <w:tab w:val="right" w:pos="8789"/>
        </w:tabs>
        <w:spacing w:after="0"/>
        <w:jc w:val="center"/>
        <w:rPr>
          <w:b/>
          <w:sz w:val="20"/>
          <w:szCs w:val="20"/>
        </w:rPr>
      </w:pPr>
    </w:p>
    <w:p w:rsidR="00FB328D" w:rsidRPr="002E0D60" w:rsidRDefault="00FB328D" w:rsidP="00294D82">
      <w:pPr>
        <w:tabs>
          <w:tab w:val="right" w:pos="8789"/>
        </w:tabs>
        <w:spacing w:after="0"/>
        <w:rPr>
          <w:rFonts w:ascii="Arial" w:hAnsi="Arial" w:cs="Arial"/>
          <w:sz w:val="20"/>
          <w:szCs w:val="20"/>
        </w:rPr>
      </w:pPr>
      <w:r w:rsidRPr="002E0D60">
        <w:rPr>
          <w:rFonts w:ascii="Arial" w:hAnsi="Arial" w:cs="Arial"/>
          <w:sz w:val="20"/>
          <w:szCs w:val="20"/>
        </w:rPr>
        <w:t>Nous présentons ci-dessous une analyse comparée d’un investissement</w:t>
      </w:r>
      <w:r w:rsidR="00436E06" w:rsidRPr="002E0D60">
        <w:rPr>
          <w:rFonts w:ascii="Arial" w:hAnsi="Arial" w:cs="Arial"/>
          <w:sz w:val="20"/>
          <w:szCs w:val="20"/>
        </w:rPr>
        <w:t> :</w:t>
      </w:r>
    </w:p>
    <w:p w:rsidR="00436E06" w:rsidRPr="002E0D60" w:rsidRDefault="00436E06" w:rsidP="00294D82">
      <w:pPr>
        <w:pStyle w:val="Paragraphedeliste"/>
        <w:numPr>
          <w:ilvl w:val="0"/>
          <w:numId w:val="1"/>
        </w:numPr>
        <w:tabs>
          <w:tab w:val="right" w:pos="8789"/>
        </w:tabs>
        <w:spacing w:after="0"/>
        <w:rPr>
          <w:rFonts w:ascii="Arial" w:hAnsi="Arial" w:cs="Arial"/>
          <w:sz w:val="20"/>
          <w:szCs w:val="20"/>
        </w:rPr>
      </w:pPr>
      <w:r w:rsidRPr="002E0D60">
        <w:rPr>
          <w:rFonts w:ascii="Arial" w:hAnsi="Arial" w:cs="Arial"/>
          <w:sz w:val="20"/>
          <w:szCs w:val="20"/>
        </w:rPr>
        <w:t>dans un fonds de commerce pharmacie pur d’une part,</w:t>
      </w:r>
    </w:p>
    <w:p w:rsidR="00436E06" w:rsidRPr="002E0D60" w:rsidRDefault="00436E06" w:rsidP="00294D82">
      <w:pPr>
        <w:pStyle w:val="Paragraphedeliste"/>
        <w:numPr>
          <w:ilvl w:val="0"/>
          <w:numId w:val="1"/>
        </w:numPr>
        <w:tabs>
          <w:tab w:val="right" w:pos="8789"/>
        </w:tabs>
        <w:spacing w:after="0"/>
        <w:rPr>
          <w:rFonts w:ascii="Arial" w:hAnsi="Arial" w:cs="Arial"/>
          <w:sz w:val="20"/>
          <w:szCs w:val="20"/>
        </w:rPr>
      </w:pPr>
      <w:r w:rsidRPr="002E0D60">
        <w:rPr>
          <w:rFonts w:ascii="Arial" w:hAnsi="Arial" w:cs="Arial"/>
          <w:sz w:val="20"/>
          <w:szCs w:val="20"/>
        </w:rPr>
        <w:t>dans des murs de boutique purs d’autre part.</w:t>
      </w:r>
    </w:p>
    <w:p w:rsidR="00FB328D" w:rsidRPr="002E0D60" w:rsidRDefault="00FB328D" w:rsidP="00294D82">
      <w:pPr>
        <w:tabs>
          <w:tab w:val="right" w:pos="8789"/>
        </w:tabs>
        <w:spacing w:after="0"/>
        <w:rPr>
          <w:rFonts w:ascii="Arial" w:hAnsi="Arial" w:cs="Arial"/>
          <w:sz w:val="20"/>
          <w:szCs w:val="20"/>
        </w:rPr>
      </w:pPr>
    </w:p>
    <w:p w:rsidR="002C0955" w:rsidRPr="002E0D60" w:rsidRDefault="002C0955" w:rsidP="00294D82">
      <w:pPr>
        <w:tabs>
          <w:tab w:val="right" w:pos="8789"/>
        </w:tabs>
        <w:spacing w:after="0"/>
        <w:rPr>
          <w:rFonts w:ascii="Arial" w:hAnsi="Arial" w:cs="Arial"/>
          <w:b/>
          <w:sz w:val="20"/>
          <w:szCs w:val="20"/>
        </w:rPr>
      </w:pPr>
      <w:r w:rsidRPr="002E0D60">
        <w:rPr>
          <w:rFonts w:ascii="Arial" w:hAnsi="Arial" w:cs="Arial"/>
          <w:b/>
          <w:sz w:val="20"/>
          <w:szCs w:val="20"/>
        </w:rPr>
        <w:t xml:space="preserve">1 – </w:t>
      </w:r>
      <w:r w:rsidR="007A28E9" w:rsidRPr="002E0D60">
        <w:rPr>
          <w:rFonts w:ascii="Arial" w:hAnsi="Arial" w:cs="Arial"/>
          <w:b/>
          <w:sz w:val="20"/>
          <w:szCs w:val="20"/>
        </w:rPr>
        <w:t>Hypothèses :</w:t>
      </w:r>
    </w:p>
    <w:p w:rsidR="008118AA" w:rsidRPr="002E0D60" w:rsidRDefault="00436E06" w:rsidP="00294D82">
      <w:pPr>
        <w:tabs>
          <w:tab w:val="right" w:pos="8789"/>
        </w:tabs>
        <w:spacing w:after="0"/>
        <w:rPr>
          <w:rFonts w:ascii="Arial" w:hAnsi="Arial" w:cs="Arial"/>
          <w:sz w:val="20"/>
          <w:szCs w:val="20"/>
        </w:rPr>
      </w:pPr>
      <w:r w:rsidRPr="002E0D60">
        <w:rPr>
          <w:rFonts w:ascii="Arial" w:hAnsi="Arial" w:cs="Arial"/>
          <w:sz w:val="20"/>
          <w:szCs w:val="20"/>
        </w:rPr>
        <w:t>Dans les 2 cas l’investissement est financé en fonds propres à hauteur de 30% de l’investissement et dettes à hauteur du solde, soit 70%.</w:t>
      </w:r>
      <w:r w:rsidR="007D777C" w:rsidRPr="002E0D60">
        <w:rPr>
          <w:rFonts w:ascii="Arial" w:hAnsi="Arial" w:cs="Arial"/>
          <w:sz w:val="20"/>
          <w:szCs w:val="20"/>
        </w:rPr>
        <w:t xml:space="preserve"> Nous disons qu’il s’agit </w:t>
      </w:r>
      <w:r w:rsidR="007D777C" w:rsidRPr="002E0D60">
        <w:rPr>
          <w:rFonts w:ascii="Arial" w:hAnsi="Arial" w:cs="Arial"/>
          <w:sz w:val="20"/>
          <w:szCs w:val="20"/>
          <w:highlight w:val="yellow"/>
        </w:rPr>
        <w:t>d’un « levier financier » de 30%.</w:t>
      </w:r>
    </w:p>
    <w:p w:rsidR="00436E06" w:rsidRPr="002E0D60" w:rsidRDefault="00436E06" w:rsidP="00294D82">
      <w:pPr>
        <w:tabs>
          <w:tab w:val="right" w:pos="8789"/>
        </w:tabs>
        <w:spacing w:after="0"/>
        <w:rPr>
          <w:rFonts w:ascii="Arial" w:hAnsi="Arial" w:cs="Arial"/>
          <w:sz w:val="20"/>
          <w:szCs w:val="20"/>
        </w:rPr>
      </w:pPr>
    </w:p>
    <w:p w:rsidR="007A28E9" w:rsidRPr="002E0D60" w:rsidRDefault="007A28E9" w:rsidP="00294D82">
      <w:pPr>
        <w:tabs>
          <w:tab w:val="right" w:pos="8789"/>
        </w:tabs>
        <w:spacing w:after="0"/>
        <w:rPr>
          <w:rFonts w:ascii="Arial" w:hAnsi="Arial" w:cs="Arial"/>
          <w:b/>
          <w:sz w:val="20"/>
          <w:szCs w:val="20"/>
        </w:rPr>
      </w:pPr>
      <w:r w:rsidRPr="002E0D60">
        <w:rPr>
          <w:rFonts w:ascii="Arial" w:hAnsi="Arial" w:cs="Arial"/>
          <w:b/>
          <w:sz w:val="20"/>
          <w:szCs w:val="20"/>
        </w:rPr>
        <w:t xml:space="preserve">2 - Simulation de la rentabilité </w:t>
      </w:r>
      <w:r w:rsidR="00436E06" w:rsidRPr="002E0D60">
        <w:rPr>
          <w:rFonts w:ascii="Arial" w:hAnsi="Arial" w:cs="Arial"/>
          <w:b/>
          <w:sz w:val="20"/>
          <w:szCs w:val="20"/>
        </w:rPr>
        <w:t>d’un investissement en un</w:t>
      </w:r>
      <w:r w:rsidR="002E0D60">
        <w:rPr>
          <w:rFonts w:ascii="Arial" w:hAnsi="Arial" w:cs="Arial"/>
          <w:b/>
          <w:sz w:val="20"/>
          <w:szCs w:val="20"/>
        </w:rPr>
        <w:t xml:space="preserve"> fonds de commerce Pharmacie</w:t>
      </w:r>
      <w:r w:rsidR="00436E06" w:rsidRPr="002E0D60">
        <w:rPr>
          <w:rFonts w:ascii="Arial" w:hAnsi="Arial" w:cs="Arial"/>
          <w:b/>
          <w:sz w:val="20"/>
          <w:szCs w:val="20"/>
        </w:rPr>
        <w:t> :</w:t>
      </w:r>
    </w:p>
    <w:p w:rsidR="00FB328D" w:rsidRPr="002E0D60" w:rsidRDefault="00436E06" w:rsidP="00294D82">
      <w:pPr>
        <w:tabs>
          <w:tab w:val="right" w:pos="8789"/>
        </w:tabs>
        <w:spacing w:after="0"/>
        <w:rPr>
          <w:rFonts w:ascii="Arial" w:hAnsi="Arial" w:cs="Arial"/>
          <w:sz w:val="20"/>
          <w:szCs w:val="20"/>
        </w:rPr>
      </w:pPr>
      <w:r w:rsidRPr="002E0D60">
        <w:rPr>
          <w:rFonts w:ascii="Arial" w:hAnsi="Arial" w:cs="Arial"/>
          <w:sz w:val="20"/>
          <w:szCs w:val="20"/>
        </w:rPr>
        <w:t>L</w:t>
      </w:r>
      <w:r w:rsidR="00FB328D" w:rsidRPr="002E0D60">
        <w:rPr>
          <w:rFonts w:ascii="Arial" w:hAnsi="Arial" w:cs="Arial"/>
          <w:sz w:val="20"/>
          <w:szCs w:val="20"/>
        </w:rPr>
        <w:t>e tableau ci-dessous présente les flux de trésorerie annuels sur 15 ans permettant de calculer la rentabilité moyenne annuelle (dite TRI pour Taux de Rentabilité Interne)</w:t>
      </w:r>
      <w:r w:rsidRPr="002E0D60">
        <w:rPr>
          <w:rFonts w:ascii="Arial" w:hAnsi="Arial" w:cs="Arial"/>
          <w:sz w:val="20"/>
          <w:szCs w:val="20"/>
        </w:rPr>
        <w:t xml:space="preserve"> de l’investissement</w:t>
      </w:r>
      <w:r w:rsidR="00FB328D" w:rsidRPr="002E0D60">
        <w:rPr>
          <w:rFonts w:ascii="Arial" w:hAnsi="Arial" w:cs="Arial"/>
          <w:sz w:val="20"/>
          <w:szCs w:val="20"/>
        </w:rPr>
        <w:t>.</w:t>
      </w:r>
    </w:p>
    <w:p w:rsidR="00FB328D" w:rsidRPr="002E0D60" w:rsidRDefault="008B3A7C" w:rsidP="00294D82">
      <w:pPr>
        <w:tabs>
          <w:tab w:val="right" w:pos="8789"/>
        </w:tabs>
        <w:spacing w:after="0"/>
        <w:rPr>
          <w:rFonts w:ascii="Arial" w:hAnsi="Arial" w:cs="Arial"/>
          <w:sz w:val="20"/>
          <w:szCs w:val="20"/>
        </w:rPr>
      </w:pPr>
      <w:r w:rsidRPr="002E0D60">
        <w:rPr>
          <w:rFonts w:ascii="Arial" w:hAnsi="Arial" w:cs="Arial"/>
          <w:noProof/>
          <w:sz w:val="20"/>
          <w:szCs w:val="20"/>
          <w:lang w:eastAsia="fr-FR"/>
        </w:rPr>
        <w:drawing>
          <wp:anchor distT="0" distB="0" distL="114300" distR="114300" simplePos="0" relativeHeight="251700224" behindDoc="0" locked="0" layoutInCell="1" allowOverlap="1">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70" cy="723265"/>
                    </a:xfrm>
                    <a:prstGeom prst="rect">
                      <a:avLst/>
                    </a:prstGeom>
                    <a:noFill/>
                    <a:ln>
                      <a:noFill/>
                    </a:ln>
                  </pic:spPr>
                </pic:pic>
              </a:graphicData>
            </a:graphic>
          </wp:anchor>
        </w:drawing>
      </w:r>
    </w:p>
    <w:p w:rsidR="008B3A7C" w:rsidRPr="002E0D60" w:rsidRDefault="008B3A7C" w:rsidP="00294D82">
      <w:pPr>
        <w:tabs>
          <w:tab w:val="right" w:pos="8789"/>
        </w:tabs>
        <w:spacing w:after="0"/>
        <w:rPr>
          <w:rFonts w:ascii="Arial" w:hAnsi="Arial" w:cs="Arial"/>
          <w:sz w:val="20"/>
          <w:szCs w:val="20"/>
        </w:rPr>
      </w:pPr>
      <w:r w:rsidRPr="002E0D60">
        <w:rPr>
          <w:rFonts w:ascii="Arial" w:hAnsi="Arial" w:cs="Arial"/>
          <w:b/>
          <w:sz w:val="20"/>
          <w:szCs w:val="20"/>
        </w:rPr>
        <w:t>Commentaires :</w:t>
      </w:r>
      <w:r w:rsidRPr="002E0D60">
        <w:rPr>
          <w:rFonts w:ascii="Arial" w:hAnsi="Arial" w:cs="Arial"/>
          <w:sz w:val="20"/>
          <w:szCs w:val="20"/>
        </w:rPr>
        <w:t xml:space="preserve"> avec un « levier financier » de 30%, pour une acquisition d’un fonds de commerce à  de 1000KEuros, la rentabilité des 300KEuros apportés est de 19% par an</w:t>
      </w:r>
      <w:r w:rsidR="007D777C" w:rsidRPr="002E0D60">
        <w:rPr>
          <w:rFonts w:ascii="Arial" w:hAnsi="Arial" w:cs="Arial"/>
          <w:sz w:val="20"/>
          <w:szCs w:val="20"/>
        </w:rPr>
        <w:t xml:space="preserve"> sur 15 ans dette remboursée</w:t>
      </w:r>
      <w:r w:rsidRPr="002E0D60">
        <w:rPr>
          <w:rFonts w:ascii="Arial" w:hAnsi="Arial" w:cs="Arial"/>
          <w:sz w:val="20"/>
          <w:szCs w:val="20"/>
        </w:rPr>
        <w:t>. En effet non seulement l’actif prend de la valeur (sous</w:t>
      </w:r>
      <w:r w:rsidR="000E507F" w:rsidRPr="002E0D60">
        <w:rPr>
          <w:rFonts w:ascii="Arial" w:hAnsi="Arial" w:cs="Arial"/>
          <w:sz w:val="20"/>
          <w:szCs w:val="20"/>
        </w:rPr>
        <w:t xml:space="preserve"> condition d’une saine gestion,</w:t>
      </w:r>
      <w:r w:rsidRPr="002E0D60">
        <w:rPr>
          <w:rFonts w:ascii="Arial" w:hAnsi="Arial" w:cs="Arial"/>
          <w:sz w:val="20"/>
          <w:szCs w:val="20"/>
        </w:rPr>
        <w:t xml:space="preserve"> </w:t>
      </w:r>
      <w:r w:rsidRPr="002E0D60">
        <w:rPr>
          <w:rFonts w:ascii="Arial" w:hAnsi="Arial" w:cs="Arial"/>
          <w:sz w:val="20"/>
          <w:szCs w:val="20"/>
          <w:highlight w:val="yellow"/>
        </w:rPr>
        <w:t>ici</w:t>
      </w:r>
      <w:r w:rsidR="000E507F" w:rsidRPr="002E0D60">
        <w:rPr>
          <w:rFonts w:ascii="Arial" w:hAnsi="Arial" w:cs="Arial"/>
          <w:sz w:val="20"/>
          <w:szCs w:val="20"/>
        </w:rPr>
        <w:t xml:space="preserve">) </w:t>
      </w:r>
      <w:r w:rsidRPr="002E0D60">
        <w:rPr>
          <w:rFonts w:ascii="Arial" w:hAnsi="Arial" w:cs="Arial"/>
          <w:sz w:val="20"/>
          <w:szCs w:val="20"/>
        </w:rPr>
        <w:t>mais encore</w:t>
      </w:r>
      <w:r w:rsidR="002E0D60" w:rsidRPr="002E0D60">
        <w:rPr>
          <w:rFonts w:ascii="Arial" w:hAnsi="Arial" w:cs="Arial"/>
          <w:sz w:val="20"/>
          <w:szCs w:val="20"/>
        </w:rPr>
        <w:t>,</w:t>
      </w:r>
      <w:r w:rsidRPr="002E0D60">
        <w:rPr>
          <w:rFonts w:ascii="Arial" w:hAnsi="Arial" w:cs="Arial"/>
          <w:sz w:val="20"/>
          <w:szCs w:val="20"/>
        </w:rPr>
        <w:t xml:space="preserve"> après remboursement de l’annuité d’emprunt</w:t>
      </w:r>
      <w:r w:rsidR="002E0D60" w:rsidRPr="002E0D60">
        <w:rPr>
          <w:rFonts w:ascii="Arial" w:hAnsi="Arial" w:cs="Arial"/>
          <w:sz w:val="20"/>
          <w:szCs w:val="20"/>
        </w:rPr>
        <w:t>, il</w:t>
      </w:r>
      <w:r w:rsidRPr="002E0D60">
        <w:rPr>
          <w:rFonts w:ascii="Arial" w:hAnsi="Arial" w:cs="Arial"/>
          <w:sz w:val="20"/>
          <w:szCs w:val="20"/>
        </w:rPr>
        <w:t xml:space="preserve"> verse des dividendes à son propriétaire.</w:t>
      </w:r>
    </w:p>
    <w:p w:rsidR="00FB328D" w:rsidRPr="002E0D60" w:rsidRDefault="00FB328D" w:rsidP="00294D82">
      <w:pPr>
        <w:tabs>
          <w:tab w:val="right" w:pos="8789"/>
        </w:tabs>
        <w:spacing w:after="0"/>
        <w:rPr>
          <w:rFonts w:ascii="Arial" w:hAnsi="Arial" w:cs="Arial"/>
          <w:sz w:val="20"/>
          <w:szCs w:val="20"/>
        </w:rPr>
      </w:pPr>
      <w:r w:rsidRPr="002E0D60">
        <w:rPr>
          <w:rFonts w:ascii="Arial" w:hAnsi="Arial" w:cs="Arial"/>
          <w:sz w:val="20"/>
          <w:szCs w:val="20"/>
        </w:rPr>
        <w:t>Pour plus de détails sur la détermination des flux de trésorerie au travers de l</w:t>
      </w:r>
      <w:r w:rsidR="00436E06" w:rsidRPr="002E0D60">
        <w:rPr>
          <w:rFonts w:ascii="Arial" w:hAnsi="Arial" w:cs="Arial"/>
          <w:sz w:val="20"/>
          <w:szCs w:val="20"/>
        </w:rPr>
        <w:t xml:space="preserve">’exploitation annuelle, </w:t>
      </w:r>
      <w:r w:rsidR="00436E06" w:rsidRPr="002E0D60">
        <w:rPr>
          <w:rFonts w:ascii="Arial" w:hAnsi="Arial" w:cs="Arial"/>
          <w:sz w:val="20"/>
          <w:szCs w:val="20"/>
          <w:highlight w:val="yellow"/>
        </w:rPr>
        <w:t>ici.</w:t>
      </w:r>
    </w:p>
    <w:p w:rsidR="008B3A7C" w:rsidRPr="002E0D60" w:rsidRDefault="008B3A7C" w:rsidP="00294D82">
      <w:pPr>
        <w:tabs>
          <w:tab w:val="right" w:pos="8789"/>
        </w:tabs>
        <w:spacing w:after="0"/>
        <w:rPr>
          <w:rFonts w:ascii="Arial" w:hAnsi="Arial" w:cs="Arial"/>
          <w:sz w:val="20"/>
          <w:szCs w:val="20"/>
        </w:rPr>
      </w:pPr>
    </w:p>
    <w:p w:rsidR="007A28E9" w:rsidRPr="002E0D60" w:rsidRDefault="007A28E9" w:rsidP="00294D82">
      <w:pPr>
        <w:tabs>
          <w:tab w:val="right" w:pos="8789"/>
        </w:tabs>
        <w:spacing w:after="0"/>
        <w:rPr>
          <w:rFonts w:ascii="Arial" w:hAnsi="Arial" w:cs="Arial"/>
          <w:b/>
          <w:sz w:val="20"/>
          <w:szCs w:val="20"/>
        </w:rPr>
      </w:pPr>
      <w:r w:rsidRPr="002E0D60">
        <w:rPr>
          <w:rFonts w:ascii="Arial" w:hAnsi="Arial" w:cs="Arial"/>
          <w:b/>
          <w:sz w:val="20"/>
          <w:szCs w:val="20"/>
        </w:rPr>
        <w:t xml:space="preserve">3 – Simulation de la rentabilité d’un </w:t>
      </w:r>
      <w:r w:rsidR="002E0D60">
        <w:rPr>
          <w:rFonts w:ascii="Arial" w:hAnsi="Arial" w:cs="Arial"/>
          <w:b/>
          <w:sz w:val="20"/>
          <w:szCs w:val="20"/>
        </w:rPr>
        <w:t>investissement dans des Murs</w:t>
      </w:r>
      <w:r w:rsidRPr="002E0D60">
        <w:rPr>
          <w:rFonts w:ascii="Arial" w:hAnsi="Arial" w:cs="Arial"/>
          <w:b/>
          <w:sz w:val="20"/>
          <w:szCs w:val="20"/>
        </w:rPr>
        <w:t>:</w:t>
      </w:r>
    </w:p>
    <w:p w:rsidR="007A28E9" w:rsidRPr="002E0D60" w:rsidRDefault="007D777C" w:rsidP="00294D82">
      <w:pPr>
        <w:tabs>
          <w:tab w:val="right" w:pos="8789"/>
        </w:tabs>
        <w:spacing w:after="0"/>
        <w:rPr>
          <w:rFonts w:ascii="Arial" w:hAnsi="Arial" w:cs="Arial"/>
          <w:noProof/>
          <w:sz w:val="20"/>
          <w:szCs w:val="20"/>
          <w:lang w:eastAsia="fr-FR"/>
        </w:rPr>
      </w:pPr>
      <w:r w:rsidRPr="002E0D60">
        <w:rPr>
          <w:rFonts w:ascii="Arial" w:hAnsi="Arial" w:cs="Arial"/>
          <w:noProof/>
          <w:sz w:val="20"/>
          <w:szCs w:val="20"/>
          <w:lang w:eastAsia="fr-FR"/>
        </w:rPr>
        <w:drawing>
          <wp:anchor distT="0" distB="0" distL="114300" distR="114300" simplePos="0" relativeHeight="251701248" behindDoc="0" locked="0" layoutInCell="1" allowOverlap="1">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52475"/>
                    </a:xfrm>
                    <a:prstGeom prst="rect">
                      <a:avLst/>
                    </a:prstGeom>
                    <a:noFill/>
                    <a:ln>
                      <a:noFill/>
                    </a:ln>
                  </pic:spPr>
                </pic:pic>
              </a:graphicData>
            </a:graphic>
          </wp:anchor>
        </w:drawing>
      </w:r>
    </w:p>
    <w:p w:rsidR="002E0D60" w:rsidRDefault="007D777C" w:rsidP="00294D82">
      <w:pPr>
        <w:tabs>
          <w:tab w:val="right" w:pos="8789"/>
        </w:tabs>
        <w:spacing w:after="0"/>
        <w:rPr>
          <w:rFonts w:ascii="Arial" w:hAnsi="Arial" w:cs="Arial"/>
          <w:noProof/>
          <w:sz w:val="20"/>
          <w:szCs w:val="20"/>
          <w:lang w:eastAsia="fr-FR"/>
        </w:rPr>
      </w:pPr>
      <w:r w:rsidRPr="002E0D60">
        <w:rPr>
          <w:rFonts w:ascii="Arial" w:hAnsi="Arial" w:cs="Arial"/>
          <w:b/>
          <w:noProof/>
          <w:sz w:val="20"/>
          <w:szCs w:val="20"/>
          <w:lang w:eastAsia="fr-FR"/>
        </w:rPr>
        <w:t>Commentaires :</w:t>
      </w:r>
      <w:r w:rsidRPr="002E0D60">
        <w:rPr>
          <w:rFonts w:ascii="Arial" w:hAnsi="Arial" w:cs="Arial"/>
          <w:noProof/>
          <w:sz w:val="20"/>
          <w:szCs w:val="20"/>
          <w:lang w:eastAsia="fr-FR"/>
        </w:rPr>
        <w:t xml:space="preserve"> pour comparer directement « Fonds de Commerce Pharmacie » et « Murs» en tant qu’investissements, nous prenons les mêmes montants</w:t>
      </w:r>
      <w:r w:rsidR="003B238E" w:rsidRPr="002E0D60">
        <w:rPr>
          <w:rFonts w:ascii="Arial" w:hAnsi="Arial" w:cs="Arial"/>
          <w:noProof/>
          <w:sz w:val="20"/>
          <w:szCs w:val="20"/>
          <w:lang w:eastAsia="fr-FR"/>
        </w:rPr>
        <w:t xml:space="preserve"> et le même levier que ci-dessus</w:t>
      </w:r>
      <w:r w:rsidRPr="002E0D60">
        <w:rPr>
          <w:rFonts w:ascii="Arial" w:hAnsi="Arial" w:cs="Arial"/>
          <w:noProof/>
          <w:sz w:val="20"/>
          <w:szCs w:val="20"/>
          <w:lang w:eastAsia="fr-FR"/>
        </w:rPr>
        <w:t xml:space="preserve">. Nous voyons que la rentabilité est de 9% sur 15 ans dette remboursée. </w:t>
      </w:r>
    </w:p>
    <w:p w:rsidR="00517094" w:rsidRPr="002E0D60" w:rsidRDefault="002E0D60" w:rsidP="00294D82">
      <w:pPr>
        <w:tabs>
          <w:tab w:val="right" w:pos="8789"/>
        </w:tabs>
        <w:spacing w:after="0"/>
        <w:rPr>
          <w:rFonts w:ascii="Arial" w:hAnsi="Arial" w:cs="Arial"/>
          <w:noProof/>
          <w:sz w:val="20"/>
          <w:szCs w:val="20"/>
          <w:lang w:eastAsia="fr-FR"/>
        </w:rPr>
      </w:pPr>
      <w:r>
        <w:rPr>
          <w:rFonts w:ascii="Arial" w:hAnsi="Arial" w:cs="Arial"/>
          <w:noProof/>
          <w:sz w:val="20"/>
          <w:szCs w:val="20"/>
          <w:lang w:eastAsia="fr-FR"/>
        </w:rPr>
        <w:t>L</w:t>
      </w:r>
      <w:r w:rsidR="007D777C" w:rsidRPr="002E0D60">
        <w:rPr>
          <w:rFonts w:ascii="Arial" w:hAnsi="Arial" w:cs="Arial"/>
          <w:noProof/>
          <w:sz w:val="20"/>
          <w:szCs w:val="20"/>
          <w:lang w:eastAsia="fr-FR"/>
        </w:rPr>
        <w:t>e signe « moins » apparaissant sur la ligne « dividendes » signifie que jusqu’à l’année 10 le propriétaire doit apporter des fonds pour honorer les remboursement de la dette.</w:t>
      </w:r>
    </w:p>
    <w:p w:rsidR="007D777C" w:rsidRPr="002E0D60" w:rsidRDefault="007D777C" w:rsidP="00294D82">
      <w:pPr>
        <w:tabs>
          <w:tab w:val="right" w:pos="8789"/>
        </w:tabs>
        <w:spacing w:after="0"/>
        <w:rPr>
          <w:rFonts w:ascii="Arial" w:hAnsi="Arial" w:cs="Arial"/>
          <w:b/>
          <w:sz w:val="20"/>
          <w:szCs w:val="20"/>
        </w:rPr>
      </w:pPr>
    </w:p>
    <w:p w:rsidR="001267A2" w:rsidRPr="002E0D60" w:rsidRDefault="00B025DD" w:rsidP="007D777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b/>
          <w:sz w:val="20"/>
          <w:szCs w:val="20"/>
        </w:rPr>
      </w:pPr>
      <w:r w:rsidRPr="002E0D60">
        <w:rPr>
          <w:rFonts w:ascii="Arial" w:hAnsi="Arial" w:cs="Arial"/>
          <w:b/>
          <w:sz w:val="20"/>
          <w:szCs w:val="20"/>
        </w:rPr>
        <w:t>4 - Conclusion :</w:t>
      </w:r>
      <w:r w:rsidR="007D777C" w:rsidRPr="002E0D60">
        <w:rPr>
          <w:rFonts w:ascii="Arial" w:hAnsi="Arial" w:cs="Arial"/>
          <w:b/>
          <w:sz w:val="20"/>
          <w:szCs w:val="20"/>
        </w:rPr>
        <w:br/>
      </w:r>
      <w:r w:rsidRPr="002E0D60">
        <w:rPr>
          <w:rFonts w:ascii="Arial" w:hAnsi="Arial" w:cs="Arial"/>
          <w:sz w:val="20"/>
          <w:szCs w:val="20"/>
        </w:rPr>
        <w:t xml:space="preserve">100.000 Euros placés à </w:t>
      </w:r>
      <w:r w:rsidR="008B3A7C" w:rsidRPr="002E0D60">
        <w:rPr>
          <w:rFonts w:ascii="Arial" w:hAnsi="Arial" w:cs="Arial"/>
          <w:sz w:val="20"/>
          <w:szCs w:val="20"/>
        </w:rPr>
        <w:t>19</w:t>
      </w:r>
      <w:r w:rsidRPr="002E0D60">
        <w:rPr>
          <w:rFonts w:ascii="Arial" w:hAnsi="Arial" w:cs="Arial"/>
          <w:sz w:val="20"/>
          <w:szCs w:val="20"/>
        </w:rPr>
        <w:t xml:space="preserve">% pendant 15 ans se transforment en </w:t>
      </w:r>
      <w:r w:rsidR="008B3A7C" w:rsidRPr="002E0D60">
        <w:rPr>
          <w:rFonts w:ascii="Arial" w:hAnsi="Arial" w:cs="Arial"/>
          <w:sz w:val="20"/>
          <w:szCs w:val="20"/>
        </w:rPr>
        <w:t>1.300.000</w:t>
      </w:r>
      <w:r w:rsidR="007D777C" w:rsidRPr="002E0D60">
        <w:rPr>
          <w:rFonts w:ascii="Arial" w:hAnsi="Arial" w:cs="Arial"/>
          <w:sz w:val="20"/>
          <w:szCs w:val="20"/>
        </w:rPr>
        <w:t xml:space="preserve"> Euros</w:t>
      </w:r>
      <w:r w:rsidR="007D777C" w:rsidRPr="002E0D60">
        <w:rPr>
          <w:rFonts w:ascii="Arial" w:hAnsi="Arial" w:cs="Arial"/>
          <w:sz w:val="20"/>
          <w:szCs w:val="20"/>
        </w:rPr>
        <w:br/>
      </w:r>
      <w:r w:rsidRPr="002E0D60">
        <w:rPr>
          <w:rFonts w:ascii="Arial" w:hAnsi="Arial" w:cs="Arial"/>
          <w:sz w:val="20"/>
          <w:szCs w:val="20"/>
        </w:rPr>
        <w:t xml:space="preserve">100.000 Euros placés à </w:t>
      </w:r>
      <w:r w:rsidR="007D777C" w:rsidRPr="002E0D60">
        <w:rPr>
          <w:rFonts w:ascii="Arial" w:hAnsi="Arial" w:cs="Arial"/>
          <w:sz w:val="20"/>
          <w:szCs w:val="20"/>
        </w:rPr>
        <w:t>9</w:t>
      </w:r>
      <w:r w:rsidRPr="002E0D60">
        <w:rPr>
          <w:rFonts w:ascii="Arial" w:hAnsi="Arial" w:cs="Arial"/>
          <w:sz w:val="20"/>
          <w:szCs w:val="20"/>
        </w:rPr>
        <w:t xml:space="preserve">% pendant 15 ans se transforment en </w:t>
      </w:r>
      <w:r w:rsidR="00436E06" w:rsidRPr="002E0D60">
        <w:rPr>
          <w:rFonts w:ascii="Arial" w:hAnsi="Arial" w:cs="Arial"/>
          <w:sz w:val="20"/>
          <w:szCs w:val="20"/>
        </w:rPr>
        <w:t>400.000 Euros</w:t>
      </w:r>
      <w:r w:rsidRPr="002E0D60">
        <w:rPr>
          <w:rFonts w:ascii="Arial" w:hAnsi="Arial" w:cs="Arial"/>
          <w:sz w:val="20"/>
          <w:szCs w:val="20"/>
        </w:rPr>
        <w:t>.</w:t>
      </w:r>
      <w:r w:rsidR="007D777C" w:rsidRPr="002E0D60">
        <w:rPr>
          <w:rFonts w:ascii="Arial" w:hAnsi="Arial" w:cs="Arial"/>
          <w:sz w:val="20"/>
          <w:szCs w:val="20"/>
        </w:rPr>
        <w:br/>
      </w:r>
      <w:r w:rsidRPr="002E0D60">
        <w:rPr>
          <w:rFonts w:ascii="Arial" w:hAnsi="Arial" w:cs="Arial"/>
          <w:b/>
          <w:sz w:val="20"/>
          <w:szCs w:val="20"/>
        </w:rPr>
        <w:t>La réponse est donc claire : un pharmacien, qui maîtrise son métier a intérêt à mettre le maximum de ses capitaux disponi</w:t>
      </w:r>
      <w:r w:rsidR="00190B91" w:rsidRPr="002E0D60">
        <w:rPr>
          <w:rFonts w:ascii="Arial" w:hAnsi="Arial" w:cs="Arial"/>
          <w:b/>
          <w:sz w:val="20"/>
          <w:szCs w:val="20"/>
        </w:rPr>
        <w:t>bles dans son fonds de commerce et ne pas les « gaspiller » dans ses murs</w:t>
      </w:r>
    </w:p>
    <w:p w:rsidR="007D777C" w:rsidRPr="002E0D60" w:rsidRDefault="007D777C" w:rsidP="00436E06">
      <w:pPr>
        <w:tabs>
          <w:tab w:val="right" w:pos="8789"/>
        </w:tabs>
        <w:spacing w:after="0"/>
        <w:rPr>
          <w:rFonts w:ascii="Arial" w:hAnsi="Arial" w:cs="Arial"/>
          <w:sz w:val="20"/>
          <w:szCs w:val="20"/>
        </w:rPr>
      </w:pPr>
    </w:p>
    <w:p w:rsidR="007D777C" w:rsidRPr="002E0D60" w:rsidRDefault="007D777C" w:rsidP="002E0D60">
      <w:pPr>
        <w:tabs>
          <w:tab w:val="right" w:pos="8789"/>
        </w:tabs>
        <w:spacing w:after="0"/>
        <w:rPr>
          <w:rFonts w:ascii="Arial" w:hAnsi="Arial" w:cs="Arial"/>
          <w:sz w:val="20"/>
          <w:szCs w:val="20"/>
        </w:rPr>
      </w:pPr>
      <w:r w:rsidRPr="002E0D60">
        <w:rPr>
          <w:rFonts w:ascii="Arial" w:hAnsi="Arial" w:cs="Arial"/>
          <w:sz w:val="20"/>
          <w:szCs w:val="20"/>
        </w:rPr>
        <w:t xml:space="preserve">Nous restons à votre disposition pour tout renseignement complémentaire que vous désireriez obtenir sur les sujets présentés ci-dessus. </w:t>
      </w:r>
      <w:r w:rsidRPr="002E0D60">
        <w:rPr>
          <w:rFonts w:ascii="Arial" w:hAnsi="Arial" w:cs="Arial"/>
          <w:sz w:val="20"/>
          <w:szCs w:val="20"/>
          <w:highlight w:val="yellow"/>
        </w:rPr>
        <w:t>N’hésitez pas à nous contacter !</w:t>
      </w:r>
    </w:p>
    <w:p w:rsidR="003B238E" w:rsidRDefault="003B238E" w:rsidP="002E0D60">
      <w:pPr>
        <w:tabs>
          <w:tab w:val="right" w:pos="8789"/>
        </w:tabs>
        <w:spacing w:after="0"/>
        <w:rPr>
          <w:sz w:val="20"/>
          <w:szCs w:val="20"/>
        </w:rPr>
      </w:pPr>
    </w:p>
    <w:p w:rsidR="00600939" w:rsidRPr="007D777C" w:rsidRDefault="00600939" w:rsidP="00436E06">
      <w:pPr>
        <w:tabs>
          <w:tab w:val="right" w:pos="8789"/>
        </w:tabs>
        <w:spacing w:after="0"/>
        <w:rPr>
          <w:b/>
          <w:sz w:val="20"/>
          <w:szCs w:val="20"/>
        </w:rPr>
      </w:pPr>
      <w:r w:rsidRPr="007D777C">
        <w:rPr>
          <w:sz w:val="20"/>
          <w:szCs w:val="20"/>
        </w:rPr>
        <w:br w:type="page"/>
      </w:r>
    </w:p>
    <w:p w:rsidR="00264582" w:rsidRDefault="00264582" w:rsidP="00294D82">
      <w:pPr>
        <w:jc w:val="center"/>
        <w:rPr>
          <w:b/>
          <w:sz w:val="32"/>
          <w:szCs w:val="32"/>
        </w:rPr>
      </w:pPr>
      <w:r w:rsidRPr="00294D82">
        <w:rPr>
          <w:b/>
          <w:sz w:val="32"/>
          <w:szCs w:val="32"/>
          <w:u w:val="single"/>
        </w:rPr>
        <w:lastRenderedPageBreak/>
        <w:t>VALEUR DES MURS COMMERCIAUX</w:t>
      </w:r>
      <w:r w:rsidR="00294D82">
        <w:rPr>
          <w:b/>
          <w:sz w:val="32"/>
          <w:szCs w:val="32"/>
        </w:rPr>
        <w:t xml:space="preserve"> </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Elle s’établit à partir de trois indicateurs.</w:t>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 xml:space="preserve">1) L’immobilier d’habitation </w:t>
      </w:r>
      <w:r w:rsidR="00D6519B" w:rsidRPr="002E0D60">
        <w:rPr>
          <w:rFonts w:ascii="Arial" w:eastAsia="Times New Roman" w:hAnsi="Arial" w:cs="Arial"/>
          <w:b/>
          <w:lang w:eastAsia="fr-FR"/>
        </w:rPr>
        <w:t>(résidentiel)</w:t>
      </w:r>
      <w:r w:rsidRPr="002E0D60">
        <w:rPr>
          <w:rFonts w:ascii="Arial" w:eastAsia="Times New Roman" w:hAnsi="Arial" w:cs="Arial"/>
          <w:b/>
          <w:lang w:eastAsia="fr-FR"/>
        </w:rPr>
        <w:t xml:space="preserve">  </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 xml:space="preserve">La </w:t>
      </w:r>
      <w:r w:rsidRPr="002E0D60">
        <w:rPr>
          <w:rFonts w:ascii="Arial" w:eastAsia="Times New Roman" w:hAnsi="Arial" w:cs="Arial"/>
          <w:color w:val="000000"/>
          <w:lang w:eastAsia="fr-FR"/>
        </w:rPr>
        <w:t>Valorisation des Murs Commerciaux</w:t>
      </w:r>
      <w:r w:rsidRPr="002E0D60">
        <w:rPr>
          <w:rFonts w:ascii="Arial" w:eastAsia="Times New Roman" w:hAnsi="Arial" w:cs="Arial"/>
          <w:lang w:eastAsia="fr-FR"/>
        </w:rPr>
        <w:t xml:space="preserve"> est souvent obtenue en appliquant un </w:t>
      </w:r>
      <w:r w:rsidRPr="002E0D60">
        <w:rPr>
          <w:rFonts w:ascii="Arial" w:eastAsia="Times New Roman" w:hAnsi="Arial" w:cs="Arial"/>
          <w:b/>
          <w:lang w:eastAsia="fr-FR"/>
        </w:rPr>
        <w:t>abattement de 40 à 50%</w:t>
      </w:r>
      <w:r w:rsidRPr="002E0D60">
        <w:rPr>
          <w:rFonts w:ascii="Arial" w:eastAsia="Times New Roman" w:hAnsi="Arial" w:cs="Arial"/>
          <w:lang w:eastAsia="fr-FR"/>
        </w:rPr>
        <w:t xml:space="preserve"> sur la surface construite de l’immobilier résidentiel avoi</w:t>
      </w:r>
      <w:r w:rsidR="00D6519B" w:rsidRPr="002E0D60">
        <w:rPr>
          <w:rFonts w:ascii="Arial" w:eastAsia="Times New Roman" w:hAnsi="Arial" w:cs="Arial"/>
          <w:lang w:eastAsia="fr-FR"/>
        </w:rPr>
        <w:t>sinant ; le local commercial étant techniquement</w:t>
      </w:r>
      <w:r w:rsidRPr="002E0D60">
        <w:rPr>
          <w:rFonts w:ascii="Arial" w:eastAsia="Times New Roman" w:hAnsi="Arial" w:cs="Arial"/>
          <w:lang w:eastAsia="fr-FR"/>
        </w:rPr>
        <w:t xml:space="preserve"> plus simple, l’ensoleillement plus faible</w:t>
      </w:r>
      <w:r w:rsidR="00D6519B" w:rsidRPr="002E0D60">
        <w:rPr>
          <w:rFonts w:ascii="Arial" w:eastAsia="Times New Roman" w:hAnsi="Arial" w:cs="Arial"/>
          <w:lang w:eastAsia="fr-FR"/>
        </w:rPr>
        <w:t>…</w:t>
      </w:r>
      <w:r w:rsidRPr="002E0D60">
        <w:rPr>
          <w:rFonts w:ascii="Arial" w:eastAsia="Times New Roman" w:hAnsi="Arial" w:cs="Arial"/>
          <w:lang w:eastAsia="fr-FR"/>
        </w:rPr>
        <w:t xml:space="preserve"> </w:t>
      </w:r>
      <w:r w:rsidR="00D6519B" w:rsidRPr="002E0D60">
        <w:rPr>
          <w:rFonts w:ascii="Arial" w:eastAsia="Times New Roman" w:hAnsi="Arial" w:cs="Arial"/>
          <w:lang w:eastAsia="fr-FR"/>
        </w:rPr>
        <w:t xml:space="preserve">Noter cependant que </w:t>
      </w:r>
      <w:r w:rsidRPr="002E0D60">
        <w:rPr>
          <w:rFonts w:ascii="Arial" w:eastAsia="Times New Roman" w:hAnsi="Arial" w:cs="Arial"/>
          <w:lang w:eastAsia="fr-FR"/>
        </w:rPr>
        <w:t>le rendement</w:t>
      </w:r>
      <w:r w:rsidR="00D6519B" w:rsidRPr="002E0D60">
        <w:rPr>
          <w:rFonts w:ascii="Arial" w:eastAsia="Times New Roman" w:hAnsi="Arial" w:cs="Arial"/>
          <w:lang w:eastAsia="fr-FR"/>
        </w:rPr>
        <w:t xml:space="preserve"> des Murs commerciaux est</w:t>
      </w:r>
      <w:r w:rsidRPr="002E0D60">
        <w:rPr>
          <w:rFonts w:ascii="Arial" w:eastAsia="Times New Roman" w:hAnsi="Arial" w:cs="Arial"/>
          <w:lang w:eastAsia="fr-FR"/>
        </w:rPr>
        <w:t xml:space="preserve"> plus élevé que</w:t>
      </w:r>
      <w:r w:rsidR="00D6519B" w:rsidRPr="002E0D60">
        <w:rPr>
          <w:rFonts w:ascii="Arial" w:eastAsia="Times New Roman" w:hAnsi="Arial" w:cs="Arial"/>
          <w:lang w:eastAsia="fr-FR"/>
        </w:rPr>
        <w:t xml:space="preserve"> celui du résidentiel, ce qui s’explique par un risque plus élevé</w:t>
      </w:r>
      <w:r w:rsidR="006969B5" w:rsidRPr="002E0D60">
        <w:rPr>
          <w:rFonts w:ascii="Arial" w:eastAsia="Times New Roman" w:hAnsi="Arial" w:cs="Arial"/>
          <w:lang w:eastAsia="fr-FR"/>
        </w:rPr>
        <w:t xml:space="preserve"> (</w:t>
      </w:r>
      <w:r w:rsidR="006969B5" w:rsidRPr="002E0D60">
        <w:rPr>
          <w:rFonts w:ascii="Arial" w:eastAsia="Times New Roman" w:hAnsi="Arial" w:cs="Arial"/>
          <w:highlight w:val="yellow"/>
          <w:lang w:eastAsia="fr-FR"/>
        </w:rPr>
        <w:t>voir analyse « immobilier d’Entreprise 1995-2012 et autres placements »</w:t>
      </w:r>
      <w:r w:rsidR="006969B5" w:rsidRPr="002E0D60">
        <w:rPr>
          <w:rFonts w:ascii="Arial" w:eastAsia="Times New Roman" w:hAnsi="Arial" w:cs="Arial"/>
          <w:lang w:eastAsia="fr-FR"/>
        </w:rPr>
        <w:t>)</w:t>
      </w:r>
      <w:r w:rsidR="00037DF8" w:rsidRPr="002E0D60">
        <w:rPr>
          <w:rFonts w:ascii="Arial" w:eastAsia="Times New Roman" w:hAnsi="Arial" w:cs="Arial"/>
          <w:lang w:eastAsia="fr-FR"/>
        </w:rPr>
        <w:t>.</w:t>
      </w:r>
      <w:r w:rsidR="00D6519B" w:rsidRPr="002E0D60">
        <w:rPr>
          <w:rFonts w:ascii="Arial" w:eastAsia="Times New Roman" w:hAnsi="Arial" w:cs="Arial"/>
          <w:lang w:eastAsia="fr-FR"/>
        </w:rPr>
        <w:t>I</w:t>
      </w:r>
      <w:r w:rsidRPr="002E0D60">
        <w:rPr>
          <w:rFonts w:ascii="Arial" w:eastAsia="Times New Roman" w:hAnsi="Arial" w:cs="Arial"/>
          <w:lang w:eastAsia="fr-FR"/>
        </w:rPr>
        <w:t>l est à noter aussi que l’immobilier d’habitation est moins cher dans une rue commerçante qui est plus bruyante qu’une rue sans commerce.</w:t>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2) La qualité de la zone de chalandise</w:t>
      </w:r>
    </w:p>
    <w:p w:rsidR="00D6519B"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lang w:eastAsia="fr-FR"/>
        </w:rPr>
        <w:t xml:space="preserve">Les transports en commun, possibilités de parking, l’image de marque et la présence de commerces concurrents jouent un rôle important dans la fréquentation de la Pharmacie. </w:t>
      </w:r>
      <w:r w:rsidR="00294D82" w:rsidRPr="002E0D60">
        <w:rPr>
          <w:rFonts w:ascii="Arial" w:eastAsia="Times New Roman" w:hAnsi="Arial" w:cs="Arial"/>
          <w:highlight w:val="yellow"/>
          <w:lang w:eastAsia="fr-FR"/>
        </w:rPr>
        <w:t>Ici</w:t>
      </w:r>
      <w:r w:rsidRPr="002E0D60">
        <w:rPr>
          <w:rFonts w:ascii="Arial" w:eastAsia="Times New Roman" w:hAnsi="Arial" w:cs="Arial"/>
          <w:lang w:eastAsia="fr-FR"/>
        </w:rPr>
        <w:br/>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3) Le loyer</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L</w:t>
      </w:r>
      <w:r w:rsidRPr="002E0D60">
        <w:rPr>
          <w:rFonts w:ascii="Arial" w:eastAsia="Times New Roman" w:hAnsi="Arial" w:cs="Arial"/>
          <w:b/>
          <w:lang w:eastAsia="fr-FR"/>
        </w:rPr>
        <w:t>a capacité du fonds de commerce</w:t>
      </w:r>
      <w:r w:rsidRPr="002E0D60">
        <w:rPr>
          <w:rFonts w:ascii="Arial" w:eastAsia="Times New Roman" w:hAnsi="Arial" w:cs="Arial"/>
          <w:lang w:eastAsia="fr-FR"/>
        </w:rPr>
        <w:t xml:space="preserve"> à payer les loyers variera fortement selon les domaines d’activité : entre 1,5% et 2% du CA pour une pharmacie, 5 et 10% du CA en restauration et entre 15</w:t>
      </w:r>
      <w:r w:rsidR="00037DF8" w:rsidRPr="002E0D60">
        <w:rPr>
          <w:rFonts w:ascii="Arial" w:eastAsia="Times New Roman" w:hAnsi="Arial" w:cs="Arial"/>
          <w:lang w:eastAsia="fr-FR"/>
        </w:rPr>
        <w:t xml:space="preserve"> et 18% du CA HT en hôtellerie.</w:t>
      </w:r>
    </w:p>
    <w:p w:rsidR="00294D82" w:rsidRPr="002E0D60" w:rsidRDefault="005D09FA" w:rsidP="005D09FA">
      <w:pPr>
        <w:rPr>
          <w:rFonts w:ascii="Arial" w:eastAsia="Times New Roman" w:hAnsi="Arial" w:cs="Arial"/>
          <w:lang w:eastAsia="fr-FR"/>
        </w:rPr>
      </w:pPr>
      <w:r w:rsidRPr="002E0D60">
        <w:rPr>
          <w:rFonts w:ascii="Arial" w:eastAsia="Times New Roman" w:hAnsi="Arial" w:cs="Arial"/>
          <w:lang w:eastAsia="fr-FR"/>
        </w:rPr>
        <w:t xml:space="preserve">Le loyer divisé par le taux de rendement attendu des investisseurs pour des murs de ce type (actuellement 8%) permet d’obtenir une évaluation économique du foncier commercial. </w:t>
      </w:r>
    </w:p>
    <w:p w:rsidR="005D09FA" w:rsidRPr="002E0D60" w:rsidRDefault="005D09FA" w:rsidP="005D09FA">
      <w:pPr>
        <w:rPr>
          <w:rFonts w:ascii="Arial" w:eastAsia="Times New Roman" w:hAnsi="Arial" w:cs="Arial"/>
          <w:lang w:eastAsia="fr-FR"/>
        </w:rPr>
      </w:pPr>
      <w:r w:rsidRPr="002E0D60">
        <w:rPr>
          <w:rFonts w:ascii="Arial" w:eastAsia="Times New Roman" w:hAnsi="Arial" w:cs="Arial"/>
          <w:lang w:eastAsia="fr-FR"/>
        </w:rPr>
        <w:t>Cette démarche basée sur la rentabilité économique peut être modifiée par une approche principalement patrimoniale de l’immobilier entrainant des prix plus élevés du fait d’une spéculation conjoncturelle.</w:t>
      </w:r>
    </w:p>
    <w:p w:rsidR="00037DF8" w:rsidRPr="002E0D60" w:rsidRDefault="00037DF8" w:rsidP="00037DF8">
      <w:pPr>
        <w:spacing w:after="0"/>
        <w:rPr>
          <w:rFonts w:ascii="Arial" w:eastAsia="Times New Roman" w:hAnsi="Arial" w:cs="Arial"/>
          <w:lang w:eastAsia="fr-FR"/>
        </w:rPr>
      </w:pPr>
    </w:p>
    <w:p w:rsidR="00037DF8" w:rsidRDefault="00037DF8" w:rsidP="00037DF8">
      <w:pPr>
        <w:spacing w:after="0"/>
        <w:rPr>
          <w:rFonts w:ascii="Arial" w:eastAsia="Times New Roman" w:hAnsi="Arial" w:cs="Arial"/>
          <w:b/>
          <w:lang w:eastAsia="fr-FR"/>
        </w:rPr>
      </w:pPr>
      <w:r w:rsidRPr="002E0D60">
        <w:rPr>
          <w:rFonts w:ascii="Arial" w:eastAsia="Times New Roman" w:hAnsi="Arial" w:cs="Arial"/>
          <w:b/>
          <w:lang w:eastAsia="fr-FR"/>
        </w:rPr>
        <w:t>4) Une synth</w:t>
      </w:r>
      <w:r w:rsidR="002E0D60">
        <w:rPr>
          <w:rFonts w:ascii="Arial" w:eastAsia="Times New Roman" w:hAnsi="Arial" w:cs="Arial"/>
          <w:b/>
          <w:lang w:eastAsia="fr-FR"/>
        </w:rPr>
        <w:t>èse rapide d’un sujet complexe </w:t>
      </w:r>
    </w:p>
    <w:p w:rsidR="002E0D60" w:rsidRPr="002E0D60" w:rsidRDefault="002E0D60" w:rsidP="00037DF8">
      <w:pPr>
        <w:spacing w:after="0"/>
        <w:rPr>
          <w:rFonts w:ascii="Arial" w:eastAsia="Times New Roman" w:hAnsi="Arial" w:cs="Arial"/>
          <w:b/>
          <w:lang w:eastAsia="fr-FR"/>
        </w:rPr>
      </w:pPr>
      <w:bookmarkStart w:id="0" w:name="_GoBack"/>
      <w:bookmarkEnd w:id="0"/>
    </w:p>
    <w:p w:rsidR="003C175C" w:rsidRPr="002E0D60" w:rsidRDefault="00037DF8" w:rsidP="00037DF8">
      <w:pPr>
        <w:spacing w:after="0"/>
        <w:rPr>
          <w:rFonts w:ascii="Arial" w:eastAsia="Times New Roman" w:hAnsi="Arial" w:cs="Arial"/>
          <w:lang w:eastAsia="fr-FR"/>
        </w:rPr>
      </w:pPr>
      <w:r w:rsidRPr="002E0D60">
        <w:rPr>
          <w:rFonts w:ascii="Arial" w:eastAsia="Times New Roman" w:hAnsi="Arial" w:cs="Arial"/>
          <w:lang w:eastAsia="fr-FR"/>
        </w:rPr>
        <w:t>Pour fixer les idées et encadrer les approches de valorisation, voici un exemple de relations en</w:t>
      </w:r>
      <w:r w:rsidR="002E0D60" w:rsidRPr="002E0D60">
        <w:rPr>
          <w:rFonts w:ascii="Arial" w:eastAsia="Times New Roman" w:hAnsi="Arial" w:cs="Arial"/>
          <w:lang w:eastAsia="fr-FR"/>
        </w:rPr>
        <w:t>tre les différentes variables :</w:t>
      </w:r>
    </w:p>
    <w:p w:rsidR="003C175C" w:rsidRPr="002E0D60" w:rsidRDefault="003C175C" w:rsidP="00037DF8">
      <w:pPr>
        <w:spacing w:after="0"/>
        <w:rPr>
          <w:rFonts w:ascii="Arial" w:eastAsia="Times New Roman" w:hAnsi="Arial" w:cs="Arial"/>
          <w:lang w:eastAsia="fr-FR"/>
        </w:rPr>
      </w:pPr>
    </w:p>
    <w:p w:rsidR="003C175C" w:rsidRPr="002E0D60" w:rsidRDefault="003C175C" w:rsidP="00037DF8">
      <w:pPr>
        <w:spacing w:after="0"/>
        <w:rPr>
          <w:rFonts w:ascii="Arial" w:eastAsia="Times New Roman" w:hAnsi="Arial" w:cs="Arial"/>
          <w:lang w:eastAsia="fr-FR"/>
        </w:rPr>
      </w:pPr>
      <w:r w:rsidRPr="002E0D60">
        <w:rPr>
          <w:rFonts w:ascii="Arial" w:hAnsi="Arial" w:cs="Arial"/>
          <w:noProof/>
          <w:lang w:eastAsia="fr-FR"/>
        </w:rPr>
        <w:drawing>
          <wp:anchor distT="0" distB="0" distL="114300" distR="114300" simplePos="0" relativeHeight="251702272" behindDoc="0" locked="0" layoutInCell="1" allowOverlap="1">
            <wp:simplePos x="0" y="0"/>
            <wp:positionH relativeFrom="column">
              <wp:posOffset>30480</wp:posOffset>
            </wp:positionH>
            <wp:positionV relativeFrom="paragraph">
              <wp:posOffset>52070</wp:posOffset>
            </wp:positionV>
            <wp:extent cx="3190875" cy="1161415"/>
            <wp:effectExtent l="0" t="0" r="9525" b="63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1161415"/>
                    </a:xfrm>
                    <a:prstGeom prst="rect">
                      <a:avLst/>
                    </a:prstGeom>
                    <a:noFill/>
                    <a:ln>
                      <a:noFill/>
                    </a:ln>
                  </pic:spPr>
                </pic:pic>
              </a:graphicData>
            </a:graphic>
          </wp:anchor>
        </w:drawing>
      </w:r>
    </w:p>
    <w:p w:rsidR="00037DF8" w:rsidRPr="002E0D60" w:rsidRDefault="003C175C" w:rsidP="00037DF8">
      <w:pPr>
        <w:spacing w:after="0"/>
        <w:rPr>
          <w:rFonts w:ascii="Arial" w:hAnsi="Arial" w:cs="Arial"/>
        </w:rPr>
      </w:pPr>
      <w:r w:rsidRPr="002E0D60">
        <w:rPr>
          <w:rFonts w:ascii="Arial" w:hAnsi="Arial" w:cs="Arial"/>
        </w:rPr>
        <w:t>Ce tableau n’est donné qu’à titre indicatif. Les valeurs peuvent varier du simple au double selon les quartiers et les localisations précises.</w:t>
      </w:r>
    </w:p>
    <w:p w:rsidR="00037DF8" w:rsidRPr="003C175C" w:rsidRDefault="00037DF8" w:rsidP="00037DF8">
      <w:pPr>
        <w:spacing w:after="0"/>
        <w:rPr>
          <w:sz w:val="24"/>
          <w:szCs w:val="24"/>
        </w:rPr>
      </w:pPr>
    </w:p>
    <w:p w:rsidR="00037DF8" w:rsidRPr="003C175C" w:rsidRDefault="00037DF8" w:rsidP="00037DF8">
      <w:pPr>
        <w:spacing w:after="0"/>
        <w:rPr>
          <w:sz w:val="24"/>
          <w:szCs w:val="24"/>
        </w:rPr>
      </w:pPr>
    </w:p>
    <w:p w:rsidR="00037DF8" w:rsidRDefault="00037DF8" w:rsidP="00037DF8">
      <w:pPr>
        <w:pBdr>
          <w:bottom w:val="single" w:sz="12" w:space="1" w:color="auto"/>
        </w:pBdr>
        <w:spacing w:after="0"/>
        <w:rPr>
          <w:b/>
          <w:sz w:val="32"/>
          <w:szCs w:val="32"/>
        </w:rPr>
      </w:pPr>
    </w:p>
    <w:p w:rsidR="00264582" w:rsidRDefault="00264582" w:rsidP="00294D82">
      <w:pPr>
        <w:rPr>
          <w:b/>
          <w:sz w:val="32"/>
          <w:szCs w:val="32"/>
        </w:rPr>
      </w:pPr>
      <w:r>
        <w:rPr>
          <w:b/>
          <w:sz w:val="32"/>
          <w:szCs w:val="32"/>
        </w:rPr>
        <w:br w:type="page"/>
      </w:r>
    </w:p>
    <w:p w:rsidR="00264582" w:rsidRPr="00294D82" w:rsidRDefault="00264582" w:rsidP="00294D82">
      <w:pPr>
        <w:jc w:val="center"/>
        <w:rPr>
          <w:b/>
          <w:sz w:val="32"/>
          <w:szCs w:val="32"/>
          <w:u w:val="single"/>
        </w:rPr>
      </w:pPr>
      <w:r w:rsidRPr="00294D82">
        <w:rPr>
          <w:b/>
          <w:sz w:val="32"/>
          <w:szCs w:val="32"/>
          <w:u w:val="single"/>
        </w:rPr>
        <w:lastRenderedPageBreak/>
        <w:t>ZONE DE CHALANDISE</w:t>
      </w: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La </w:t>
      </w:r>
      <w:r w:rsidRPr="003E4D4A">
        <w:rPr>
          <w:rFonts w:ascii="Arial" w:hAnsi="Arial" w:cs="Arial"/>
          <w:b/>
          <w:bCs/>
          <w:sz w:val="22"/>
          <w:szCs w:val="22"/>
        </w:rPr>
        <w:t>zone de chalandise</w:t>
      </w:r>
      <w:r w:rsidRPr="003E4D4A">
        <w:rPr>
          <w:rFonts w:ascii="Arial" w:hAnsi="Arial" w:cs="Arial"/>
          <w:sz w:val="22"/>
          <w:szCs w:val="22"/>
        </w:rPr>
        <w:t xml:space="preserve"> d'une Pharmacie correspond à sa zone géographique d'influence (lieux d'où provient la majorité de sa clientèle</w:t>
      </w:r>
      <w:r w:rsidRPr="003E4D4A">
        <w:rPr>
          <w:rStyle w:val="Lienhypertexte"/>
          <w:rFonts w:ascii="Arial" w:hAnsi="Arial" w:cs="Arial"/>
          <w:sz w:val="22"/>
          <w:szCs w:val="22"/>
        </w:rPr>
        <w:t>)</w:t>
      </w:r>
      <w:r w:rsidRPr="003E4D4A">
        <w:rPr>
          <w:rFonts w:ascii="Arial" w:hAnsi="Arial" w:cs="Arial"/>
          <w:sz w:val="22"/>
          <w:szCs w:val="22"/>
        </w:rPr>
        <w:t xml:space="preserve">. </w:t>
      </w:r>
    </w:p>
    <w:p w:rsidR="00294D82" w:rsidRDefault="002B421A" w:rsidP="002B421A">
      <w:pPr>
        <w:pStyle w:val="NormalWeb"/>
        <w:rPr>
          <w:rFonts w:ascii="Arial" w:hAnsi="Arial" w:cs="Arial"/>
          <w:sz w:val="22"/>
          <w:szCs w:val="22"/>
        </w:rPr>
      </w:pPr>
      <w:r w:rsidRPr="003E4D4A">
        <w:rPr>
          <w:rFonts w:ascii="Arial" w:hAnsi="Arial" w:cs="Arial"/>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Pr>
          <w:rFonts w:ascii="Arial" w:hAnsi="Arial" w:cs="Arial"/>
          <w:sz w:val="22"/>
          <w:szCs w:val="22"/>
        </w:rPr>
        <w:t>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les implantations concurrentes,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la sociologie des localités couvertes et </w:t>
      </w:r>
    </w:p>
    <w:p w:rsidR="002B421A" w:rsidRPr="003E4D4A"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les facilités d’accès.</w:t>
      </w:r>
    </w:p>
    <w:p w:rsidR="00294D82" w:rsidRDefault="00294D82" w:rsidP="002B421A">
      <w:pPr>
        <w:pStyle w:val="NormalWeb"/>
        <w:rPr>
          <w:rFonts w:ascii="Arial" w:hAnsi="Arial" w:cs="Arial"/>
          <w:sz w:val="22"/>
          <w:szCs w:val="22"/>
        </w:rPr>
      </w:pP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L’estimation du chiffre d’affaires potentiel de la </w:t>
      </w:r>
      <w:r w:rsidRPr="003E4D4A">
        <w:rPr>
          <w:rFonts w:ascii="Arial" w:hAnsi="Arial" w:cs="Arial"/>
          <w:b/>
          <w:bCs/>
          <w:sz w:val="22"/>
          <w:szCs w:val="22"/>
        </w:rPr>
        <w:t>zone de chalandise</w:t>
      </w:r>
      <w:r w:rsidRPr="003E4D4A">
        <w:rPr>
          <w:rFonts w:ascii="Arial" w:hAnsi="Arial" w:cs="Arial"/>
          <w:sz w:val="22"/>
          <w:szCs w:val="22"/>
        </w:rPr>
        <w:t xml:space="preserve"> est fonction de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d'habitants de la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moyen de personne par ménage dans cette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La consommation moyenne des ménages de cette zone dans le domaine du médicament corrigée de la disparité de consommation</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taux d'attraction commerciale (capacité à attirer une clientèle extérieure à la zone de chalandise)</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chiffre d'affaires des concurrents de la zone de chalandise.</w:t>
      </w:r>
    </w:p>
    <w:p w:rsidR="002B421A" w:rsidRPr="003E4D4A" w:rsidRDefault="002B421A" w:rsidP="002B421A">
      <w:pPr>
        <w:rPr>
          <w:rFonts w:ascii="Arial" w:hAnsi="Arial" w:cs="Arial"/>
        </w:rPr>
      </w:pPr>
    </w:p>
    <w:p w:rsidR="002B421A" w:rsidRPr="003E4D4A" w:rsidRDefault="002B421A" w:rsidP="002B421A">
      <w:pPr>
        <w:rPr>
          <w:rFonts w:ascii="Arial" w:hAnsi="Arial" w:cs="Arial"/>
          <w:b/>
        </w:rPr>
      </w:pPr>
      <w:r w:rsidRPr="003E4D4A">
        <w:rPr>
          <w:rFonts w:ascii="Arial" w:hAnsi="Arial" w:cs="Arial"/>
          <w:b/>
        </w:rPr>
        <w:t>Conclusion</w:t>
      </w:r>
    </w:p>
    <w:p w:rsidR="002B421A" w:rsidRDefault="002B421A" w:rsidP="002B421A">
      <w:pPr>
        <w:rPr>
          <w:rFonts w:ascii="Arial" w:hAnsi="Arial" w:cs="Arial"/>
        </w:rPr>
      </w:pPr>
      <w:r w:rsidRPr="003E4D4A">
        <w:rPr>
          <w:rFonts w:ascii="Arial" w:hAnsi="Arial" w:cs="Arial"/>
        </w:rPr>
        <w:t xml:space="preserve">L’analyse de la zone de chalandise oriente vos décisions en matière de croissance interne ou externe. </w:t>
      </w:r>
      <w:r>
        <w:rPr>
          <w:rFonts w:ascii="Arial" w:hAnsi="Arial" w:cs="Arial"/>
        </w:rPr>
        <w:t xml:space="preserve">Mieux vaut louer son local dans </w:t>
      </w:r>
      <w:r w:rsidRPr="003E4D4A">
        <w:rPr>
          <w:rFonts w:ascii="Arial" w:hAnsi="Arial" w:cs="Arial"/>
        </w:rPr>
        <w:t>une zone de chalandise attractive, que de posséder ses Murs dans une zone à potentiel limité.</w:t>
      </w:r>
    </w:p>
    <w:p w:rsidR="005867F0" w:rsidRDefault="005867F0" w:rsidP="00EE3C24">
      <w:pPr>
        <w:rPr>
          <w:rFonts w:cs="Arial"/>
        </w:rPr>
      </w:pPr>
    </w:p>
    <w:p w:rsidR="00264582" w:rsidRDefault="005867F0" w:rsidP="005867F0">
      <w:pPr>
        <w:jc w:val="center"/>
        <w:rPr>
          <w:b/>
          <w:sz w:val="32"/>
          <w:szCs w:val="32"/>
        </w:rPr>
      </w:pPr>
      <w:r>
        <w:rPr>
          <w:rFonts w:cs="Arial"/>
        </w:rPr>
        <w:br w:type="page"/>
      </w:r>
    </w:p>
    <w:p w:rsidR="00125720" w:rsidRPr="00A35CA1" w:rsidRDefault="00600939" w:rsidP="00A35CA1">
      <w:pPr>
        <w:jc w:val="center"/>
        <w:rPr>
          <w:b/>
          <w:sz w:val="32"/>
          <w:szCs w:val="32"/>
          <w:u w:val="single"/>
        </w:rPr>
      </w:pPr>
      <w:r w:rsidRPr="00A35CA1">
        <w:rPr>
          <w:b/>
          <w:sz w:val="32"/>
          <w:szCs w:val="32"/>
          <w:u w:val="single"/>
        </w:rPr>
        <w:lastRenderedPageBreak/>
        <w:t>Pourquoi la pharmacie se prête-t-elle parfaitement à l’externalisation de son immobilie</w:t>
      </w:r>
      <w:r w:rsidR="00C204D8" w:rsidRPr="00A35CA1">
        <w:rPr>
          <w:b/>
          <w:sz w:val="32"/>
          <w:szCs w:val="32"/>
          <w:u w:val="single"/>
        </w:rPr>
        <w:t>r</w:t>
      </w:r>
      <w:r w:rsidRPr="00A35CA1">
        <w:rPr>
          <w:b/>
          <w:sz w:val="32"/>
          <w:szCs w:val="32"/>
          <w:u w:val="single"/>
        </w:rPr>
        <w:t> ?</w:t>
      </w:r>
    </w:p>
    <w:p w:rsidR="00600939" w:rsidRPr="00A35CA1" w:rsidRDefault="00600939" w:rsidP="00600939">
      <w:pPr>
        <w:spacing w:after="0"/>
        <w:rPr>
          <w:rFonts w:ascii="Arial" w:hAnsi="Arial" w:cs="Arial"/>
        </w:rPr>
      </w:pPr>
      <w:r w:rsidRPr="00A35CA1">
        <w:rPr>
          <w:rFonts w:ascii="Arial" w:hAnsi="Arial" w:cs="Arial"/>
        </w:rPr>
        <w:t xml:space="preserve">L’externalisation de l’immobilier se justifie pleinement chaque fois que la rentabilité du fonds de </w:t>
      </w:r>
      <w:r w:rsidRPr="00A35CA1">
        <w:rPr>
          <w:rFonts w:ascii="Arial" w:hAnsi="Arial" w:cs="Arial"/>
          <w:highlight w:val="yellow"/>
        </w:rPr>
        <w:t>commerce est supérieure à la rentabilité de l’immobilier</w:t>
      </w:r>
      <w:r w:rsidRPr="00A35CA1">
        <w:rPr>
          <w:rFonts w:ascii="Arial" w:hAnsi="Arial" w:cs="Arial"/>
        </w:rPr>
        <w:t>. En effet dans ces conditions, l’opérateur du fonds de commerce (le pharmacien) a intérêt à investir le maximum de ses capitaux dans le fonds de commerce et laisser à des professionnels de l’immobilier le soin d’investir dans les murs.</w:t>
      </w:r>
    </w:p>
    <w:p w:rsidR="00686E8E" w:rsidRPr="00A35CA1" w:rsidRDefault="00125720" w:rsidP="00686E8E">
      <w:pPr>
        <w:spacing w:after="0"/>
        <w:rPr>
          <w:rFonts w:ascii="Arial" w:hAnsi="Arial" w:cs="Arial"/>
        </w:rPr>
      </w:pPr>
      <w:r w:rsidRPr="00A35CA1">
        <w:rPr>
          <w:rFonts w:ascii="Arial" w:hAnsi="Arial" w:cs="Arial"/>
        </w:rPr>
        <w:t>I</w:t>
      </w:r>
      <w:r w:rsidR="00686E8E" w:rsidRPr="00A35CA1">
        <w:rPr>
          <w:rFonts w:ascii="Arial" w:hAnsi="Arial" w:cs="Arial"/>
        </w:rPr>
        <w:t xml:space="preserve">l est intéressant de remarquer que les fonds de commerce de pharmacie sont probablement parmi les plus chers </w:t>
      </w:r>
      <w:r w:rsidR="00A35CA1">
        <w:rPr>
          <w:rFonts w:ascii="Arial" w:hAnsi="Arial" w:cs="Arial"/>
        </w:rPr>
        <w:t xml:space="preserve">du  commerce de détail… parce qu’ils </w:t>
      </w:r>
      <w:r w:rsidR="00686E8E" w:rsidRPr="00A35CA1">
        <w:rPr>
          <w:rFonts w:ascii="Arial" w:hAnsi="Arial" w:cs="Arial"/>
        </w:rPr>
        <w:t>sont les plus rentables !</w:t>
      </w:r>
    </w:p>
    <w:p w:rsidR="00A35CA1" w:rsidRDefault="00A35CA1" w:rsidP="00686E8E">
      <w:pPr>
        <w:spacing w:after="0"/>
        <w:rPr>
          <w:rFonts w:ascii="Arial" w:hAnsi="Arial" w:cs="Arial"/>
        </w:rPr>
      </w:pPr>
    </w:p>
    <w:p w:rsidR="005F56DC" w:rsidRDefault="00686E8E" w:rsidP="00686E8E">
      <w:pPr>
        <w:spacing w:after="0"/>
        <w:rPr>
          <w:rFonts w:ascii="Arial" w:hAnsi="Arial" w:cs="Arial"/>
        </w:rPr>
      </w:pPr>
      <w:r w:rsidRPr="00A35CA1">
        <w:rPr>
          <w:rFonts w:ascii="Arial" w:hAnsi="Arial" w:cs="Arial"/>
        </w:rPr>
        <w:t>A titre informatif, voici la grille de valorisation des fonds</w:t>
      </w:r>
      <w:r w:rsidR="001267A2" w:rsidRPr="00A35CA1">
        <w:rPr>
          <w:rFonts w:ascii="Arial" w:hAnsi="Arial" w:cs="Arial"/>
        </w:rPr>
        <w:t xml:space="preserve"> de commerce</w:t>
      </w:r>
      <w:r w:rsidRPr="00A35CA1">
        <w:rPr>
          <w:rFonts w:ascii="Arial" w:hAnsi="Arial" w:cs="Arial"/>
        </w:rPr>
        <w:t xml:space="preserve"> </w:t>
      </w:r>
      <w:r w:rsidR="005F56DC" w:rsidRPr="00A35CA1">
        <w:rPr>
          <w:rFonts w:ascii="Arial" w:hAnsi="Arial" w:cs="Arial"/>
        </w:rPr>
        <w:t>utilisée et recommandée par l’Administration fiscale</w:t>
      </w:r>
      <w:r w:rsidR="006774F3">
        <w:rPr>
          <w:rFonts w:ascii="Arial" w:hAnsi="Arial" w:cs="Arial"/>
        </w:rPr>
        <w:t xml:space="preserve">. Il s’agit des fonds de commerce dont le prix est le plus élevé </w:t>
      </w:r>
      <w:r w:rsidR="005F56DC" w:rsidRPr="00A35CA1">
        <w:rPr>
          <w:rFonts w:ascii="Arial" w:hAnsi="Arial" w:cs="Arial"/>
        </w:rPr>
        <w:t> :</w:t>
      </w:r>
      <w:r w:rsidR="006774F3" w:rsidRPr="006774F3">
        <w:rPr>
          <w:rFonts w:ascii="Arial" w:hAnsi="Arial" w:cs="Arial"/>
        </w:rPr>
        <w:t xml:space="preserve"> </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6774F3" w:rsidRDefault="00D80E5E" w:rsidP="00686E8E">
      <w:pPr>
        <w:spacing w:after="0"/>
        <w:rPr>
          <w:rFonts w:ascii="Arial" w:hAnsi="Arial" w:cs="Arial"/>
        </w:rPr>
      </w:pPr>
      <w:r w:rsidRPr="00D80E5E">
        <w:rPr>
          <w:noProof/>
          <w:lang w:eastAsia="fr-FR"/>
        </w:rPr>
        <w:drawing>
          <wp:anchor distT="0" distB="0" distL="114300" distR="114300" simplePos="0" relativeHeight="251703296" behindDoc="0" locked="0" layoutInCell="1" allowOverlap="1">
            <wp:simplePos x="0" y="0"/>
            <wp:positionH relativeFrom="column">
              <wp:posOffset>4445</wp:posOffset>
            </wp:positionH>
            <wp:positionV relativeFrom="paragraph">
              <wp:posOffset>33020</wp:posOffset>
            </wp:positionV>
            <wp:extent cx="4057015" cy="2609850"/>
            <wp:effectExtent l="0" t="0" r="63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015" cy="2609850"/>
                    </a:xfrm>
                    <a:prstGeom prst="rect">
                      <a:avLst/>
                    </a:prstGeom>
                    <a:noFill/>
                    <a:ln>
                      <a:noFill/>
                    </a:ln>
                  </pic:spPr>
                </pic:pic>
              </a:graphicData>
            </a:graphic>
          </wp:anchor>
        </w:drawing>
      </w:r>
    </w:p>
    <w:p w:rsidR="00D80E5E" w:rsidRDefault="00D80E5E" w:rsidP="00686E8E">
      <w:pPr>
        <w:spacing w:after="0"/>
        <w:rPr>
          <w:rFonts w:ascii="Arial" w:hAnsi="Arial" w:cs="Arial"/>
        </w:rPr>
      </w:pPr>
      <w:r>
        <w:rPr>
          <w:rFonts w:ascii="Arial" w:hAnsi="Arial" w:cs="Arial"/>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00939">
      <w:pPr>
        <w:spacing w:after="0"/>
        <w:rPr>
          <w:rFonts w:ascii="Arial" w:hAnsi="Arial" w:cs="Arial"/>
          <w:b/>
        </w:rPr>
      </w:pPr>
    </w:p>
    <w:p w:rsidR="00125720" w:rsidRPr="00A35CA1" w:rsidRDefault="00125720" w:rsidP="00600939">
      <w:pPr>
        <w:spacing w:after="0"/>
        <w:rPr>
          <w:rFonts w:ascii="Arial" w:hAnsi="Arial" w:cs="Arial"/>
          <w:b/>
        </w:rPr>
      </w:pPr>
      <w:r w:rsidRPr="00A35CA1">
        <w:rPr>
          <w:rFonts w:ascii="Arial" w:hAnsi="Arial" w:cs="Arial"/>
          <w:b/>
        </w:rPr>
        <w:t>Conclusion :</w:t>
      </w:r>
      <w:r w:rsidR="006774F3" w:rsidRPr="006774F3">
        <w:rPr>
          <w:rFonts w:ascii="Arial" w:hAnsi="Arial" w:cs="Arial"/>
          <w:b/>
        </w:rPr>
        <w:t xml:space="preserve"> </w:t>
      </w:r>
    </w:p>
    <w:p w:rsidR="00125720" w:rsidRPr="00A35CA1" w:rsidRDefault="00125720" w:rsidP="00600939">
      <w:pPr>
        <w:spacing w:after="0"/>
        <w:rPr>
          <w:rFonts w:ascii="Arial" w:hAnsi="Arial" w:cs="Arial"/>
        </w:rPr>
      </w:pPr>
      <w:r w:rsidRPr="00A35CA1">
        <w:rPr>
          <w:rFonts w:ascii="Arial" w:hAnsi="Arial" w:cs="Arial"/>
        </w:rPr>
        <w:t xml:space="preserve">Le pharmacien d’officine </w:t>
      </w:r>
      <w:r w:rsidR="00857898" w:rsidRPr="00A35CA1">
        <w:rPr>
          <w:rFonts w:ascii="Arial" w:hAnsi="Arial" w:cs="Arial"/>
        </w:rPr>
        <w:t>se trouve, de par son métier, dans une position quasiment unique en matière d’investisse</w:t>
      </w:r>
      <w:r w:rsidR="001267A2" w:rsidRPr="00A35CA1">
        <w:rPr>
          <w:rFonts w:ascii="Arial" w:hAnsi="Arial" w:cs="Arial"/>
        </w:rPr>
        <w:t>ment : il peut investir</w:t>
      </w:r>
      <w:r w:rsidR="00857898" w:rsidRPr="00A35CA1">
        <w:rPr>
          <w:rFonts w:ascii="Arial" w:hAnsi="Arial" w:cs="Arial"/>
        </w:rPr>
        <w:t xml:space="preserve"> ses capitaux à un taux de </w:t>
      </w:r>
      <w:r w:rsidR="00857898" w:rsidRPr="00A35CA1">
        <w:rPr>
          <w:rFonts w:ascii="Arial" w:hAnsi="Arial" w:cs="Arial"/>
          <w:highlight w:val="yellow"/>
        </w:rPr>
        <w:t>rentabilité d</w:t>
      </w:r>
      <w:r w:rsidR="00A35CA1">
        <w:rPr>
          <w:rFonts w:ascii="Arial" w:hAnsi="Arial" w:cs="Arial"/>
          <w:highlight w:val="yellow"/>
        </w:rPr>
        <w:t>e l’ordre de 18</w:t>
      </w:r>
      <w:r w:rsidR="00857898" w:rsidRPr="00A35CA1">
        <w:rPr>
          <w:rFonts w:ascii="Arial" w:hAnsi="Arial" w:cs="Arial"/>
          <w:highlight w:val="yellow"/>
        </w:rPr>
        <w:t>%</w:t>
      </w:r>
      <w:r w:rsidR="00857898" w:rsidRPr="00A35CA1">
        <w:rPr>
          <w:rFonts w:ascii="Arial" w:hAnsi="Arial" w:cs="Arial"/>
        </w:rPr>
        <w:t xml:space="preserve"> par an.</w:t>
      </w:r>
    </w:p>
    <w:p w:rsidR="00857898" w:rsidRPr="00A35CA1" w:rsidRDefault="00857898" w:rsidP="00600939">
      <w:pPr>
        <w:spacing w:after="0"/>
        <w:rPr>
          <w:rFonts w:ascii="Arial" w:hAnsi="Arial" w:cs="Arial"/>
        </w:rPr>
      </w:pPr>
      <w:r w:rsidRPr="00A35CA1">
        <w:rPr>
          <w:rFonts w:ascii="Arial" w:hAnsi="Arial" w:cs="Arial"/>
        </w:rPr>
        <w:t>Beaucoup de fonds d’investissements souhaiteraient se trouver en une telle situation !!!</w:t>
      </w:r>
    </w:p>
    <w:p w:rsidR="00A35CA1" w:rsidRDefault="00A35CA1" w:rsidP="00600939">
      <w:pPr>
        <w:spacing w:after="0"/>
        <w:rPr>
          <w:rFonts w:ascii="Arial" w:hAnsi="Arial" w:cs="Arial"/>
          <w:b/>
        </w:rPr>
      </w:pPr>
    </w:p>
    <w:p w:rsidR="001267A2" w:rsidRPr="00A35CA1" w:rsidRDefault="001267A2" w:rsidP="00600939">
      <w:pPr>
        <w:spacing w:after="0"/>
        <w:rPr>
          <w:rFonts w:ascii="Arial" w:hAnsi="Arial" w:cs="Arial"/>
          <w:b/>
        </w:rPr>
      </w:pPr>
      <w:r w:rsidRPr="00A35CA1">
        <w:rPr>
          <w:rFonts w:ascii="Arial" w:hAnsi="Arial" w:cs="Arial"/>
          <w:b/>
        </w:rPr>
        <w:t>Amis pharmaciens, profitez de l’aubaine !!!</w:t>
      </w:r>
    </w:p>
    <w:p w:rsidR="00857898" w:rsidRPr="00A35CA1" w:rsidRDefault="00A35CA1" w:rsidP="00DA509F">
      <w:pPr>
        <w:spacing w:after="0"/>
        <w:rPr>
          <w:rFonts w:ascii="Arial" w:hAnsi="Arial" w:cs="Arial"/>
        </w:rPr>
      </w:pPr>
      <w:r>
        <w:rPr>
          <w:rFonts w:ascii="Arial" w:hAnsi="Arial" w:cs="Arial"/>
          <w:highlight w:val="yellow"/>
        </w:rPr>
        <w:t xml:space="preserve">Pour nous contacter, </w:t>
      </w:r>
      <w:r w:rsidR="001267A2" w:rsidRPr="00A35CA1">
        <w:rPr>
          <w:rFonts w:ascii="Arial" w:hAnsi="Arial" w:cs="Arial"/>
          <w:highlight w:val="yellow"/>
        </w:rPr>
        <w:t>ici.</w:t>
      </w:r>
    </w:p>
    <w:p w:rsidR="001267A2" w:rsidRDefault="001267A2" w:rsidP="00600939">
      <w:pPr>
        <w:pBdr>
          <w:bottom w:val="single" w:sz="12" w:space="1" w:color="auto"/>
        </w:pBdr>
        <w:spacing w:after="0"/>
      </w:pPr>
    </w:p>
    <w:p w:rsidR="00600939" w:rsidRDefault="00B025DD">
      <w:r>
        <w:br w:type="page"/>
      </w:r>
    </w:p>
    <w:p w:rsidR="007F4A81" w:rsidRPr="00B950E1" w:rsidRDefault="009C7371" w:rsidP="00B950E1">
      <w:pPr>
        <w:tabs>
          <w:tab w:val="right" w:pos="8789"/>
        </w:tabs>
        <w:spacing w:after="0"/>
        <w:jc w:val="center"/>
        <w:rPr>
          <w:b/>
          <w:sz w:val="32"/>
          <w:szCs w:val="32"/>
          <w:u w:val="single"/>
        </w:rPr>
      </w:pPr>
      <w:r>
        <w:rPr>
          <w:b/>
          <w:sz w:val="32"/>
          <w:szCs w:val="32"/>
          <w:u w:val="single"/>
        </w:rPr>
        <w:lastRenderedPageBreak/>
        <w:t>Justification de</w:t>
      </w:r>
      <w:r w:rsidR="007F4A81" w:rsidRPr="00B950E1">
        <w:rPr>
          <w:b/>
          <w:sz w:val="32"/>
          <w:szCs w:val="32"/>
          <w:u w:val="single"/>
        </w:rPr>
        <w:t xml:space="preserve"> l’externalisation de l’Immobili</w:t>
      </w:r>
      <w:r>
        <w:rPr>
          <w:b/>
          <w:sz w:val="32"/>
          <w:szCs w:val="32"/>
          <w:u w:val="single"/>
        </w:rPr>
        <w:t>er</w:t>
      </w:r>
    </w:p>
    <w:p w:rsidR="007F4A81" w:rsidRPr="00A700AF" w:rsidRDefault="007F4A81" w:rsidP="007F4A81">
      <w:pPr>
        <w:tabs>
          <w:tab w:val="right" w:pos="8789"/>
        </w:tabs>
        <w:spacing w:after="0"/>
        <w:rPr>
          <w:b/>
        </w:rPr>
      </w:pPr>
    </w:p>
    <w:p w:rsidR="007F4A81" w:rsidRPr="00DA509F" w:rsidRDefault="007F4A81" w:rsidP="007F4A81">
      <w:pPr>
        <w:tabs>
          <w:tab w:val="right" w:pos="8789"/>
        </w:tabs>
        <w:spacing w:after="0"/>
        <w:rPr>
          <w:rFonts w:ascii="Arial" w:hAnsi="Arial" w:cs="Arial"/>
          <w:b/>
        </w:rPr>
      </w:pPr>
      <w:r w:rsidRPr="00DA509F">
        <w:rPr>
          <w:rFonts w:ascii="Arial" w:hAnsi="Arial" w:cs="Arial"/>
          <w:b/>
        </w:rPr>
        <w:t>Règle :</w:t>
      </w:r>
    </w:p>
    <w:p w:rsidR="007F4A81" w:rsidRPr="00DA509F" w:rsidRDefault="007F4A81" w:rsidP="007F4A81">
      <w:pPr>
        <w:tabs>
          <w:tab w:val="right" w:pos="8789"/>
        </w:tabs>
        <w:spacing w:after="0"/>
        <w:rPr>
          <w:rFonts w:ascii="Arial" w:hAnsi="Arial" w:cs="Arial"/>
        </w:rPr>
      </w:pPr>
      <w:r w:rsidRPr="00DA509F">
        <w:rPr>
          <w:rFonts w:ascii="Arial" w:hAnsi="Arial" w:cs="Arial"/>
        </w:rPr>
        <w:t>Une règle essentielle de bon sens pour tout investisseur</w:t>
      </w:r>
      <w:r w:rsidR="00B950E1" w:rsidRPr="00DA509F">
        <w:rPr>
          <w:rFonts w:ascii="Arial" w:hAnsi="Arial" w:cs="Arial"/>
        </w:rPr>
        <w:t xml:space="preserve">, homme d’affaires, commerçant </w:t>
      </w:r>
      <w:r w:rsidRPr="00DA509F">
        <w:rPr>
          <w:rFonts w:ascii="Arial" w:hAnsi="Arial" w:cs="Arial"/>
        </w:rPr>
        <w:t>ou épargnant est d’investir ses capitaux disponibles dans des secteurs, placements, opérations, commerces… rentables et de mettre le maximum dans le domaine le plus rentable.</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Application concrète à la Pharmacie :</w:t>
      </w:r>
    </w:p>
    <w:p w:rsidR="007F4A81" w:rsidRPr="00DA509F" w:rsidRDefault="007F4A81" w:rsidP="007F4A81">
      <w:pPr>
        <w:tabs>
          <w:tab w:val="right" w:pos="8789"/>
        </w:tabs>
        <w:spacing w:after="0"/>
        <w:rPr>
          <w:rFonts w:ascii="Arial" w:hAnsi="Arial" w:cs="Arial"/>
        </w:rPr>
      </w:pPr>
      <w:r w:rsidRPr="00DA509F">
        <w:rPr>
          <w:rFonts w:ascii="Arial" w:hAnsi="Arial" w:cs="Arial"/>
        </w:rPr>
        <w:t xml:space="preserve">En moyenne, un </w:t>
      </w:r>
      <w:r w:rsidRPr="00DA509F">
        <w:rPr>
          <w:rFonts w:ascii="Arial" w:hAnsi="Arial" w:cs="Arial"/>
          <w:highlight w:val="yellow"/>
        </w:rPr>
        <w:t>fonds de commerce de pharmacie</w:t>
      </w:r>
      <w:r w:rsidRPr="00DA509F">
        <w:rPr>
          <w:rFonts w:ascii="Arial" w:hAnsi="Arial" w:cs="Arial"/>
        </w:rPr>
        <w:t xml:space="preserve"> dégageant un chiffre d’affaires de 1.500.000 Euros TTC rapporte à son propriétaire</w:t>
      </w:r>
      <w:r w:rsidR="009C7371">
        <w:rPr>
          <w:rFonts w:ascii="Arial" w:hAnsi="Arial" w:cs="Arial"/>
        </w:rPr>
        <w:t xml:space="preserve"> (en cash, en augmentation des capitaux propres ou en plus-value de cession) :</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Un revenu salarial</w:t>
      </w:r>
      <w:r w:rsidR="00DA509F">
        <w:rPr>
          <w:rFonts w:ascii="Arial" w:hAnsi="Arial" w:cs="Arial"/>
        </w:rPr>
        <w:t xml:space="preserve"> (en moyenne 37.000 Euros ne</w:t>
      </w:r>
      <w:r w:rsidRPr="00DA509F">
        <w:rPr>
          <w:rFonts w:ascii="Arial" w:hAnsi="Arial" w:cs="Arial"/>
        </w:rPr>
        <w:t>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Des </w:t>
      </w:r>
      <w:r w:rsidRPr="00DA509F">
        <w:rPr>
          <w:rFonts w:ascii="Arial" w:hAnsi="Arial" w:cs="Arial"/>
          <w:b/>
        </w:rPr>
        <w:t>dividendes</w:t>
      </w:r>
      <w:r w:rsidR="00DA509F">
        <w:rPr>
          <w:rFonts w:ascii="Arial" w:hAnsi="Arial" w:cs="Arial"/>
        </w:rPr>
        <w:t xml:space="preserve"> (en moyenne 2</w:t>
      </w:r>
      <w:r w:rsidRPr="00DA509F">
        <w:rPr>
          <w:rFonts w:ascii="Arial" w:hAnsi="Arial" w:cs="Arial"/>
        </w:rPr>
        <w:t>0.000 euros bruts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Un </w:t>
      </w:r>
      <w:r w:rsidRPr="00DA509F">
        <w:rPr>
          <w:rFonts w:ascii="Arial" w:hAnsi="Arial" w:cs="Arial"/>
          <w:b/>
        </w:rPr>
        <w:t>loyer</w:t>
      </w:r>
      <w:r w:rsidR="00DA509F">
        <w:rPr>
          <w:rFonts w:ascii="Arial" w:hAnsi="Arial" w:cs="Arial"/>
        </w:rPr>
        <w:t xml:space="preserve"> (24</w:t>
      </w:r>
      <w:r w:rsidRPr="00DA509F">
        <w:rPr>
          <w:rFonts w:ascii="Arial" w:hAnsi="Arial" w:cs="Arial"/>
        </w:rPr>
        <w:t>.000 Euros par an en moyenne) (7 à 9% de la valeur des murs qui en moyenne s’élève à 300.000 Euros)</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 xml:space="preserve">Une </w:t>
      </w:r>
      <w:r w:rsidR="009C7371" w:rsidRPr="00DA509F">
        <w:rPr>
          <w:rFonts w:ascii="Arial" w:hAnsi="Arial" w:cs="Arial"/>
          <w:b/>
        </w:rPr>
        <w:t>plus-value</w:t>
      </w:r>
      <w:r w:rsidRPr="00DA509F">
        <w:rPr>
          <w:rFonts w:ascii="Arial" w:hAnsi="Arial" w:cs="Arial"/>
        </w:rPr>
        <w:t xml:space="preserve"> liée au développement du fonds et à la croissance du CA, elle-même liée au développement inéluctable du marché des biens médicaux et des médicaments.</w:t>
      </w:r>
    </w:p>
    <w:p w:rsidR="00DA509F" w:rsidRDefault="00DA509F" w:rsidP="007F4A81">
      <w:pPr>
        <w:tabs>
          <w:tab w:val="right" w:pos="8789"/>
        </w:tabs>
        <w:spacing w:after="0"/>
        <w:rPr>
          <w:rFonts w:ascii="Arial" w:hAnsi="Arial" w:cs="Arial"/>
        </w:rPr>
      </w:pPr>
    </w:p>
    <w:p w:rsidR="0019127A" w:rsidRDefault="007F4A81" w:rsidP="007F4A81">
      <w:pPr>
        <w:tabs>
          <w:tab w:val="right" w:pos="8789"/>
        </w:tabs>
        <w:spacing w:after="0"/>
        <w:rPr>
          <w:rFonts w:ascii="Arial" w:hAnsi="Arial" w:cs="Arial"/>
        </w:rPr>
      </w:pPr>
      <w:r w:rsidRPr="00DA509F">
        <w:rPr>
          <w:rFonts w:ascii="Arial" w:hAnsi="Arial" w:cs="Arial"/>
        </w:rPr>
        <w:t>En général</w:t>
      </w:r>
      <w:r w:rsidR="009C7371">
        <w:rPr>
          <w:rFonts w:ascii="Arial" w:hAnsi="Arial" w:cs="Arial"/>
        </w:rPr>
        <w:t>,</w:t>
      </w:r>
      <w:r w:rsidRPr="00DA509F">
        <w:rPr>
          <w:rFonts w:ascii="Arial" w:hAnsi="Arial" w:cs="Arial"/>
        </w:rPr>
        <w:t xml:space="preserve"> nos interlocuteurs ne son</w:t>
      </w:r>
      <w:r w:rsidR="009C7371">
        <w:rPr>
          <w:rFonts w:ascii="Arial" w:hAnsi="Arial" w:cs="Arial"/>
        </w:rPr>
        <w:t>t pas parfaitement conscients ni de l’augmen</w:t>
      </w:r>
      <w:r w:rsidR="00E16461">
        <w:rPr>
          <w:rFonts w:ascii="Arial" w:hAnsi="Arial" w:cs="Arial"/>
        </w:rPr>
        <w:t>t</w:t>
      </w:r>
      <w:r w:rsidR="009C7371">
        <w:rPr>
          <w:rFonts w:ascii="Arial" w:hAnsi="Arial" w:cs="Arial"/>
        </w:rPr>
        <w:t>ation annuelle</w:t>
      </w:r>
      <w:r w:rsidR="00E16461">
        <w:rPr>
          <w:rFonts w:ascii="Arial" w:hAnsi="Arial" w:cs="Arial"/>
        </w:rPr>
        <w:t xml:space="preserve"> </w:t>
      </w:r>
      <w:r w:rsidR="009C7371">
        <w:rPr>
          <w:rFonts w:ascii="Arial" w:hAnsi="Arial" w:cs="Arial"/>
        </w:rPr>
        <w:t>de</w:t>
      </w:r>
      <w:r w:rsidR="00E16461">
        <w:rPr>
          <w:rFonts w:ascii="Arial" w:hAnsi="Arial" w:cs="Arial"/>
        </w:rPr>
        <w:t>s capitaux prop</w:t>
      </w:r>
      <w:r w:rsidR="009C7371">
        <w:rPr>
          <w:rFonts w:ascii="Arial" w:hAnsi="Arial" w:cs="Arial"/>
        </w:rPr>
        <w:t>res</w:t>
      </w:r>
      <w:r w:rsidR="00E16461">
        <w:rPr>
          <w:rFonts w:ascii="Arial" w:hAnsi="Arial" w:cs="Arial"/>
        </w:rPr>
        <w:t>,</w:t>
      </w:r>
      <w:r w:rsidR="009C7371">
        <w:rPr>
          <w:rFonts w:ascii="Arial" w:hAnsi="Arial" w:cs="Arial"/>
        </w:rPr>
        <w:t xml:space="preserve"> ni de</w:t>
      </w:r>
      <w:r w:rsidR="00E16461">
        <w:rPr>
          <w:rFonts w:ascii="Arial" w:hAnsi="Arial" w:cs="Arial"/>
        </w:rPr>
        <w:t xml:space="preserve"> la</w:t>
      </w:r>
      <w:r w:rsidRPr="00DA509F">
        <w:rPr>
          <w:rFonts w:ascii="Arial" w:hAnsi="Arial" w:cs="Arial"/>
        </w:rPr>
        <w:t xml:space="preserve"> plus-value</w:t>
      </w:r>
      <w:r w:rsidR="00E16461">
        <w:rPr>
          <w:rFonts w:ascii="Arial" w:hAnsi="Arial" w:cs="Arial"/>
        </w:rPr>
        <w:t xml:space="preserve"> finale. </w:t>
      </w:r>
    </w:p>
    <w:p w:rsidR="007F4A81" w:rsidRPr="00DA509F" w:rsidRDefault="00E16461" w:rsidP="007F4A81">
      <w:pPr>
        <w:tabs>
          <w:tab w:val="right" w:pos="8789"/>
        </w:tabs>
        <w:spacing w:after="0"/>
        <w:rPr>
          <w:rFonts w:ascii="Arial" w:hAnsi="Arial" w:cs="Arial"/>
        </w:rPr>
      </w:pPr>
      <w:r>
        <w:rPr>
          <w:rFonts w:ascii="Arial" w:hAnsi="Arial" w:cs="Arial"/>
        </w:rPr>
        <w:t xml:space="preserve">Au final, la rentabilité globale </w:t>
      </w:r>
      <w:r w:rsidR="007F4A81" w:rsidRPr="00DA509F">
        <w:rPr>
          <w:rFonts w:ascii="Arial" w:hAnsi="Arial" w:cs="Arial"/>
        </w:rPr>
        <w:t xml:space="preserve">s’élève en moyenne à </w:t>
      </w:r>
      <w:r w:rsidR="009C7371">
        <w:rPr>
          <w:rFonts w:ascii="Arial" w:hAnsi="Arial" w:cs="Arial"/>
          <w:highlight w:val="yellow"/>
        </w:rPr>
        <w:t>18</w:t>
      </w:r>
      <w:r w:rsidR="007F4A81" w:rsidRPr="00DA509F">
        <w:rPr>
          <w:rFonts w:ascii="Arial" w:hAnsi="Arial" w:cs="Arial"/>
          <w:highlight w:val="yellow"/>
        </w:rPr>
        <w:t>% par an sur longue période</w:t>
      </w:r>
      <w:r w:rsidR="007F4A81" w:rsidRPr="00DA509F">
        <w:rPr>
          <w:rFonts w:ascii="Arial" w:hAnsi="Arial" w:cs="Arial"/>
        </w:rPr>
        <w:t xml:space="preserve"> après r</w:t>
      </w:r>
      <w:r w:rsidR="0019127A">
        <w:rPr>
          <w:rFonts w:ascii="Arial" w:hAnsi="Arial" w:cs="Arial"/>
        </w:rPr>
        <w:t xml:space="preserve">emboursement total de la dette. </w:t>
      </w:r>
      <w:r w:rsidR="007F4A81" w:rsidRPr="00DA509F">
        <w:rPr>
          <w:rFonts w:ascii="Arial" w:hAnsi="Arial" w:cs="Arial"/>
        </w:rPr>
        <w:t>Ainsi, 300.000 Euros d’apport investis en 1995 dans un fonds de commerce de valeur de 1.000.000, complémentés par un prêt bancaire de 700.000 Euros dégage un</w:t>
      </w:r>
      <w:r w:rsidR="009C7371">
        <w:rPr>
          <w:rFonts w:ascii="Arial" w:hAnsi="Arial" w:cs="Arial"/>
        </w:rPr>
        <w:t xml:space="preserve"> taux de rentabilité moyen de 18</w:t>
      </w:r>
      <w:r w:rsidR="007F4A81" w:rsidRPr="00DA509F">
        <w:rPr>
          <w:rFonts w:ascii="Arial" w:hAnsi="Arial" w:cs="Arial"/>
        </w:rPr>
        <w:t>% par an sous les hypothèses suivantes : croissance du CA de 3%, taux d’intérêt de 4.5%, EBE de 12%.</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Conclusion :</w:t>
      </w:r>
    </w:p>
    <w:p w:rsidR="007F4A81" w:rsidRPr="00DA509F" w:rsidRDefault="007F4A81" w:rsidP="007F4A81">
      <w:pPr>
        <w:tabs>
          <w:tab w:val="right" w:pos="8789"/>
        </w:tabs>
        <w:spacing w:after="0"/>
        <w:rPr>
          <w:rFonts w:ascii="Arial" w:hAnsi="Arial" w:cs="Arial"/>
          <w:b/>
        </w:rPr>
      </w:pPr>
      <w:r w:rsidRPr="00DA509F">
        <w:rPr>
          <w:rFonts w:ascii="Arial" w:hAnsi="Arial" w:cs="Arial"/>
        </w:rPr>
        <w:t xml:space="preserve">La pharmacie est un </w:t>
      </w:r>
      <w:r w:rsidRPr="00DA509F">
        <w:rPr>
          <w:rFonts w:ascii="Arial" w:hAnsi="Arial" w:cs="Arial"/>
          <w:highlight w:val="yellow"/>
        </w:rPr>
        <w:t>domaine de rentabilité élevé</w:t>
      </w:r>
      <w:r w:rsidR="0019127A">
        <w:rPr>
          <w:rFonts w:ascii="Arial" w:hAnsi="Arial" w:cs="Arial"/>
        </w:rPr>
        <w:t xml:space="preserve"> (18</w:t>
      </w:r>
      <w:r w:rsidRPr="00DA509F">
        <w:rPr>
          <w:rFonts w:ascii="Arial" w:hAnsi="Arial" w:cs="Arial"/>
        </w:rPr>
        <w:t>% par an en moyenne de TRI), beaucoup plus élevé que celui de l</w:t>
      </w:r>
      <w:r w:rsidRPr="00DA509F">
        <w:rPr>
          <w:rFonts w:ascii="Arial" w:hAnsi="Arial" w:cs="Arial"/>
          <w:highlight w:val="yellow"/>
        </w:rPr>
        <w:t>’immobilier d’entreprise</w:t>
      </w:r>
      <w:r w:rsidRPr="00DA509F">
        <w:rPr>
          <w:rFonts w:ascii="Arial" w:hAnsi="Arial" w:cs="Arial"/>
        </w:rPr>
        <w:t xml:space="preserve"> (7 à 8% par an hors plus-values ou moins-values immobilières), dont la rentabilité est supérieure à celle de l’immobilier résidentiel (3% par an en moyenne hors plus-values immobilières</w:t>
      </w:r>
      <w:r w:rsidR="00D81A6A">
        <w:rPr>
          <w:rFonts w:ascii="Arial" w:hAnsi="Arial" w:cs="Arial"/>
        </w:rPr>
        <w:t>).</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rPr>
      </w:pPr>
      <w:r w:rsidRPr="00DA509F">
        <w:rPr>
          <w:rFonts w:ascii="Arial" w:hAnsi="Arial" w:cs="Arial"/>
        </w:rPr>
        <w:t>Dans ces conditions, tout pharmacien doit investir le maximum de ses capitaux disponibles dans son fonds de commerce et laisser à d’autres le soin d’investir dans l’immobilier.</w:t>
      </w:r>
    </w:p>
    <w:p w:rsidR="007F4A81" w:rsidRPr="00DA509F" w:rsidRDefault="007F4A81" w:rsidP="007F4A81">
      <w:pPr>
        <w:tabs>
          <w:tab w:val="right" w:pos="8789"/>
        </w:tabs>
        <w:spacing w:after="0"/>
        <w:rPr>
          <w:rFonts w:ascii="Arial" w:hAnsi="Arial" w:cs="Arial"/>
        </w:rPr>
      </w:pPr>
    </w:p>
    <w:p w:rsidR="007F4A81" w:rsidRPr="00DA509F" w:rsidRDefault="007F4A81" w:rsidP="00DA509F">
      <w:pPr>
        <w:tabs>
          <w:tab w:val="right" w:pos="8789"/>
        </w:tabs>
        <w:spacing w:after="0"/>
        <w:rPr>
          <w:rFonts w:ascii="Arial" w:hAnsi="Arial" w:cs="Arial"/>
          <w:b/>
        </w:rPr>
      </w:pPr>
      <w:r w:rsidRPr="00DA509F">
        <w:rPr>
          <w:rFonts w:ascii="Arial" w:hAnsi="Arial" w:cs="Arial"/>
        </w:rPr>
        <w:t>Pour les détails du calcul de la rentabilité comparée de l’immobilier et du fon</w:t>
      </w:r>
      <w:r w:rsidR="00D81A6A">
        <w:rPr>
          <w:rFonts w:ascii="Arial" w:hAnsi="Arial" w:cs="Arial"/>
        </w:rPr>
        <w:t xml:space="preserve">ds de commerce de la pharmacie, </w:t>
      </w:r>
      <w:r w:rsidRPr="00DA509F">
        <w:rPr>
          <w:rFonts w:ascii="Arial" w:hAnsi="Arial" w:cs="Arial"/>
          <w:highlight w:val="yellow"/>
        </w:rPr>
        <w:t>ici.</w:t>
      </w:r>
    </w:p>
    <w:p w:rsidR="007F4A81" w:rsidRDefault="007F4A81" w:rsidP="007F4A81">
      <w:pPr>
        <w:rPr>
          <w:b/>
        </w:rPr>
      </w:pPr>
      <w:r>
        <w:rPr>
          <w:b/>
        </w:rPr>
        <w:br w:type="page"/>
      </w:r>
    </w:p>
    <w:p w:rsidR="00032A50" w:rsidRPr="00D81A6A" w:rsidRDefault="00AD55F0" w:rsidP="00CF1A9C">
      <w:pPr>
        <w:spacing w:after="0"/>
        <w:jc w:val="center"/>
        <w:rPr>
          <w:b/>
          <w:sz w:val="28"/>
          <w:szCs w:val="28"/>
          <w:u w:val="single"/>
        </w:rPr>
      </w:pPr>
      <w:r w:rsidRPr="00D81A6A">
        <w:rPr>
          <w:b/>
          <w:sz w:val="28"/>
          <w:szCs w:val="28"/>
          <w:u w:val="single"/>
        </w:rPr>
        <w:lastRenderedPageBreak/>
        <w:t>Immobilier d’en</w:t>
      </w:r>
      <w:r w:rsidR="0027734B" w:rsidRPr="00D81A6A">
        <w:rPr>
          <w:b/>
          <w:sz w:val="28"/>
          <w:szCs w:val="28"/>
          <w:u w:val="single"/>
        </w:rPr>
        <w:t>treprise1980-2012 et autres placements</w:t>
      </w:r>
      <w:r w:rsidRPr="00D81A6A">
        <w:rPr>
          <w:b/>
          <w:sz w:val="28"/>
          <w:szCs w:val="28"/>
          <w:u w:val="single"/>
        </w:rPr>
        <w:t xml:space="preserve"> </w:t>
      </w:r>
    </w:p>
    <w:p w:rsidR="00AD55F0" w:rsidRPr="00032A50" w:rsidRDefault="0027734B" w:rsidP="00AD55F0">
      <w:pPr>
        <w:spacing w:after="0"/>
      </w:pPr>
      <w:r w:rsidRPr="00032A50">
        <w:t xml:space="preserve">Voici un éclairage sur la rentabilité et le risque de </w:t>
      </w:r>
      <w:r w:rsidRPr="006129D3">
        <w:rPr>
          <w:b/>
        </w:rPr>
        <w:t>4 placements majeurs</w:t>
      </w:r>
      <w:r w:rsidR="00D81A6A">
        <w:t xml:space="preserve">, </w:t>
      </w:r>
      <w:r w:rsidR="00CF1A9C">
        <w:rPr>
          <w:b/>
        </w:rPr>
        <w:t>sur 41</w:t>
      </w:r>
      <w:r w:rsidR="00D81A6A" w:rsidRPr="00CF1A9C">
        <w:rPr>
          <w:b/>
        </w:rPr>
        <w:t xml:space="preserve"> ans</w:t>
      </w:r>
      <w:r w:rsidR="00CF1A9C">
        <w:t xml:space="preserve"> </w:t>
      </w:r>
      <w:r w:rsidRPr="00032A50">
        <w:t>: actions, obligations, immobilier résiden</w:t>
      </w:r>
      <w:r w:rsidR="006129D3">
        <w:t>tiel et immobilier d’entreprise : l</w:t>
      </w:r>
      <w:r w:rsidR="00285969">
        <w:t>e temps est une variable-clef</w:t>
      </w:r>
    </w:p>
    <w:p w:rsidR="0027734B" w:rsidRDefault="0027734B" w:rsidP="00AD55F0">
      <w:pPr>
        <w:spacing w:after="0"/>
      </w:pPr>
      <w:r w:rsidRPr="00032A50">
        <w:t xml:space="preserve">Le lecteur intéressé pourra se reporter à une analyse similaire sur </w:t>
      </w:r>
      <w:r w:rsidR="00CF1A9C">
        <w:t>une</w:t>
      </w:r>
      <w:r w:rsidR="00B950E1">
        <w:t xml:space="preserve"> courte période </w:t>
      </w:r>
      <w:r w:rsidR="00CF1A9C">
        <w:t xml:space="preserve">de </w:t>
      </w:r>
      <w:r w:rsidR="00CF1A9C" w:rsidRPr="006129D3">
        <w:rPr>
          <w:b/>
        </w:rPr>
        <w:t>16 ans</w:t>
      </w:r>
      <w:r w:rsidR="00CF1A9C">
        <w:t xml:space="preserve"> </w:t>
      </w:r>
      <w:r w:rsidR="00B950E1" w:rsidRPr="00CF1A9C">
        <w:rPr>
          <w:highlight w:val="yellow"/>
        </w:rPr>
        <w:t>(1995-2012)</w:t>
      </w:r>
      <w:r w:rsidR="00D81A6A">
        <w:t xml:space="preserve"> qui corresponds à la durée moyenne d</w:t>
      </w:r>
      <w:r w:rsidR="00CF1A9C">
        <w:t>e remboursement d’une Pharmacie.</w:t>
      </w:r>
      <w:r w:rsidR="00B950E1">
        <w:t xml:space="preserve"> </w:t>
      </w:r>
      <w:r w:rsidRPr="00032A50">
        <w:rPr>
          <w:highlight w:val="yellow"/>
        </w:rPr>
        <w:t>ici</w:t>
      </w:r>
      <w:r w:rsidRPr="00032A50">
        <w:t>.</w:t>
      </w:r>
    </w:p>
    <w:p w:rsidR="00CF1A9C" w:rsidRDefault="00CF1A9C" w:rsidP="00AD55F0">
      <w:pPr>
        <w:spacing w:after="0"/>
        <w:rPr>
          <w:b/>
        </w:rPr>
      </w:pPr>
    </w:p>
    <w:p w:rsidR="00AD55F0" w:rsidRPr="00032A50" w:rsidRDefault="00CF1A9C" w:rsidP="00AD55F0">
      <w:pPr>
        <w:spacing w:after="0"/>
        <w:rPr>
          <w:b/>
        </w:rPr>
      </w:pPr>
      <w:r>
        <w:rPr>
          <w:b/>
        </w:rPr>
        <w:t>1 – T</w:t>
      </w:r>
      <w:r w:rsidR="0027734B" w:rsidRPr="00032A50">
        <w:rPr>
          <w:b/>
        </w:rPr>
        <w:t>ableau de synthèse sur la période 1980-2012 :</w:t>
      </w:r>
    </w:p>
    <w:p w:rsidR="00AD55F0" w:rsidRPr="00247F8C" w:rsidRDefault="00CF1A9C" w:rsidP="00AD55F0">
      <w:pPr>
        <w:spacing w:after="0"/>
        <w:rPr>
          <w:sz w:val="18"/>
          <w:szCs w:val="18"/>
        </w:rPr>
      </w:pPr>
      <w:r w:rsidRPr="00CF1A9C">
        <w:rPr>
          <w:b/>
          <w:noProof/>
          <w:sz w:val="20"/>
          <w:szCs w:val="18"/>
          <w:lang w:eastAsia="fr-FR"/>
        </w:rPr>
        <w:drawing>
          <wp:anchor distT="0" distB="0" distL="114300" distR="114300" simplePos="0" relativeHeight="251678720" behindDoc="0" locked="0" layoutInCell="1" allowOverlap="1">
            <wp:simplePos x="0" y="0"/>
            <wp:positionH relativeFrom="column">
              <wp:posOffset>48895</wp:posOffset>
            </wp:positionH>
            <wp:positionV relativeFrom="paragraph">
              <wp:posOffset>60325</wp:posOffset>
            </wp:positionV>
            <wp:extent cx="3704590" cy="11322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4590" cy="1132205"/>
                    </a:xfrm>
                    <a:prstGeom prst="rect">
                      <a:avLst/>
                    </a:prstGeom>
                    <a:noFill/>
                    <a:ln>
                      <a:noFill/>
                    </a:ln>
                  </pic:spPr>
                </pic:pic>
              </a:graphicData>
            </a:graphic>
          </wp:anchor>
        </w:drawing>
      </w:r>
      <w:r>
        <w:rPr>
          <w:b/>
          <w:sz w:val="18"/>
          <w:szCs w:val="18"/>
        </w:rPr>
        <w:t>N</w:t>
      </w:r>
      <w:r w:rsidR="00AB4F95" w:rsidRPr="00247F8C">
        <w:rPr>
          <w:b/>
          <w:sz w:val="18"/>
          <w:szCs w:val="18"/>
        </w:rPr>
        <w:t xml:space="preserve">u </w:t>
      </w:r>
      <w:r w:rsidR="00AB4F95" w:rsidRPr="00247F8C">
        <w:rPr>
          <w:sz w:val="18"/>
          <w:szCs w:val="18"/>
        </w:rPr>
        <w:t>=</w:t>
      </w:r>
      <w:r w:rsidR="00754030" w:rsidRPr="00247F8C">
        <w:rPr>
          <w:sz w:val="18"/>
          <w:szCs w:val="18"/>
        </w:rPr>
        <w:t>revenus non réinve</w:t>
      </w:r>
      <w:r w:rsidR="007F4A81" w:rsidRPr="00247F8C">
        <w:rPr>
          <w:sz w:val="18"/>
          <w:szCs w:val="18"/>
        </w:rPr>
        <w:t>s</w:t>
      </w:r>
      <w:r w:rsidR="00754030" w:rsidRPr="00247F8C">
        <w:rPr>
          <w:sz w:val="18"/>
          <w:szCs w:val="18"/>
        </w:rPr>
        <w:t>tis.</w:t>
      </w:r>
    </w:p>
    <w:p w:rsidR="00CF1A9C" w:rsidRPr="00CF1A9C" w:rsidRDefault="00AB4F95" w:rsidP="00AD55F0">
      <w:pPr>
        <w:spacing w:after="0"/>
        <w:rPr>
          <w:sz w:val="20"/>
          <w:szCs w:val="18"/>
        </w:rPr>
      </w:pPr>
      <w:r w:rsidRPr="00CF1A9C">
        <w:rPr>
          <w:rFonts w:cstheme="minorHAnsi"/>
          <w:b/>
          <w:sz w:val="20"/>
          <w:szCs w:val="18"/>
        </w:rPr>
        <w:t>µ =</w:t>
      </w:r>
      <w:r w:rsidR="00C25374" w:rsidRPr="00CF1A9C">
        <w:rPr>
          <w:rFonts w:cstheme="minorHAnsi"/>
          <w:sz w:val="20"/>
          <w:szCs w:val="18"/>
        </w:rPr>
        <w:t xml:space="preserve"> </w:t>
      </w:r>
      <w:r w:rsidR="00247F8C" w:rsidRPr="00CF1A9C">
        <w:rPr>
          <w:rFonts w:cstheme="minorHAnsi"/>
          <w:b/>
          <w:sz w:val="20"/>
          <w:szCs w:val="18"/>
        </w:rPr>
        <w:t>µ =</w:t>
      </w:r>
      <w:r w:rsidR="00247F8C" w:rsidRPr="00CF1A9C">
        <w:rPr>
          <w:rFonts w:cstheme="minorHAnsi"/>
          <w:sz w:val="20"/>
          <w:szCs w:val="18"/>
        </w:rPr>
        <w:t xml:space="preserve"> moyenne des rendements annuels (=prix(n)/prix(n-1)-1)</w:t>
      </w:r>
    </w:p>
    <w:p w:rsidR="00AD55F0" w:rsidRPr="00CF1A9C" w:rsidRDefault="00AB4F95" w:rsidP="00AD55F0">
      <w:pPr>
        <w:spacing w:after="0"/>
        <w:rPr>
          <w:sz w:val="20"/>
          <w:szCs w:val="18"/>
        </w:rPr>
      </w:pPr>
      <w:r w:rsidRPr="00CF1A9C">
        <w:rPr>
          <w:rFonts w:cstheme="minorHAnsi"/>
          <w:b/>
          <w:sz w:val="20"/>
          <w:szCs w:val="18"/>
        </w:rPr>
        <w:t>σ =</w:t>
      </w:r>
      <w:r w:rsidR="00C25374" w:rsidRPr="00CF1A9C">
        <w:rPr>
          <w:rFonts w:cstheme="minorHAnsi"/>
          <w:sz w:val="20"/>
          <w:szCs w:val="18"/>
        </w:rPr>
        <w:t xml:space="preserve"> écart-type = mesure de la variabilité donc du risque</w:t>
      </w:r>
      <w:r w:rsidR="00754030" w:rsidRPr="00CF1A9C">
        <w:rPr>
          <w:rFonts w:cstheme="minorHAnsi"/>
          <w:sz w:val="20"/>
          <w:szCs w:val="18"/>
        </w:rPr>
        <w:t>.</w:t>
      </w:r>
    </w:p>
    <w:p w:rsidR="00CF1A9C" w:rsidRDefault="00247F8C" w:rsidP="00AD55F0">
      <w:pPr>
        <w:spacing w:after="0"/>
        <w:rPr>
          <w:sz w:val="20"/>
          <w:szCs w:val="18"/>
        </w:rPr>
      </w:pPr>
      <w:r w:rsidRPr="00CF1A9C">
        <w:rPr>
          <w:rFonts w:cstheme="minorHAnsi"/>
          <w:b/>
          <w:sz w:val="20"/>
          <w:szCs w:val="18"/>
        </w:rPr>
        <w:t>Δ</w:t>
      </w:r>
      <w:r w:rsidRPr="00CF1A9C">
        <w:rPr>
          <w:b/>
          <w:sz w:val="20"/>
          <w:szCs w:val="18"/>
        </w:rPr>
        <w:t>(</w:t>
      </w:r>
      <w:r w:rsidRPr="00CF1A9C">
        <w:rPr>
          <w:rFonts w:cstheme="minorHAnsi"/>
          <w:b/>
          <w:sz w:val="20"/>
          <w:szCs w:val="18"/>
        </w:rPr>
        <w:t>µ</w:t>
      </w:r>
      <w:r w:rsidRPr="00CF1A9C">
        <w:rPr>
          <w:b/>
          <w:sz w:val="20"/>
          <w:szCs w:val="18"/>
        </w:rPr>
        <w:t>)</w:t>
      </w:r>
      <w:r w:rsidR="00CF1A9C">
        <w:rPr>
          <w:sz w:val="20"/>
          <w:szCs w:val="18"/>
        </w:rPr>
        <w:t xml:space="preserve"> = </w:t>
      </w:r>
      <w:proofErr w:type="spellStart"/>
      <w:r w:rsidR="00CF1A9C">
        <w:rPr>
          <w:sz w:val="20"/>
          <w:szCs w:val="18"/>
        </w:rPr>
        <w:t>rdt</w:t>
      </w:r>
      <w:proofErr w:type="spellEnd"/>
      <w:r w:rsidR="00CF1A9C">
        <w:rPr>
          <w:sz w:val="20"/>
          <w:szCs w:val="18"/>
        </w:rPr>
        <w:t xml:space="preserve"> sur valeur marché.</w:t>
      </w:r>
    </w:p>
    <w:p w:rsidR="00CF1A9C" w:rsidRPr="00CF1A9C" w:rsidRDefault="00CF1A9C" w:rsidP="00AD55F0">
      <w:pPr>
        <w:spacing w:after="0"/>
        <w:rPr>
          <w:sz w:val="20"/>
          <w:szCs w:val="18"/>
        </w:rPr>
      </w:pPr>
    </w:p>
    <w:p w:rsidR="00CF1A9C" w:rsidRDefault="00AB4F95" w:rsidP="00AD55F0">
      <w:pPr>
        <w:spacing w:after="0"/>
      </w:pPr>
      <w:r w:rsidRPr="00032A50">
        <w:rPr>
          <w:b/>
        </w:rPr>
        <w:t>Commentaires :</w:t>
      </w:r>
      <w:r w:rsidR="00C25374" w:rsidRPr="00032A50">
        <w:t xml:space="preserve"> actions et obligations ont globalement mieux performé que l’immobilier sur la période. L’immobilier d’entreprise (dont murs boutique)</w:t>
      </w:r>
      <w:r w:rsidR="00754030" w:rsidRPr="00032A50">
        <w:t xml:space="preserve"> est le moins performant mais son</w:t>
      </w:r>
      <w:r w:rsidR="00C25374" w:rsidRPr="00032A50">
        <w:t xml:space="preserve"> risque est faible et le rendement </w:t>
      </w:r>
      <w:r w:rsidR="00D50920">
        <w:t>sur valeur marché (taux de cap)</w:t>
      </w:r>
      <w:r w:rsidR="00C25374" w:rsidRPr="00032A50">
        <w:t xml:space="preserve"> es</w:t>
      </w:r>
      <w:r w:rsidR="00534CDC" w:rsidRPr="00032A50">
        <w:t>t le plus élevé et de loin.</w:t>
      </w:r>
      <w:r w:rsidR="00CF1A9C">
        <w:t xml:space="preserve"> C’est un b</w:t>
      </w:r>
      <w:r w:rsidR="002D142B" w:rsidRPr="00032A50">
        <w:t xml:space="preserve">on placement pour </w:t>
      </w:r>
      <w:r w:rsidR="00CF1A9C">
        <w:t xml:space="preserve">des </w:t>
      </w:r>
      <w:r w:rsidR="00754030" w:rsidRPr="00032A50">
        <w:t>revenus réguliers de long terme (6.5%).</w:t>
      </w:r>
    </w:p>
    <w:p w:rsidR="00CF1A9C" w:rsidRDefault="00CF1A9C" w:rsidP="00AD55F0">
      <w:pPr>
        <w:spacing w:after="0"/>
        <w:rPr>
          <w:b/>
        </w:rPr>
      </w:pPr>
    </w:p>
    <w:p w:rsidR="00AB4F95" w:rsidRDefault="00CF1A9C" w:rsidP="00AD55F0">
      <w:pPr>
        <w:spacing w:after="0"/>
        <w:rPr>
          <w:b/>
        </w:rPr>
      </w:pPr>
      <w:r w:rsidRPr="00032A50">
        <w:rPr>
          <w:noProof/>
          <w:lang w:eastAsia="fr-FR"/>
        </w:rPr>
        <w:drawing>
          <wp:anchor distT="0" distB="0" distL="114300" distR="114300" simplePos="0" relativeHeight="251676672" behindDoc="0" locked="0" layoutInCell="1" allowOverlap="1">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630" cy="2094230"/>
                    </a:xfrm>
                    <a:prstGeom prst="rect">
                      <a:avLst/>
                    </a:prstGeom>
                    <a:noFill/>
                  </pic:spPr>
                </pic:pic>
              </a:graphicData>
            </a:graphic>
          </wp:anchor>
        </w:drawing>
      </w:r>
      <w:r w:rsidR="00AB4F95" w:rsidRPr="00032A50">
        <w:rPr>
          <w:b/>
        </w:rPr>
        <w:t>2 – Graphe</w:t>
      </w:r>
      <w:r w:rsidR="00C25374" w:rsidRPr="00032A50">
        <w:rPr>
          <w:b/>
        </w:rPr>
        <w:t xml:space="preserve"> indice des prix nus</w:t>
      </w:r>
      <w:r w:rsidR="00AB4F95" w:rsidRPr="00032A50">
        <w:rPr>
          <w:b/>
        </w:rPr>
        <w:t xml:space="preserve"> </w:t>
      </w:r>
      <w:r>
        <w:rPr>
          <w:b/>
        </w:rPr>
        <w:t>(</w:t>
      </w:r>
      <w:r w:rsidR="00C25374" w:rsidRPr="00032A50">
        <w:rPr>
          <w:b/>
        </w:rPr>
        <w:t>base 100</w:t>
      </w:r>
      <w:r w:rsidR="00AB4F95" w:rsidRPr="00032A50">
        <w:rPr>
          <w:b/>
        </w:rPr>
        <w:t>0</w:t>
      </w:r>
      <w:r w:rsidR="00C25374" w:rsidRPr="00032A50">
        <w:rPr>
          <w:b/>
        </w:rPr>
        <w:t xml:space="preserve"> en 1980</w:t>
      </w:r>
      <w:r>
        <w:rPr>
          <w:b/>
        </w:rPr>
        <w:t>)</w:t>
      </w:r>
      <w:r w:rsidR="00C25374" w:rsidRPr="00032A50">
        <w:rPr>
          <w:b/>
        </w:rPr>
        <w:t> :</w:t>
      </w:r>
    </w:p>
    <w:p w:rsidR="00CF1A9C" w:rsidRDefault="00CF1A9C" w:rsidP="00AD55F0">
      <w:pPr>
        <w:spacing w:after="0"/>
        <w:rPr>
          <w:b/>
        </w:rPr>
      </w:pPr>
    </w:p>
    <w:p w:rsidR="00CF1A9C" w:rsidRPr="00032A50" w:rsidRDefault="00CF1A9C" w:rsidP="00AD55F0">
      <w:pPr>
        <w:spacing w:after="0"/>
        <w:rPr>
          <w:b/>
        </w:rPr>
      </w:pPr>
    </w:p>
    <w:p w:rsidR="00AD55F0" w:rsidRPr="00032A50" w:rsidRDefault="002D142B" w:rsidP="00AD55F0">
      <w:pPr>
        <w:spacing w:after="0"/>
      </w:pPr>
      <w:r w:rsidRPr="00032A50">
        <w:t xml:space="preserve">On voit sur ce graphe ce qu’indique le tableau du §1, à savoir le risque d’un investissement en actions. </w:t>
      </w:r>
      <w:r w:rsidR="00754030" w:rsidRPr="00032A50">
        <w:t xml:space="preserve">Un investissement en actions en 2000 aurait été catastrophique. </w:t>
      </w:r>
      <w:r w:rsidRPr="00032A50">
        <w:t>Noter la crise de l’immobilier des</w:t>
      </w:r>
      <w:r w:rsidR="00032A50" w:rsidRPr="00032A50">
        <w:t xml:space="preserve"> années</w:t>
      </w:r>
      <w:r w:rsidRPr="00032A50">
        <w:t xml:space="preserve"> 1994 – 1997.</w:t>
      </w:r>
    </w:p>
    <w:p w:rsidR="00032A50" w:rsidRDefault="00032A50" w:rsidP="00AD55F0">
      <w:pPr>
        <w:spacing w:after="0"/>
        <w:rPr>
          <w:b/>
        </w:rPr>
      </w:pPr>
    </w:p>
    <w:p w:rsidR="00CF1A9C" w:rsidRDefault="00CF1A9C" w:rsidP="00AD55F0">
      <w:pPr>
        <w:spacing w:after="0"/>
        <w:rPr>
          <w:b/>
        </w:rPr>
      </w:pPr>
    </w:p>
    <w:p w:rsidR="00285969" w:rsidRDefault="00285969" w:rsidP="00AD55F0">
      <w:pPr>
        <w:spacing w:after="0"/>
        <w:rPr>
          <w:b/>
        </w:rPr>
      </w:pPr>
    </w:p>
    <w:p w:rsidR="00285969" w:rsidRDefault="00285969" w:rsidP="00AD55F0">
      <w:pPr>
        <w:spacing w:after="0"/>
        <w:rPr>
          <w:b/>
        </w:rPr>
      </w:pPr>
    </w:p>
    <w:p w:rsidR="00CF1A9C" w:rsidRDefault="00CF1A9C" w:rsidP="00AD55F0">
      <w:pPr>
        <w:spacing w:after="0"/>
        <w:rPr>
          <w:b/>
        </w:rPr>
      </w:pPr>
    </w:p>
    <w:p w:rsidR="00AD55F0" w:rsidRDefault="002D142B" w:rsidP="00AD55F0">
      <w:pPr>
        <w:spacing w:after="0"/>
        <w:rPr>
          <w:b/>
        </w:rPr>
      </w:pPr>
      <w:r w:rsidRPr="00032A50">
        <w:rPr>
          <w:b/>
        </w:rPr>
        <w:t>3 – Graphe indice des prix</w:t>
      </w:r>
      <w:r w:rsidR="00293F3C" w:rsidRPr="00032A50">
        <w:rPr>
          <w:b/>
        </w:rPr>
        <w:t xml:space="preserve"> revenus réinvestis </w:t>
      </w:r>
      <w:r w:rsidR="00CF1A9C">
        <w:rPr>
          <w:b/>
        </w:rPr>
        <w:t>(</w:t>
      </w:r>
      <w:r w:rsidR="00293F3C" w:rsidRPr="00032A50">
        <w:rPr>
          <w:b/>
        </w:rPr>
        <w:t>base 1000 en 1980</w:t>
      </w:r>
      <w:r w:rsidR="00CF1A9C">
        <w:rPr>
          <w:b/>
        </w:rPr>
        <w:t>)</w:t>
      </w:r>
      <w:r w:rsidR="00293F3C" w:rsidRPr="00032A50">
        <w:rPr>
          <w:b/>
        </w:rPr>
        <w:t> :</w:t>
      </w:r>
    </w:p>
    <w:p w:rsidR="00285969" w:rsidRDefault="00285969" w:rsidP="00AD55F0">
      <w:pPr>
        <w:spacing w:after="0"/>
      </w:pPr>
      <w:r w:rsidRPr="00032A50">
        <w:rPr>
          <w:noProof/>
          <w:lang w:eastAsia="fr-FR"/>
        </w:rPr>
        <w:drawing>
          <wp:anchor distT="0" distB="0" distL="114300" distR="114300" simplePos="0" relativeHeight="251677696" behindDoc="0" locked="0" layoutInCell="1" allowOverlap="1">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0815" cy="2059940"/>
                    </a:xfrm>
                    <a:prstGeom prst="rect">
                      <a:avLst/>
                    </a:prstGeom>
                    <a:noFill/>
                  </pic:spPr>
                </pic:pic>
              </a:graphicData>
            </a:graphic>
          </wp:anchor>
        </w:drawing>
      </w:r>
    </w:p>
    <w:p w:rsidR="008F1E0E" w:rsidRDefault="00754030" w:rsidP="00AD55F0">
      <w:pPr>
        <w:spacing w:after="0"/>
        <w:rPr>
          <w:b/>
        </w:rPr>
      </w:pPr>
      <w:r w:rsidRPr="00032A50">
        <w:t>Le réinvestissement édulcore l’écart des performances sur la période. Sur la période, malgré l’exceptionnelle rentabilité de l’immobilier d’entreprise, un placement en cet actif en 1980 serait resté à la traîne des 4 autres.</w:t>
      </w:r>
    </w:p>
    <w:p w:rsidR="006129D3" w:rsidRDefault="006129D3" w:rsidP="00AD55F0">
      <w:pPr>
        <w:spacing w:after="0"/>
        <w:rPr>
          <w:b/>
        </w:rPr>
      </w:pPr>
    </w:p>
    <w:p w:rsidR="00AD55F0" w:rsidRPr="00032A50" w:rsidRDefault="00754030" w:rsidP="00AD55F0">
      <w:pPr>
        <w:spacing w:after="0"/>
        <w:rPr>
          <w:b/>
        </w:rPr>
      </w:pPr>
      <w:r w:rsidRPr="00032A50">
        <w:rPr>
          <w:b/>
        </w:rPr>
        <w:t>Leçon : DIVERSIFIER est la règle n°1.</w:t>
      </w:r>
    </w:p>
    <w:p w:rsidR="00032A50" w:rsidRPr="006129D3" w:rsidRDefault="00754030" w:rsidP="00CF1A9C">
      <w:pPr>
        <w:spacing w:after="0"/>
      </w:pPr>
      <w:r w:rsidRPr="00032A50">
        <w:t xml:space="preserve">Voir impérativement la période 1995-2012 qui modifie fortement les perspectives ! </w:t>
      </w:r>
      <w:r w:rsidRPr="00032A50">
        <w:rPr>
          <w:highlight w:val="yellow"/>
        </w:rPr>
        <w:t>ici.</w:t>
      </w:r>
    </w:p>
    <w:p w:rsidR="006129D3" w:rsidRDefault="006129D3" w:rsidP="00CF1A9C">
      <w:pPr>
        <w:spacing w:after="0"/>
        <w:rPr>
          <w:b/>
        </w:rPr>
      </w:pPr>
    </w:p>
    <w:p w:rsidR="00032A50" w:rsidRDefault="00032A50" w:rsidP="00CF1A9C">
      <w:pPr>
        <w:spacing w:after="0"/>
      </w:pPr>
      <w:r w:rsidRPr="00032A50">
        <w:rPr>
          <w:b/>
        </w:rPr>
        <w:t>4 – Conclusion :</w:t>
      </w:r>
      <w:r w:rsidRPr="00032A50">
        <w:t xml:space="preserve"> un investissement en</w:t>
      </w:r>
      <w:r w:rsidR="008F1E0E">
        <w:t xml:space="preserve"> fonds de</w:t>
      </w:r>
      <w:r w:rsidRPr="00032A50">
        <w:t xml:space="preserve"> pharmacie écrase tous les autres placements</w:t>
      </w:r>
      <w:r w:rsidR="005B4523">
        <w:t xml:space="preserve"> </w:t>
      </w:r>
      <w:r w:rsidR="00B950E1">
        <w:rPr>
          <w:highlight w:val="yellow"/>
        </w:rPr>
        <w:t>.</w:t>
      </w:r>
      <w:r w:rsidR="006129D3">
        <w:rPr>
          <w:highlight w:val="yellow"/>
        </w:rPr>
        <w:t>ici</w:t>
      </w:r>
      <w:r w:rsidRPr="00AE54CC">
        <w:rPr>
          <w:highlight w:val="yellow"/>
        </w:rPr>
        <w:t xml:space="preserve"> </w:t>
      </w:r>
    </w:p>
    <w:p w:rsidR="00032A50" w:rsidRPr="00285969" w:rsidRDefault="00754030" w:rsidP="00285969">
      <w:pPr>
        <w:jc w:val="center"/>
        <w:rPr>
          <w:b/>
          <w:sz w:val="28"/>
          <w:szCs w:val="28"/>
          <w:u w:val="single"/>
        </w:rPr>
      </w:pPr>
      <w:r>
        <w:rPr>
          <w:sz w:val="28"/>
          <w:szCs w:val="28"/>
        </w:rPr>
        <w:br w:type="page"/>
      </w:r>
      <w:r w:rsidR="00B10825" w:rsidRPr="00285969">
        <w:rPr>
          <w:b/>
          <w:sz w:val="28"/>
          <w:szCs w:val="28"/>
          <w:u w:val="single"/>
        </w:rPr>
        <w:lastRenderedPageBreak/>
        <w:t>Immo</w:t>
      </w:r>
      <w:r w:rsidR="00055FC4" w:rsidRPr="00285969">
        <w:rPr>
          <w:b/>
          <w:sz w:val="28"/>
          <w:szCs w:val="28"/>
          <w:u w:val="single"/>
        </w:rPr>
        <w:t xml:space="preserve">bilier d’entreprise </w:t>
      </w:r>
      <w:r w:rsidR="0027734B" w:rsidRPr="00285969">
        <w:rPr>
          <w:b/>
          <w:sz w:val="28"/>
          <w:szCs w:val="28"/>
          <w:u w:val="single"/>
        </w:rPr>
        <w:t>1995-2012 et autres</w:t>
      </w:r>
      <w:r w:rsidR="00055FC4" w:rsidRPr="00285969">
        <w:rPr>
          <w:b/>
          <w:sz w:val="28"/>
          <w:szCs w:val="28"/>
          <w:u w:val="single"/>
        </w:rPr>
        <w:t xml:space="preserve"> </w:t>
      </w:r>
      <w:r w:rsidR="0027734B" w:rsidRPr="00285969">
        <w:rPr>
          <w:b/>
          <w:sz w:val="28"/>
          <w:szCs w:val="28"/>
          <w:u w:val="single"/>
        </w:rPr>
        <w:t>placements</w:t>
      </w:r>
      <w:r w:rsidR="00285969" w:rsidRPr="00285969">
        <w:rPr>
          <w:b/>
          <w:sz w:val="28"/>
          <w:szCs w:val="28"/>
          <w:u w:val="single"/>
        </w:rPr>
        <w:t xml:space="preserve"> </w:t>
      </w:r>
    </w:p>
    <w:p w:rsidR="00285969" w:rsidRPr="00032A50" w:rsidRDefault="00285969" w:rsidP="00285969">
      <w:pPr>
        <w:spacing w:after="0"/>
      </w:pPr>
      <w:r w:rsidRPr="00032A50">
        <w:t xml:space="preserve">Voici un éclairage sur la rentabilité et le risque de </w:t>
      </w:r>
      <w:r w:rsidRPr="006129D3">
        <w:rPr>
          <w:b/>
        </w:rPr>
        <w:t>4 placements majeurs</w:t>
      </w:r>
      <w:r>
        <w:t xml:space="preserve">, </w:t>
      </w:r>
      <w:r>
        <w:rPr>
          <w:b/>
        </w:rPr>
        <w:t>sur 16</w:t>
      </w:r>
      <w:r w:rsidRPr="00CF1A9C">
        <w:rPr>
          <w:b/>
        </w:rPr>
        <w:t xml:space="preserve"> ans</w:t>
      </w:r>
      <w:r>
        <w:t xml:space="preserve"> </w:t>
      </w:r>
      <w:r w:rsidRPr="00032A50">
        <w:t>: actions, obligations, immobilier résiden</w:t>
      </w:r>
      <w:r>
        <w:t>tiel et immobilier d’entreprise : le temps est une variable-clef</w:t>
      </w:r>
    </w:p>
    <w:p w:rsidR="00285969" w:rsidRDefault="00285969" w:rsidP="00285969">
      <w:pPr>
        <w:spacing w:after="0"/>
      </w:pPr>
      <w:r w:rsidRPr="00032A50">
        <w:t xml:space="preserve">Le lecteur intéressé pourra se reporter à une analyse similaire sur </w:t>
      </w:r>
      <w:r>
        <w:t xml:space="preserve">une courte période de </w:t>
      </w:r>
      <w:r>
        <w:rPr>
          <w:b/>
        </w:rPr>
        <w:t>41</w:t>
      </w:r>
      <w:r w:rsidRPr="006129D3">
        <w:rPr>
          <w:b/>
        </w:rPr>
        <w:t xml:space="preserve"> ans</w:t>
      </w:r>
      <w:r>
        <w:t xml:space="preserve"> </w:t>
      </w:r>
      <w:r>
        <w:rPr>
          <w:highlight w:val="yellow"/>
        </w:rPr>
        <w:t>(1980</w:t>
      </w:r>
      <w:r w:rsidRPr="00CF1A9C">
        <w:rPr>
          <w:highlight w:val="yellow"/>
        </w:rPr>
        <w:t>-2012)</w:t>
      </w:r>
      <w:r>
        <w:t xml:space="preserve"> qui corresponds à la durée moyenne de remboursement d’une Pharmacie. </w:t>
      </w:r>
      <w:r w:rsidRPr="00032A50">
        <w:rPr>
          <w:highlight w:val="yellow"/>
        </w:rPr>
        <w:t>ici</w:t>
      </w:r>
      <w:r w:rsidRPr="00032A50">
        <w:t>.</w:t>
      </w:r>
    </w:p>
    <w:p w:rsidR="00285969" w:rsidRDefault="00285969" w:rsidP="00055FC4">
      <w:pPr>
        <w:spacing w:after="0"/>
        <w:rPr>
          <w:b/>
          <w:sz w:val="24"/>
          <w:szCs w:val="24"/>
        </w:rPr>
      </w:pPr>
    </w:p>
    <w:p w:rsidR="00055FC4" w:rsidRPr="00032A50" w:rsidRDefault="00285969" w:rsidP="00055FC4">
      <w:pPr>
        <w:spacing w:after="0"/>
        <w:rPr>
          <w:b/>
          <w:sz w:val="24"/>
          <w:szCs w:val="24"/>
        </w:rPr>
      </w:pPr>
      <w:r>
        <w:rPr>
          <w:b/>
          <w:sz w:val="24"/>
          <w:szCs w:val="24"/>
        </w:rPr>
        <w:t>1 – T</w:t>
      </w:r>
      <w:r w:rsidR="00032A50" w:rsidRPr="00032A50">
        <w:rPr>
          <w:b/>
          <w:sz w:val="24"/>
          <w:szCs w:val="24"/>
        </w:rPr>
        <w:t>ableau de synthèse sur la période 1995-2001 :</w:t>
      </w:r>
    </w:p>
    <w:p w:rsidR="009C1738" w:rsidRPr="00285969" w:rsidRDefault="009C1738" w:rsidP="009C1738">
      <w:pPr>
        <w:spacing w:after="0"/>
        <w:rPr>
          <w:sz w:val="20"/>
          <w:szCs w:val="20"/>
        </w:rPr>
      </w:pPr>
      <w:r w:rsidRPr="00285969">
        <w:rPr>
          <w:noProof/>
          <w:sz w:val="20"/>
          <w:szCs w:val="20"/>
          <w:lang w:eastAsia="fr-FR"/>
        </w:rPr>
        <w:drawing>
          <wp:anchor distT="0" distB="0" distL="114300" distR="114300" simplePos="0" relativeHeight="251679744" behindDoc="0" locked="0" layoutInCell="1" allowOverlap="1">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061720"/>
                    </a:xfrm>
                    <a:prstGeom prst="rect">
                      <a:avLst/>
                    </a:prstGeom>
                    <a:noFill/>
                    <a:ln>
                      <a:noFill/>
                    </a:ln>
                  </pic:spPr>
                </pic:pic>
              </a:graphicData>
            </a:graphic>
          </wp:anchor>
        </w:drawing>
      </w:r>
      <w:r w:rsidRPr="00285969">
        <w:rPr>
          <w:b/>
          <w:sz w:val="20"/>
          <w:szCs w:val="20"/>
        </w:rPr>
        <w:t xml:space="preserve">nu </w:t>
      </w:r>
      <w:r w:rsidRPr="00285969">
        <w:rPr>
          <w:sz w:val="20"/>
          <w:szCs w:val="20"/>
        </w:rPr>
        <w:t>=revenus non réinvestis.</w:t>
      </w:r>
    </w:p>
    <w:p w:rsidR="009C1738" w:rsidRPr="00285969" w:rsidRDefault="009C1738" w:rsidP="009C1738">
      <w:pPr>
        <w:spacing w:after="0"/>
        <w:rPr>
          <w:sz w:val="20"/>
          <w:szCs w:val="20"/>
        </w:rPr>
      </w:pPr>
      <w:r w:rsidRPr="00285969">
        <w:rPr>
          <w:rFonts w:cstheme="minorHAnsi"/>
          <w:b/>
          <w:sz w:val="20"/>
          <w:szCs w:val="20"/>
        </w:rPr>
        <w:t>µ =</w:t>
      </w:r>
      <w:r w:rsidRPr="00285969">
        <w:rPr>
          <w:rFonts w:cstheme="minorHAnsi"/>
          <w:sz w:val="20"/>
          <w:szCs w:val="20"/>
        </w:rPr>
        <w:t xml:space="preserve"> </w:t>
      </w:r>
      <w:r w:rsidR="00247F8C" w:rsidRPr="00285969">
        <w:rPr>
          <w:rFonts w:cstheme="minorHAnsi"/>
          <w:sz w:val="20"/>
          <w:szCs w:val="20"/>
        </w:rPr>
        <w:t xml:space="preserve">moyenne des </w:t>
      </w:r>
      <w:r w:rsidRPr="00285969">
        <w:rPr>
          <w:rFonts w:cstheme="minorHAnsi"/>
          <w:sz w:val="20"/>
          <w:szCs w:val="20"/>
        </w:rPr>
        <w:t>rendement</w:t>
      </w:r>
      <w:r w:rsidR="00247F8C" w:rsidRPr="00285969">
        <w:rPr>
          <w:rFonts w:cstheme="minorHAnsi"/>
          <w:sz w:val="20"/>
          <w:szCs w:val="20"/>
        </w:rPr>
        <w:t>s</w:t>
      </w:r>
      <w:r w:rsidRPr="00285969">
        <w:rPr>
          <w:rFonts w:cstheme="minorHAnsi"/>
          <w:sz w:val="20"/>
          <w:szCs w:val="20"/>
        </w:rPr>
        <w:t xml:space="preserve"> annuel</w:t>
      </w:r>
      <w:r w:rsidR="00247F8C" w:rsidRPr="00285969">
        <w:rPr>
          <w:rFonts w:cstheme="minorHAnsi"/>
          <w:sz w:val="20"/>
          <w:szCs w:val="20"/>
        </w:rPr>
        <w:t>s (=prix(n)/prix(n-1)-1)</w:t>
      </w:r>
    </w:p>
    <w:p w:rsidR="009C1738" w:rsidRPr="00285969" w:rsidRDefault="009C1738" w:rsidP="009C1738">
      <w:pPr>
        <w:spacing w:after="0"/>
        <w:rPr>
          <w:sz w:val="20"/>
          <w:szCs w:val="20"/>
        </w:rPr>
      </w:pPr>
      <w:r w:rsidRPr="00285969">
        <w:rPr>
          <w:rFonts w:cstheme="minorHAnsi"/>
          <w:b/>
          <w:sz w:val="20"/>
          <w:szCs w:val="20"/>
        </w:rPr>
        <w:t>σ =</w:t>
      </w:r>
      <w:r w:rsidRPr="00285969">
        <w:rPr>
          <w:rFonts w:cstheme="minorHAnsi"/>
          <w:sz w:val="20"/>
          <w:szCs w:val="20"/>
        </w:rPr>
        <w:t xml:space="preserve"> écart-type = mesure de la variabilité donc du risque.</w:t>
      </w:r>
    </w:p>
    <w:p w:rsidR="009C1738" w:rsidRPr="00285969" w:rsidRDefault="00247F8C" w:rsidP="009C1738">
      <w:pPr>
        <w:spacing w:after="0"/>
        <w:rPr>
          <w:sz w:val="20"/>
          <w:szCs w:val="20"/>
        </w:rPr>
      </w:pPr>
      <w:r w:rsidRPr="00285969">
        <w:rPr>
          <w:rFonts w:cstheme="minorHAnsi"/>
          <w:b/>
          <w:sz w:val="20"/>
          <w:szCs w:val="20"/>
        </w:rPr>
        <w:t>Δ</w:t>
      </w:r>
      <w:r w:rsidRPr="00285969">
        <w:rPr>
          <w:b/>
          <w:sz w:val="20"/>
          <w:szCs w:val="20"/>
        </w:rPr>
        <w:t>(</w:t>
      </w:r>
      <w:r w:rsidRPr="00285969">
        <w:rPr>
          <w:rFonts w:cstheme="minorHAnsi"/>
          <w:b/>
          <w:sz w:val="20"/>
          <w:szCs w:val="20"/>
        </w:rPr>
        <w:t>µ</w:t>
      </w:r>
      <w:r w:rsidRPr="00285969">
        <w:rPr>
          <w:b/>
          <w:sz w:val="20"/>
          <w:szCs w:val="20"/>
        </w:rPr>
        <w:t>)</w:t>
      </w:r>
      <w:r w:rsidRPr="00285969">
        <w:rPr>
          <w:sz w:val="20"/>
          <w:szCs w:val="20"/>
        </w:rPr>
        <w:t xml:space="preserve"> = </w:t>
      </w:r>
      <w:proofErr w:type="spellStart"/>
      <w:r w:rsidRPr="00285969">
        <w:rPr>
          <w:sz w:val="20"/>
          <w:szCs w:val="20"/>
        </w:rPr>
        <w:t>rdt</w:t>
      </w:r>
      <w:proofErr w:type="spellEnd"/>
      <w:r w:rsidRPr="00285969">
        <w:rPr>
          <w:sz w:val="20"/>
          <w:szCs w:val="20"/>
        </w:rPr>
        <w:t xml:space="preserve"> sur valeur marché.</w:t>
      </w:r>
    </w:p>
    <w:p w:rsidR="00247F8C" w:rsidRDefault="00247F8C" w:rsidP="009C1738">
      <w:pPr>
        <w:spacing w:after="0"/>
        <w:rPr>
          <w:b/>
        </w:rPr>
      </w:pPr>
    </w:p>
    <w:p w:rsidR="00042008" w:rsidRPr="00C25374" w:rsidRDefault="009C1738" w:rsidP="009C1738">
      <w:pPr>
        <w:spacing w:after="0"/>
        <w:rPr>
          <w:sz w:val="24"/>
          <w:szCs w:val="24"/>
        </w:rPr>
      </w:pPr>
      <w:r w:rsidRPr="00032A50">
        <w:rPr>
          <w:b/>
        </w:rPr>
        <w:t>Commentaires :</w:t>
      </w:r>
      <w:r w:rsidRPr="00032A50">
        <w:t xml:space="preserve"> </w:t>
      </w:r>
    </w:p>
    <w:p w:rsidR="0027734B" w:rsidRPr="00C25374" w:rsidRDefault="00247F8C" w:rsidP="00055FC4">
      <w:pPr>
        <w:spacing w:after="0"/>
        <w:rPr>
          <w:sz w:val="24"/>
          <w:szCs w:val="24"/>
        </w:rPr>
      </w:pPr>
      <w:r>
        <w:rPr>
          <w:sz w:val="24"/>
          <w:szCs w:val="24"/>
        </w:rPr>
        <w:t>L’immobilier a performé beaucoup mieux sur cette période qu’actions et obligations. L’immobilier d’entreprise (dont murs de boutiques) présente toujours, comme depuis 1980 le rendement</w:t>
      </w:r>
      <w:r w:rsidR="00D50920">
        <w:rPr>
          <w:sz w:val="24"/>
          <w:szCs w:val="24"/>
        </w:rPr>
        <w:t xml:space="preserve"> sur valeur de marché (taux de cap) le plus intéressant, et de loin.</w:t>
      </w:r>
    </w:p>
    <w:p w:rsidR="008F1E0E" w:rsidRDefault="008F1E0E" w:rsidP="00055FC4">
      <w:pPr>
        <w:spacing w:after="0"/>
        <w:rPr>
          <w:sz w:val="24"/>
          <w:szCs w:val="24"/>
        </w:rPr>
      </w:pPr>
      <w:r w:rsidRPr="00C25374">
        <w:rPr>
          <w:noProof/>
          <w:sz w:val="24"/>
          <w:szCs w:val="24"/>
          <w:lang w:eastAsia="fr-FR"/>
        </w:rPr>
        <w:drawing>
          <wp:anchor distT="0" distB="0" distL="114300" distR="114300" simplePos="0" relativeHeight="251673600" behindDoc="0" locked="0" layoutInCell="1" allowOverlap="1">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865" cy="1910715"/>
                    </a:xfrm>
                    <a:prstGeom prst="rect">
                      <a:avLst/>
                    </a:prstGeom>
                    <a:noFill/>
                  </pic:spPr>
                </pic:pic>
              </a:graphicData>
            </a:graphic>
          </wp:anchor>
        </w:drawing>
      </w:r>
    </w:p>
    <w:p w:rsidR="00AF7004" w:rsidRPr="00032A50" w:rsidRDefault="00AF7004" w:rsidP="00AF7004">
      <w:pPr>
        <w:spacing w:after="0"/>
        <w:rPr>
          <w:b/>
        </w:rPr>
      </w:pPr>
      <w:r w:rsidRPr="00032A50">
        <w:rPr>
          <w:b/>
        </w:rPr>
        <w:t xml:space="preserve">2 – Graphe indice des </w:t>
      </w:r>
      <w:r w:rsidRPr="00D47446">
        <w:rPr>
          <w:b/>
          <w:u w:val="single"/>
        </w:rPr>
        <w:t>prix nus</w:t>
      </w:r>
      <w:r w:rsidRPr="00032A50">
        <w:rPr>
          <w:b/>
        </w:rPr>
        <w:t xml:space="preserve"> base 1000</w:t>
      </w:r>
      <w:r>
        <w:rPr>
          <w:b/>
        </w:rPr>
        <w:t xml:space="preserve"> en 1995</w:t>
      </w:r>
      <w:r w:rsidRPr="00032A50">
        <w:rPr>
          <w:b/>
        </w:rPr>
        <w:t> :</w:t>
      </w:r>
    </w:p>
    <w:p w:rsidR="0027734B" w:rsidRPr="00C25374" w:rsidRDefault="008F1E0E" w:rsidP="00055FC4">
      <w:pPr>
        <w:spacing w:after="0"/>
        <w:rPr>
          <w:sz w:val="24"/>
          <w:szCs w:val="24"/>
        </w:rPr>
      </w:pPr>
      <w:r>
        <w:rPr>
          <w:sz w:val="24"/>
          <w:szCs w:val="24"/>
        </w:rPr>
        <w:t>Le graphe ci-c</w:t>
      </w:r>
      <w:r w:rsidR="00771287">
        <w:rPr>
          <w:sz w:val="24"/>
          <w:szCs w:val="24"/>
        </w:rPr>
        <w:t>ontre</w:t>
      </w:r>
      <w:r>
        <w:rPr>
          <w:sz w:val="24"/>
          <w:szCs w:val="24"/>
        </w:rPr>
        <w:t xml:space="preserve"> ne tient pas compte des revenus de chaque classe d’actif. Il</w:t>
      </w:r>
      <w:r w:rsidR="00771287">
        <w:rPr>
          <w:sz w:val="24"/>
          <w:szCs w:val="24"/>
        </w:rPr>
        <w:t xml:space="preserve"> montre l’énorme variabilité</w:t>
      </w:r>
      <w:r>
        <w:rPr>
          <w:sz w:val="24"/>
          <w:szCs w:val="24"/>
        </w:rPr>
        <w:t xml:space="preserve"> des actions ainsi que la baisse tendancielle de leurs prix. C</w:t>
      </w:r>
      <w:r w:rsidR="00D47446">
        <w:rPr>
          <w:sz w:val="24"/>
          <w:szCs w:val="24"/>
        </w:rPr>
        <w:t>ela c</w:t>
      </w:r>
      <w:r>
        <w:rPr>
          <w:sz w:val="24"/>
          <w:szCs w:val="24"/>
        </w:rPr>
        <w:t xml:space="preserve">ontraste avec </w:t>
      </w:r>
      <w:r w:rsidR="00771287">
        <w:rPr>
          <w:sz w:val="24"/>
          <w:szCs w:val="24"/>
        </w:rPr>
        <w:t>l’immobilier d’</w:t>
      </w:r>
      <w:r>
        <w:rPr>
          <w:sz w:val="24"/>
          <w:szCs w:val="24"/>
        </w:rPr>
        <w:t>entreprise, qui en revanche couvre à peine l’inflation de la période en rais</w:t>
      </w:r>
      <w:r w:rsidR="00D47446">
        <w:rPr>
          <w:sz w:val="24"/>
          <w:szCs w:val="24"/>
        </w:rPr>
        <w:t>on du creux de la crise de 1996-</w:t>
      </w:r>
      <w:r>
        <w:rPr>
          <w:sz w:val="24"/>
          <w:szCs w:val="24"/>
        </w:rPr>
        <w:t>1997.</w:t>
      </w:r>
    </w:p>
    <w:p w:rsidR="00042008" w:rsidRDefault="00042008" w:rsidP="00055FC4">
      <w:pPr>
        <w:spacing w:after="0"/>
        <w:rPr>
          <w:sz w:val="24"/>
          <w:szCs w:val="24"/>
        </w:rPr>
      </w:pPr>
    </w:p>
    <w:p w:rsidR="00A877BE" w:rsidRDefault="00A877BE" w:rsidP="00925304">
      <w:pPr>
        <w:spacing w:after="0"/>
        <w:rPr>
          <w:b/>
        </w:rPr>
      </w:pPr>
    </w:p>
    <w:p w:rsidR="00925304" w:rsidRDefault="00925304" w:rsidP="00925304">
      <w:pPr>
        <w:spacing w:after="0"/>
        <w:rPr>
          <w:b/>
        </w:rPr>
      </w:pPr>
      <w:r w:rsidRPr="00032A50">
        <w:rPr>
          <w:b/>
        </w:rPr>
        <w:t xml:space="preserve">3 – Graphe indice des </w:t>
      </w:r>
      <w:r w:rsidRPr="00D47446">
        <w:rPr>
          <w:b/>
          <w:u w:val="single"/>
        </w:rPr>
        <w:t>prix revenus réinvestis</w:t>
      </w:r>
      <w:r w:rsidRPr="00032A50">
        <w:rPr>
          <w:b/>
        </w:rPr>
        <w:t xml:space="preserve"> base 1000 en 1980 :</w:t>
      </w:r>
    </w:p>
    <w:p w:rsidR="000337FC" w:rsidRPr="00C25374" w:rsidRDefault="003C3CD6" w:rsidP="00055FC4">
      <w:pPr>
        <w:spacing w:after="0"/>
        <w:rPr>
          <w:sz w:val="24"/>
          <w:szCs w:val="24"/>
        </w:rPr>
      </w:pPr>
      <w:r w:rsidRPr="00C25374">
        <w:rPr>
          <w:noProof/>
          <w:sz w:val="24"/>
          <w:szCs w:val="24"/>
          <w:lang w:eastAsia="fr-F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610" cy="1734820"/>
                    </a:xfrm>
                    <a:prstGeom prst="rect">
                      <a:avLst/>
                    </a:prstGeom>
                    <a:noFill/>
                  </pic:spPr>
                </pic:pic>
              </a:graphicData>
            </a:graphic>
          </wp:anchor>
        </w:drawing>
      </w:r>
      <w:r w:rsidR="008F1E0E">
        <w:rPr>
          <w:sz w:val="24"/>
          <w:szCs w:val="24"/>
        </w:rPr>
        <w:t>Ce graphe qui tient compte des revenus réinvestis montre l’intérêt sur la période de l’immobilier, alors que les actifs financiers performent beaucoup moins bien.</w:t>
      </w:r>
    </w:p>
    <w:p w:rsidR="000337FC" w:rsidRPr="00C25374" w:rsidRDefault="00A877BE" w:rsidP="00055FC4">
      <w:pPr>
        <w:spacing w:after="0"/>
        <w:rPr>
          <w:sz w:val="24"/>
          <w:szCs w:val="24"/>
        </w:rPr>
      </w:pPr>
      <w:r>
        <w:rPr>
          <w:sz w:val="24"/>
          <w:szCs w:val="24"/>
        </w:rPr>
        <w:t>L’i</w:t>
      </w:r>
      <w:r w:rsidR="00D56784">
        <w:rPr>
          <w:sz w:val="24"/>
          <w:szCs w:val="24"/>
        </w:rPr>
        <w:t>mmobilier d’entreprise et résidentiel sont au coude à coude. Le taux de cap exceptionnel de l’immobilier d’entreprise en fait une classe d’actifs incontournable pour investisseur averti.</w:t>
      </w:r>
    </w:p>
    <w:p w:rsidR="00925304" w:rsidRPr="00C25374" w:rsidRDefault="00925304" w:rsidP="00055FC4">
      <w:pPr>
        <w:spacing w:after="0"/>
        <w:rPr>
          <w:sz w:val="24"/>
          <w:szCs w:val="24"/>
        </w:rPr>
      </w:pPr>
    </w:p>
    <w:p w:rsidR="008F1E0E" w:rsidRDefault="008F1E0E" w:rsidP="00A877BE">
      <w:pPr>
        <w:spacing w:after="0"/>
      </w:pPr>
      <w:r w:rsidRPr="00032A50">
        <w:rPr>
          <w:b/>
        </w:rPr>
        <w:t xml:space="preserve">4 – </w:t>
      </w:r>
      <w:r w:rsidR="003335EA">
        <w:rPr>
          <w:b/>
        </w:rPr>
        <w:t xml:space="preserve">Sur cette période aussi, </w:t>
      </w:r>
      <w:r w:rsidRPr="00032A50">
        <w:t>un investissement en</w:t>
      </w:r>
      <w:r>
        <w:t xml:space="preserve"> fonds de</w:t>
      </w:r>
      <w:r w:rsidRPr="00032A50">
        <w:t xml:space="preserve"> pharmacie écrase tous les autres placements</w:t>
      </w:r>
      <w:r w:rsidR="00212FEA">
        <w:t> !</w:t>
      </w:r>
      <w:r w:rsidR="00A877BE">
        <w:rPr>
          <w:highlight w:val="yellow"/>
        </w:rPr>
        <w:t>. L</w:t>
      </w:r>
      <w:r w:rsidRPr="00AE54CC">
        <w:rPr>
          <w:highlight w:val="yellow"/>
        </w:rPr>
        <w:t>’analyse détaillée.</w:t>
      </w:r>
    </w:p>
    <w:p w:rsidR="000337FC" w:rsidRDefault="00A877BE" w:rsidP="00A877BE">
      <w:pPr>
        <w:rPr>
          <w:sz w:val="28"/>
          <w:szCs w:val="28"/>
        </w:rPr>
      </w:pPr>
      <w:r>
        <w:rPr>
          <w:sz w:val="28"/>
          <w:szCs w:val="28"/>
        </w:rPr>
        <w:br w:type="page"/>
      </w:r>
    </w:p>
    <w:p w:rsidR="00EE3C24" w:rsidRPr="00CA3722" w:rsidRDefault="00EE3C24" w:rsidP="00EE3C24">
      <w:pPr>
        <w:spacing w:after="0"/>
        <w:jc w:val="center"/>
        <w:rPr>
          <w:b/>
          <w:sz w:val="32"/>
          <w:szCs w:val="32"/>
          <w:u w:val="single"/>
        </w:rPr>
      </w:pPr>
      <w:r w:rsidRPr="00CA3722">
        <w:rPr>
          <w:b/>
          <w:sz w:val="32"/>
          <w:szCs w:val="32"/>
          <w:u w:val="single"/>
        </w:rPr>
        <w:lastRenderedPageBreak/>
        <w:t>Le meilleur des Placements : le fonds de commerce de pharmacie</w:t>
      </w:r>
    </w:p>
    <w:p w:rsidR="00EE3C24" w:rsidRDefault="00EE3C24" w:rsidP="00EE3C24">
      <w:pPr>
        <w:spacing w:after="0"/>
        <w:jc w:val="center"/>
        <w:rPr>
          <w:sz w:val="28"/>
          <w:szCs w:val="28"/>
        </w:rPr>
      </w:pPr>
    </w:p>
    <w:p w:rsidR="00EE3C24" w:rsidRPr="00EE3C24" w:rsidRDefault="00EE3C24" w:rsidP="00EE3C24">
      <w:pPr>
        <w:spacing w:after="0"/>
        <w:rPr>
          <w:rFonts w:ascii="Arial" w:hAnsi="Arial" w:cs="Arial"/>
        </w:rPr>
      </w:pPr>
      <w:r w:rsidRPr="00EE3C24">
        <w:rPr>
          <w:rFonts w:ascii="Arial" w:hAnsi="Arial" w:cs="Arial"/>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1 – Le levier financier :</w:t>
      </w:r>
    </w:p>
    <w:p w:rsidR="00EE3C24" w:rsidRPr="00EE3C24" w:rsidRDefault="00EE3C24" w:rsidP="00EE3C24">
      <w:pPr>
        <w:spacing w:after="0"/>
        <w:rPr>
          <w:rFonts w:ascii="Arial" w:hAnsi="Arial" w:cs="Arial"/>
        </w:rPr>
      </w:pPr>
      <w:r w:rsidRPr="00EE3C24">
        <w:rPr>
          <w:rFonts w:ascii="Arial" w:hAnsi="Arial" w:cs="Arial"/>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EE3C24" w:rsidRDefault="00EE3C24" w:rsidP="00EE3C24">
      <w:pPr>
        <w:spacing w:after="0"/>
        <w:rPr>
          <w:rFonts w:ascii="Arial" w:hAnsi="Arial" w:cs="Arial"/>
        </w:rPr>
      </w:pPr>
      <w:r w:rsidRPr="00EE3C24">
        <w:rPr>
          <w:rFonts w:ascii="Arial" w:hAnsi="Arial" w:cs="Arial"/>
        </w:rPr>
        <w:t xml:space="preserve">Pour plus de détails </w:t>
      </w:r>
      <w:r w:rsidRPr="00EE3C24">
        <w:rPr>
          <w:rFonts w:ascii="Arial" w:hAnsi="Arial" w:cs="Arial"/>
          <w:highlight w:val="yellow"/>
        </w:rPr>
        <w:t>clic.</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2 – Pourquoi tout le monde ne fait pas du levier financier ?</w:t>
      </w:r>
    </w:p>
    <w:p w:rsidR="00EE3C24" w:rsidRPr="00EE3C24" w:rsidRDefault="00EE3C24" w:rsidP="00EE3C24">
      <w:pPr>
        <w:spacing w:after="0"/>
        <w:rPr>
          <w:rFonts w:ascii="Arial" w:hAnsi="Arial" w:cs="Arial"/>
        </w:rPr>
      </w:pPr>
      <w:r w:rsidRPr="00EE3C24">
        <w:rPr>
          <w:rFonts w:ascii="Arial" w:hAnsi="Arial" w:cs="Arial"/>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EE3C24" w:rsidRDefault="00EE3C24" w:rsidP="00EE3C24">
      <w:pPr>
        <w:spacing w:after="0"/>
        <w:rPr>
          <w:rFonts w:ascii="Arial" w:hAnsi="Arial" w:cs="Arial"/>
        </w:rPr>
      </w:pPr>
      <w:r w:rsidRPr="00EE3C24">
        <w:rPr>
          <w:rFonts w:ascii="Arial" w:hAnsi="Arial" w:cs="Arial"/>
        </w:rPr>
        <w:t>« On ne prêt qu’aux riches » parce que les riches sont capables de rembourser et tombent rarement en faillite. C’est pour cela que les Banques aiment les riches …. Et les pharmaciens.</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3 – Pourquoi les Banques aiment les pharmaciens :</w:t>
      </w:r>
    </w:p>
    <w:p w:rsidR="00EE3C24" w:rsidRPr="00EE3C24" w:rsidRDefault="00EE3C24" w:rsidP="00EE3C24">
      <w:pPr>
        <w:spacing w:after="0"/>
        <w:rPr>
          <w:rFonts w:ascii="Arial" w:hAnsi="Arial" w:cs="Arial"/>
        </w:rPr>
      </w:pPr>
      <w:r w:rsidRPr="00EE3C24">
        <w:rPr>
          <w:rFonts w:ascii="Arial" w:hAnsi="Arial" w:cs="Arial"/>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rPr>
      </w:pPr>
      <w:r w:rsidRPr="00EE3C24">
        <w:rPr>
          <w:rFonts w:ascii="Arial" w:hAnsi="Arial" w:cs="Arial"/>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EE3C24">
        <w:rPr>
          <w:rFonts w:ascii="Arial" w:hAnsi="Arial" w:cs="Arial"/>
        </w:rPr>
        <w:t>Leverage</w:t>
      </w:r>
      <w:proofErr w:type="spellEnd"/>
      <w:r w:rsidRPr="00EE3C24">
        <w:rPr>
          <w:rFonts w:ascii="Arial" w:hAnsi="Arial" w:cs="Arial"/>
        </w:rPr>
        <w:t xml:space="preserve"> </w:t>
      </w:r>
      <w:proofErr w:type="spellStart"/>
      <w:r w:rsidRPr="00EE3C24">
        <w:rPr>
          <w:rFonts w:ascii="Arial" w:hAnsi="Arial" w:cs="Arial"/>
        </w:rPr>
        <w:t>Buyt</w:t>
      </w:r>
      <w:proofErr w:type="spellEnd"/>
      <w:r w:rsidRPr="00EE3C24">
        <w:rPr>
          <w:rFonts w:ascii="Arial" w:hAnsi="Arial" w:cs="Arial"/>
        </w:rPr>
        <w:t xml:space="preserve"> </w:t>
      </w:r>
      <w:proofErr w:type="spellStart"/>
      <w:r w:rsidRPr="00EE3C24">
        <w:rPr>
          <w:rFonts w:ascii="Arial" w:hAnsi="Arial" w:cs="Arial"/>
        </w:rPr>
        <w:t>Ouyt</w:t>
      </w:r>
      <w:proofErr w:type="spellEnd"/>
      <w:r w:rsidRPr="00EE3C24">
        <w:rPr>
          <w:rFonts w:ascii="Arial" w:hAnsi="Arial" w:cs="Arial"/>
        </w:rPr>
        <w:t>) depuis toujours, bien avant que le terme n’ait été inventé !</w:t>
      </w:r>
    </w:p>
    <w:p w:rsidR="00EE3C24" w:rsidRPr="00EE3C24" w:rsidRDefault="00EE3C24" w:rsidP="00EE3C24">
      <w:pPr>
        <w:spacing w:after="0"/>
        <w:rPr>
          <w:rFonts w:ascii="Arial" w:hAnsi="Arial" w:cs="Arial"/>
        </w:rPr>
      </w:pPr>
    </w:p>
    <w:p w:rsidR="00EE3C24" w:rsidRPr="00EE3C24" w:rsidRDefault="00EE3C24" w:rsidP="00EE3C24">
      <w:pPr>
        <w:pBdr>
          <w:top w:val="single" w:sz="4" w:space="1" w:color="auto"/>
          <w:left w:val="single" w:sz="4" w:space="4" w:color="auto"/>
          <w:bottom w:val="single" w:sz="4" w:space="1" w:color="auto"/>
          <w:right w:val="single" w:sz="4" w:space="4" w:color="auto"/>
        </w:pBdr>
        <w:spacing w:after="0"/>
        <w:rPr>
          <w:rFonts w:ascii="Arial" w:hAnsi="Arial" w:cs="Arial"/>
        </w:rPr>
      </w:pPr>
      <w:r w:rsidRPr="00EE3C24">
        <w:rPr>
          <w:rFonts w:ascii="Arial" w:hAnsi="Arial" w:cs="Arial"/>
          <w:b/>
        </w:rPr>
        <w:t xml:space="preserve">4 Conséquence : les fonds de commerce de pharmacie comptent parmi les investissements les plus rentables qui soient, </w:t>
      </w:r>
      <w:r w:rsidRPr="00EE3C24">
        <w:rPr>
          <w:rFonts w:ascii="Arial" w:hAnsi="Arial" w:cs="Arial"/>
        </w:rPr>
        <w:t xml:space="preserve">grâce au levier financier. Pour vous en convaincre, consultez la rentabilité comparée de 6 grandes classes de placement. </w:t>
      </w:r>
      <w:r w:rsidRPr="00EE3C24">
        <w:rPr>
          <w:rFonts w:ascii="Arial" w:hAnsi="Arial" w:cs="Arial"/>
          <w:highlight w:val="yellow"/>
        </w:rPr>
        <w:t>Clic</w:t>
      </w:r>
    </w:p>
    <w:p w:rsidR="00EE3C24" w:rsidRDefault="00EE3C24" w:rsidP="00EE3C24"/>
    <w:p w:rsidR="005D3143" w:rsidRDefault="00B90EB0">
      <w:pPr>
        <w:rPr>
          <w:sz w:val="28"/>
          <w:szCs w:val="28"/>
        </w:rPr>
      </w:pPr>
      <w:r>
        <w:rPr>
          <w:sz w:val="28"/>
          <w:szCs w:val="28"/>
        </w:rPr>
        <w:br w:type="page"/>
      </w:r>
    </w:p>
    <w:p w:rsidR="00EE3C24" w:rsidRPr="00D02ADA" w:rsidRDefault="00EE3C24" w:rsidP="00EE3C24">
      <w:pPr>
        <w:jc w:val="center"/>
        <w:rPr>
          <w:b/>
          <w:sz w:val="32"/>
          <w:szCs w:val="32"/>
          <w:u w:val="single"/>
        </w:rPr>
      </w:pPr>
      <w:r w:rsidRPr="00D02ADA">
        <w:rPr>
          <w:b/>
          <w:sz w:val="32"/>
          <w:szCs w:val="32"/>
          <w:u w:val="single"/>
        </w:rPr>
        <w:lastRenderedPageBreak/>
        <w:t>Rentabilité comparée de 6 grandes classes d’investissements ou placements</w:t>
      </w:r>
      <w:r>
        <w:rPr>
          <w:b/>
          <w:sz w:val="32"/>
          <w:szCs w:val="32"/>
          <w:u w:val="single"/>
        </w:rPr>
        <w:t xml:space="preserve"> avec « levier financier » quand cela est possible</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Sur la base des taux de rentabilité annuels observés au cours des 15 dernières années sur les marchés financiers, de l’immobilier et de la pharmacie, nous avons simulé un investissement de 300.000 Euros dans :</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fonds de pharmacie</w:t>
      </w:r>
      <w:r w:rsidRPr="00EE3C24">
        <w:rPr>
          <w:rFonts w:ascii="Arial" w:hAnsi="Arial" w:cs="Arial"/>
          <w:sz w:val="20"/>
          <w:szCs w:val="20"/>
        </w:rPr>
        <w:t xml:space="preserve"> avec levier de 30% (30% du bien est financé par un apport personnel),</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panier d’actions représentatif</w:t>
      </w:r>
      <w:r w:rsidRPr="00EE3C24">
        <w:rPr>
          <w:rFonts w:ascii="Arial" w:hAnsi="Arial" w:cs="Arial"/>
          <w:sz w:val="20"/>
          <w:szCs w:val="20"/>
        </w:rPr>
        <w:t xml:space="preserve"> du CAC 40 sans levier puisqu’aucune banque ne prêtera à quiconque pour investir en actions,</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des obligations d’Etat</w:t>
      </w:r>
      <w:r w:rsidRPr="00EE3C24">
        <w:rPr>
          <w:rFonts w:ascii="Arial" w:hAnsi="Arial" w:cs="Arial"/>
          <w:sz w:val="20"/>
          <w:szCs w:val="20"/>
        </w:rPr>
        <w:t xml:space="preserve"> de long terme sans levier puisqu’aucune banque ne prêtera à quiconque pour investir les fonds en obligations, qu’elles soient d’Etat ou autres,</w:t>
      </w:r>
    </w:p>
    <w:p w:rsidR="00EE3C24" w:rsidRPr="00EE3C24" w:rsidRDefault="00EE3C24" w:rsidP="00EE3C24">
      <w:pPr>
        <w:pStyle w:val="Paragraphedeliste"/>
        <w:numPr>
          <w:ilvl w:val="0"/>
          <w:numId w:val="1"/>
        </w:numPr>
        <w:spacing w:after="0"/>
        <w:rPr>
          <w:rFonts w:ascii="Arial" w:hAnsi="Arial" w:cs="Arial"/>
          <w:b/>
          <w:sz w:val="20"/>
          <w:szCs w:val="20"/>
        </w:rPr>
      </w:pPr>
      <w:r w:rsidRPr="00EE3C24">
        <w:rPr>
          <w:rFonts w:ascii="Arial" w:hAnsi="Arial" w:cs="Arial"/>
          <w:b/>
          <w:sz w:val="20"/>
          <w:szCs w:val="20"/>
        </w:rPr>
        <w:t>un bien immobilier locatif résidentiel</w:t>
      </w:r>
      <w:r w:rsidRPr="00EE3C24">
        <w:rPr>
          <w:rFonts w:ascii="Arial" w:hAnsi="Arial" w:cs="Arial"/>
          <w:sz w:val="20"/>
          <w:szCs w:val="20"/>
        </w:rPr>
        <w:t xml:space="preserve"> avec levier de 40% (40% d’apport demandé)</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bien immobilier locatif d’entreprise</w:t>
      </w:r>
      <w:r w:rsidRPr="00EE3C24">
        <w:rPr>
          <w:rFonts w:ascii="Arial" w:hAnsi="Arial" w:cs="Arial"/>
          <w:sz w:val="20"/>
          <w:szCs w:val="20"/>
        </w:rPr>
        <w:t xml:space="preserve"> avec levier de 40% (40% d’apport demandé).</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Voici les résultats qui montrent la situation avantageuse dans laquelle se trouve le pharmacien !</w:t>
      </w:r>
    </w:p>
    <w:p w:rsidR="00EE3C24" w:rsidRPr="00EE3C24" w:rsidRDefault="00EE3C24" w:rsidP="00EE3C24">
      <w:pPr>
        <w:spacing w:after="0"/>
        <w:rPr>
          <w:rFonts w:ascii="Arial" w:hAnsi="Arial" w:cs="Arial"/>
          <w:i/>
          <w:sz w:val="20"/>
          <w:szCs w:val="20"/>
        </w:rPr>
      </w:pPr>
      <w:r w:rsidRPr="00EE3C24">
        <w:rPr>
          <w:rFonts w:ascii="Arial" w:hAnsi="Arial" w:cs="Arial"/>
          <w:i/>
          <w:sz w:val="20"/>
          <w:szCs w:val="20"/>
        </w:rPr>
        <w:t xml:space="preserve">Pour précisions sur la notion de levier, et pourquoi le pharmacien peut l’utiliser, </w:t>
      </w:r>
      <w:r w:rsidRPr="00EE3C24">
        <w:rPr>
          <w:rFonts w:ascii="Arial" w:hAnsi="Arial" w:cs="Arial"/>
          <w:i/>
          <w:sz w:val="20"/>
          <w:szCs w:val="20"/>
          <w:highlight w:val="yellow"/>
        </w:rPr>
        <w:t>clic</w:t>
      </w:r>
      <w:r w:rsidRPr="00EE3C24">
        <w:rPr>
          <w:rFonts w:ascii="Arial" w:hAnsi="Arial" w:cs="Arial"/>
          <w:i/>
          <w:sz w:val="20"/>
          <w:szCs w:val="20"/>
        </w:rPr>
        <w:t xml:space="preserve"> et </w:t>
      </w:r>
      <w:r w:rsidRPr="00EE3C24">
        <w:rPr>
          <w:rFonts w:ascii="Arial" w:hAnsi="Arial" w:cs="Arial"/>
          <w:i/>
          <w:sz w:val="20"/>
          <w:szCs w:val="20"/>
          <w:highlight w:val="yellow"/>
        </w:rPr>
        <w:t>clic</w:t>
      </w:r>
      <w:r w:rsidRPr="00EE3C24">
        <w:rPr>
          <w:rFonts w:ascii="Arial" w:hAnsi="Arial" w:cs="Arial"/>
          <w:i/>
          <w:sz w:val="20"/>
          <w:szCs w:val="20"/>
        </w:rPr>
        <w:t>.</w:t>
      </w:r>
    </w:p>
    <w:p w:rsidR="00EE3C24" w:rsidRPr="00EE3C24" w:rsidRDefault="00EE3C24" w:rsidP="00EE3C24">
      <w:pPr>
        <w:spacing w:after="0"/>
        <w:rPr>
          <w:rFonts w:ascii="Arial" w:hAnsi="Arial" w:cs="Arial"/>
          <w:sz w:val="20"/>
          <w:szCs w:val="20"/>
        </w:rPr>
      </w:pPr>
    </w:p>
    <w:p w:rsidR="00EE3C24" w:rsidRPr="00EE3C24" w:rsidRDefault="00EE3C24" w:rsidP="00EE3C24">
      <w:pPr>
        <w:spacing w:after="0"/>
        <w:rPr>
          <w:rFonts w:ascii="Arial" w:hAnsi="Arial" w:cs="Arial"/>
          <w:b/>
        </w:rPr>
      </w:pPr>
      <w:r w:rsidRPr="00EE3C24">
        <w:rPr>
          <w:rFonts w:ascii="Arial" w:hAnsi="Arial" w:cs="Arial"/>
          <w:noProof/>
          <w:sz w:val="20"/>
          <w:lang w:eastAsia="fr-FR"/>
        </w:rPr>
        <w:drawing>
          <wp:anchor distT="0" distB="0" distL="114300" distR="114300" simplePos="0" relativeHeight="251693056" behindDoc="0" locked="0" layoutInCell="1" allowOverlap="1">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1630" cy="560070"/>
                    </a:xfrm>
                    <a:prstGeom prst="rect">
                      <a:avLst/>
                    </a:prstGeom>
                    <a:noFill/>
                    <a:ln>
                      <a:noFill/>
                    </a:ln>
                  </pic:spPr>
                </pic:pic>
              </a:graphicData>
            </a:graphic>
          </wp:anchor>
        </w:drawing>
      </w:r>
      <w:r w:rsidRPr="00EE3C24">
        <w:rPr>
          <w:rFonts w:ascii="Arial" w:hAnsi="Arial" w:cs="Arial"/>
          <w:b/>
          <w:sz w:val="20"/>
        </w:rPr>
        <w:t>MURS DE PHARMACIE : Taux de rentabilité de 19% par an sur 15 ans, dette remboursée !</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b/>
          <w:sz w:val="20"/>
        </w:rPr>
      </w:pPr>
      <w:r w:rsidRPr="00EE3C24">
        <w:rPr>
          <w:rFonts w:ascii="Arial" w:hAnsi="Arial" w:cs="Arial"/>
          <w:noProof/>
          <w:sz w:val="20"/>
          <w:lang w:eastAsia="fr-FR"/>
        </w:rPr>
        <w:drawing>
          <wp:anchor distT="0" distB="0" distL="114300" distR="114300" simplePos="0" relativeHeight="251694080" behindDoc="0" locked="0" layoutInCell="1" allowOverlap="1">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8795" cy="577850"/>
                    </a:xfrm>
                    <a:prstGeom prst="rect">
                      <a:avLst/>
                    </a:prstGeom>
                    <a:noFill/>
                    <a:ln>
                      <a:noFill/>
                    </a:ln>
                  </pic:spPr>
                </pic:pic>
              </a:graphicData>
            </a:graphic>
          </wp:anchor>
        </w:drawing>
      </w:r>
      <w:r w:rsidRPr="00EE3C24">
        <w:rPr>
          <w:rFonts w:ascii="Arial" w:hAnsi="Arial" w:cs="Arial"/>
          <w:b/>
          <w:sz w:val="20"/>
        </w:rPr>
        <w:t>OBLIGATIONS LONG TERME : Taux de rentabilité de 6% par an sur 15 ans.</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sz w:val="20"/>
        </w:rPr>
      </w:pPr>
      <w:r w:rsidRPr="00EE3C24">
        <w:rPr>
          <w:rFonts w:ascii="Arial" w:hAnsi="Arial" w:cs="Arial"/>
          <w:b/>
          <w:noProof/>
          <w:sz w:val="20"/>
          <w:lang w:eastAsia="fr-FR"/>
        </w:rPr>
        <w:drawing>
          <wp:anchor distT="0" distB="0" distL="114300" distR="114300" simplePos="0" relativeHeight="251695104" behindDoc="0" locked="0" layoutInCell="1" allowOverlap="1">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EE3C24">
        <w:rPr>
          <w:rFonts w:ascii="Arial" w:hAnsi="Arial" w:cs="Arial"/>
          <w:b/>
          <w:sz w:val="20"/>
        </w:rPr>
        <w:t>ACTIONS (CAC40) : Taux de rentabilité de 7% par an sur 15 ans</w:t>
      </w:r>
      <w:r w:rsidRPr="00EE3C24">
        <w:rPr>
          <w:rFonts w:ascii="Arial" w:hAnsi="Arial" w:cs="Arial"/>
          <w:sz w:val="20"/>
        </w:rPr>
        <w:t>.</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20"/>
        </w:rPr>
      </w:pPr>
      <w:r w:rsidRPr="00160EF6">
        <w:rPr>
          <w:rFonts w:ascii="Arial" w:hAnsi="Arial" w:cs="Arial"/>
          <w:noProof/>
          <w:sz w:val="18"/>
          <w:lang w:eastAsia="fr-FR"/>
        </w:rPr>
        <w:drawing>
          <wp:anchor distT="0" distB="0" distL="114300" distR="114300" simplePos="0" relativeHeight="251696128" behindDoc="0" locked="0" layoutInCell="1" allowOverlap="1">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160EF6">
        <w:rPr>
          <w:rFonts w:ascii="Arial" w:hAnsi="Arial" w:cs="Arial"/>
          <w:b/>
          <w:sz w:val="18"/>
        </w:rPr>
        <w:t>IMMOBILIER RESIDENTIEL : Taux de rentabilité interne de 9% par an sur 15ans, dette remboursée.</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18"/>
        </w:rPr>
      </w:pPr>
      <w:r w:rsidRPr="00160EF6">
        <w:rPr>
          <w:rFonts w:ascii="Arial" w:hAnsi="Arial" w:cs="Arial"/>
          <w:b/>
          <w:sz w:val="18"/>
        </w:rPr>
        <w:t>IMMOBILIER D’ENTREPRISE : Taux de rentabilité interne de 9% par an sur 15 ans, dette remboursée.</w:t>
      </w:r>
    </w:p>
    <w:p w:rsidR="00160EF6" w:rsidRDefault="00160EF6" w:rsidP="00160EF6">
      <w:pPr>
        <w:spacing w:after="0"/>
        <w:rPr>
          <w:rFonts w:ascii="Arial" w:hAnsi="Arial" w:cs="Arial"/>
          <w:highlight w:val="yellow"/>
        </w:rPr>
      </w:pPr>
      <w:r w:rsidRPr="00160EF6">
        <w:rPr>
          <w:rFonts w:ascii="Arial" w:hAnsi="Arial" w:cs="Arial"/>
          <w:noProof/>
          <w:sz w:val="18"/>
          <w:lang w:eastAsia="fr-FR"/>
        </w:rPr>
        <w:drawing>
          <wp:anchor distT="0" distB="0" distL="114300" distR="114300" simplePos="0" relativeHeight="251697152" behindDoc="0" locked="0" layoutInCell="1" allowOverlap="1">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2295"/>
                    </a:xfrm>
                    <a:prstGeom prst="rect">
                      <a:avLst/>
                    </a:prstGeom>
                    <a:noFill/>
                    <a:ln>
                      <a:noFill/>
                    </a:ln>
                  </pic:spPr>
                </pic:pic>
              </a:graphicData>
            </a:graphic>
          </wp:anchor>
        </w:drawing>
      </w:r>
      <w:r w:rsidR="00EE3C24" w:rsidRPr="00EE3C24">
        <w:rPr>
          <w:rFonts w:ascii="Arial" w:hAnsi="Arial" w:cs="Arial"/>
          <w:highlight w:val="yellow"/>
        </w:rPr>
        <w:t>Contactez-nous pour plus d’information sur ces calculs et sur la possibilité pour vous d’utiliser le levier financier.</w:t>
      </w:r>
    </w:p>
    <w:p w:rsidR="00EE3C24" w:rsidRPr="00160EF6" w:rsidRDefault="00160EF6" w:rsidP="00160EF6">
      <w:pPr>
        <w:rPr>
          <w:rFonts w:ascii="Arial" w:hAnsi="Arial" w:cs="Arial"/>
          <w:highlight w:val="yellow"/>
        </w:rPr>
      </w:pPr>
      <w:r>
        <w:rPr>
          <w:rFonts w:ascii="Arial" w:hAnsi="Arial" w:cs="Arial"/>
          <w:highlight w:val="yellow"/>
        </w:rPr>
        <w:br w:type="page"/>
      </w:r>
    </w:p>
    <w:p w:rsidR="00245DD8" w:rsidRDefault="00245DD8" w:rsidP="00245DD8">
      <w:pPr>
        <w:spacing w:after="0"/>
        <w:jc w:val="center"/>
        <w:rPr>
          <w:b/>
          <w:sz w:val="32"/>
          <w:szCs w:val="32"/>
          <w:u w:val="single"/>
        </w:rPr>
      </w:pPr>
      <w:r w:rsidRPr="00D1713C">
        <w:rPr>
          <w:b/>
          <w:sz w:val="32"/>
          <w:szCs w:val="32"/>
          <w:u w:val="single"/>
        </w:rPr>
        <w:lastRenderedPageBreak/>
        <w:t>L’exonération de l’</w:t>
      </w:r>
      <w:r>
        <w:rPr>
          <w:b/>
          <w:sz w:val="32"/>
          <w:szCs w:val="32"/>
          <w:u w:val="single"/>
        </w:rPr>
        <w:t>im</w:t>
      </w:r>
      <w:r w:rsidRPr="00D1713C">
        <w:rPr>
          <w:b/>
          <w:sz w:val="32"/>
          <w:szCs w:val="32"/>
          <w:u w:val="single"/>
        </w:rPr>
        <w:t>pôt sur les plus-values suite à cession d’entreprise pour motif de départ à la retraite</w:t>
      </w:r>
    </w:p>
    <w:p w:rsidR="00245DD8" w:rsidRDefault="00245DD8" w:rsidP="00245DD8">
      <w:pPr>
        <w:spacing w:after="0"/>
        <w:jc w:val="center"/>
        <w:rPr>
          <w:b/>
          <w:sz w:val="32"/>
          <w:szCs w:val="32"/>
          <w:u w:val="single"/>
        </w:rPr>
      </w:pPr>
    </w:p>
    <w:p w:rsidR="00245DD8" w:rsidRPr="00245DD8" w:rsidRDefault="00245DD8" w:rsidP="00245DD8">
      <w:pPr>
        <w:spacing w:after="0"/>
        <w:jc w:val="center"/>
        <w:rPr>
          <w:b/>
          <w:sz w:val="32"/>
          <w:szCs w:val="32"/>
          <w:u w:val="single"/>
        </w:rPr>
      </w:pPr>
    </w:p>
    <w:p w:rsidR="00245DD8" w:rsidRDefault="00245DD8" w:rsidP="00245DD8">
      <w:pPr>
        <w:spacing w:after="0"/>
        <w:rPr>
          <w:rFonts w:ascii="Arial" w:hAnsi="Arial" w:cs="Arial"/>
        </w:rPr>
      </w:pPr>
      <w:r w:rsidRPr="00245DD8">
        <w:rPr>
          <w:rFonts w:ascii="Arial" w:hAnsi="Arial" w:cs="Arial"/>
        </w:rPr>
        <w:t>Ci-dessous confirmation de la mesure d’exonération jusqu’au 31/12/2013 :</w:t>
      </w:r>
    </w:p>
    <w:p w:rsidR="00245DD8" w:rsidRDefault="00245DD8" w:rsidP="00245DD8">
      <w:pPr>
        <w:spacing w:after="0"/>
        <w:rPr>
          <w:rFonts w:ascii="Arial" w:hAnsi="Arial" w:cs="Arial"/>
        </w:rPr>
      </w:pPr>
    </w:p>
    <w:p w:rsidR="00245DD8" w:rsidRPr="00245DD8" w:rsidRDefault="00245DD8" w:rsidP="00245DD8">
      <w:pPr>
        <w:spacing w:after="0"/>
        <w:rPr>
          <w:rFonts w:ascii="Arial" w:hAnsi="Arial" w:cs="Arial"/>
        </w:rPr>
      </w:pPr>
      <w:r w:rsidRPr="005A3C83">
        <w:rPr>
          <w:noProof/>
          <w:lang w:eastAsia="fr-FR"/>
        </w:rPr>
        <w:drawing>
          <wp:anchor distT="0" distB="0" distL="114300" distR="114300" simplePos="0" relativeHeight="251699200" behindDoc="0" locked="0" layoutInCell="1" allowOverlap="1">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5570" cy="2498090"/>
                    </a:xfrm>
                    <a:prstGeom prst="rect">
                      <a:avLst/>
                    </a:prstGeom>
                    <a:noFill/>
                    <a:ln>
                      <a:noFill/>
                    </a:ln>
                  </pic:spPr>
                </pic:pic>
              </a:graphicData>
            </a:graphic>
          </wp:anchor>
        </w:drawing>
      </w:r>
    </w:p>
    <w:p w:rsidR="00245DD8" w:rsidRPr="00245DD8" w:rsidRDefault="00245DD8" w:rsidP="00245DD8">
      <w:pPr>
        <w:spacing w:after="0"/>
        <w:rPr>
          <w:rFonts w:ascii="Arial" w:hAnsi="Arial" w:cs="Arial"/>
        </w:rPr>
      </w:pPr>
    </w:p>
    <w:p w:rsidR="00245DD8" w:rsidRPr="00245DD8" w:rsidRDefault="00245DD8" w:rsidP="00245DD8">
      <w:pPr>
        <w:spacing w:after="0"/>
        <w:rPr>
          <w:rFonts w:ascii="Arial" w:hAnsi="Arial" w:cs="Arial"/>
          <w:b/>
        </w:rPr>
      </w:pPr>
    </w:p>
    <w:p w:rsidR="00245DD8" w:rsidRPr="00245DD8" w:rsidRDefault="00245DD8" w:rsidP="00245DD8">
      <w:pPr>
        <w:spacing w:after="0"/>
        <w:rPr>
          <w:rFonts w:ascii="Arial" w:hAnsi="Arial" w:cs="Arial"/>
          <w:b/>
        </w:rPr>
      </w:pPr>
      <w:r w:rsidRPr="00245DD8">
        <w:rPr>
          <w:rFonts w:ascii="Arial" w:hAnsi="Arial" w:cs="Arial"/>
          <w:b/>
        </w:rPr>
        <w:t>Attention !</w:t>
      </w:r>
      <w:r w:rsidRPr="00245DD8">
        <w:rPr>
          <w:rFonts w:ascii="Arial" w:hAnsi="Arial" w:cs="Arial"/>
        </w:rPr>
        <w:t xml:space="preserve"> CRG/CRDS sont à 15.5% et ne sont pas exonérées.</w:t>
      </w:r>
    </w:p>
    <w:p w:rsidR="00245DD8" w:rsidRDefault="00245DD8">
      <w:pPr>
        <w:rPr>
          <w:b/>
          <w:sz w:val="32"/>
          <w:szCs w:val="32"/>
        </w:rPr>
      </w:pPr>
      <w:r>
        <w:rPr>
          <w:b/>
          <w:sz w:val="32"/>
          <w:szCs w:val="32"/>
        </w:rPr>
        <w:br w:type="page"/>
      </w:r>
    </w:p>
    <w:p w:rsidR="00245DD8" w:rsidRDefault="00245DD8" w:rsidP="00245DD8">
      <w:pPr>
        <w:spacing w:after="0"/>
        <w:rPr>
          <w:b/>
          <w:sz w:val="32"/>
          <w:szCs w:val="32"/>
        </w:rPr>
      </w:pPr>
    </w:p>
    <w:p w:rsidR="00806D59" w:rsidRPr="003523E8" w:rsidRDefault="00806D59" w:rsidP="00D02FE1">
      <w:pPr>
        <w:spacing w:after="0"/>
        <w:jc w:val="center"/>
        <w:rPr>
          <w:b/>
          <w:sz w:val="32"/>
          <w:szCs w:val="32"/>
          <w:u w:val="single"/>
        </w:rPr>
      </w:pPr>
      <w:r w:rsidRPr="003523E8">
        <w:rPr>
          <w:b/>
          <w:sz w:val="32"/>
          <w:szCs w:val="32"/>
          <w:u w:val="single"/>
        </w:rPr>
        <w:t>SPFPL : dé</w:t>
      </w:r>
      <w:r w:rsidR="003523E8" w:rsidRPr="003523E8">
        <w:rPr>
          <w:b/>
          <w:sz w:val="32"/>
          <w:szCs w:val="32"/>
          <w:u w:val="single"/>
        </w:rPr>
        <w:t>cision du Conseil d’Etat du 28 mars</w:t>
      </w:r>
      <w:r w:rsidRPr="003523E8">
        <w:rPr>
          <w:b/>
          <w:sz w:val="32"/>
          <w:szCs w:val="32"/>
          <w:u w:val="single"/>
        </w:rPr>
        <w:t xml:space="preserve"> 2012</w:t>
      </w:r>
    </w:p>
    <w:p w:rsidR="00055FC4" w:rsidRDefault="00055FC4" w:rsidP="00055FC4">
      <w:pPr>
        <w:spacing w:after="0"/>
        <w:rPr>
          <w:sz w:val="28"/>
          <w:szCs w:val="28"/>
        </w:rPr>
      </w:pPr>
    </w:p>
    <w:p w:rsidR="003523E8" w:rsidRDefault="003523E8" w:rsidP="00055FC4">
      <w:pPr>
        <w:spacing w:after="0"/>
        <w:rPr>
          <w:sz w:val="28"/>
          <w:szCs w:val="28"/>
        </w:rPr>
      </w:pPr>
    </w:p>
    <w:p w:rsidR="003523E8" w:rsidRDefault="003523E8" w:rsidP="00055FC4">
      <w:pPr>
        <w:spacing w:after="0"/>
        <w:rPr>
          <w:sz w:val="28"/>
          <w:szCs w:val="28"/>
        </w:rPr>
      </w:pPr>
    </w:p>
    <w:p w:rsidR="00D02FE1" w:rsidRPr="0016132C" w:rsidRDefault="00D02FE1" w:rsidP="00D02FE1">
      <w:pPr>
        <w:autoSpaceDE w:val="0"/>
        <w:autoSpaceDN w:val="0"/>
        <w:adjustRightInd w:val="0"/>
        <w:spacing w:after="0" w:line="240" w:lineRule="auto"/>
        <w:rPr>
          <w:rFonts w:ascii="Arial" w:eastAsia="Times New Roman" w:hAnsi="Arial" w:cs="Arial"/>
          <w:b/>
          <w:sz w:val="24"/>
          <w:szCs w:val="24"/>
          <w:lang w:eastAsia="fr-FR"/>
        </w:rPr>
      </w:pPr>
      <w:r w:rsidRPr="0016132C">
        <w:rPr>
          <w:rFonts w:ascii="Arial" w:hAnsi="Arial" w:cs="Arial"/>
          <w:bCs/>
          <w:sz w:val="24"/>
          <w:szCs w:val="24"/>
        </w:rPr>
        <w:t>Le</w:t>
      </w:r>
      <w:r w:rsidRPr="0016132C">
        <w:rPr>
          <w:rFonts w:ascii="Arial" w:hAnsi="Arial" w:cs="Arial"/>
          <w:b/>
          <w:bCs/>
          <w:sz w:val="24"/>
          <w:szCs w:val="24"/>
        </w:rPr>
        <w:t xml:space="preserve"> </w:t>
      </w:r>
      <w:r w:rsidR="003523E8">
        <w:rPr>
          <w:rFonts w:ascii="Arial" w:eastAsia="Times New Roman" w:hAnsi="Arial" w:cs="Arial"/>
          <w:sz w:val="24"/>
          <w:szCs w:val="24"/>
          <w:lang w:eastAsia="fr-FR"/>
        </w:rPr>
        <w:t>28 mars 2012, l</w:t>
      </w:r>
      <w:r w:rsidRPr="0016132C">
        <w:rPr>
          <w:rFonts w:ascii="Arial" w:eastAsia="Times New Roman" w:hAnsi="Arial" w:cs="Arial"/>
          <w:sz w:val="24"/>
          <w:szCs w:val="24"/>
          <w:lang w:eastAsia="fr-FR"/>
        </w:rPr>
        <w:t xml:space="preserve">e Conseil d'Etat a considéré que  la disposition légale relative aux </w:t>
      </w:r>
      <w:r w:rsidRPr="003523E8">
        <w:rPr>
          <w:rFonts w:ascii="Arial" w:eastAsia="Times New Roman" w:hAnsi="Arial" w:cs="Arial"/>
          <w:lang w:eastAsia="fr-FR"/>
        </w:rPr>
        <w:t>SPFPL (</w:t>
      </w:r>
      <w:r w:rsidR="003523E8" w:rsidRPr="003523E8">
        <w:rPr>
          <w:rFonts w:ascii="Arial" w:hAnsi="Arial" w:cs="Arial"/>
        </w:rPr>
        <w:t xml:space="preserve">loi de 2001 dite MURCEF, </w:t>
      </w:r>
      <w:r w:rsidRPr="003523E8">
        <w:rPr>
          <w:rFonts w:ascii="Arial" w:eastAsia="Times New Roman" w:hAnsi="Arial" w:cs="Arial"/>
          <w:lang w:eastAsia="fr-FR"/>
        </w:rPr>
        <w:t>article</w:t>
      </w:r>
      <w:r w:rsidRPr="003523E8">
        <w:rPr>
          <w:rFonts w:ascii="Arial" w:eastAsia="Times New Roman" w:hAnsi="Arial" w:cs="Arial"/>
          <w:sz w:val="24"/>
          <w:szCs w:val="24"/>
          <w:lang w:eastAsia="fr-FR"/>
        </w:rPr>
        <w:t xml:space="preserve"> </w:t>
      </w:r>
      <w:r w:rsidRPr="0016132C">
        <w:rPr>
          <w:rFonts w:ascii="Arial" w:eastAsia="Times New Roman" w:hAnsi="Arial" w:cs="Arial"/>
          <w:sz w:val="24"/>
          <w:szCs w:val="24"/>
          <w:lang w:eastAsia="fr-FR"/>
        </w:rPr>
        <w:t xml:space="preserve">31-1 de la loi n° 90-1258) était susceptible de s'appliquer </w:t>
      </w:r>
      <w:r w:rsidRPr="0016132C">
        <w:rPr>
          <w:rFonts w:ascii="Arial" w:eastAsia="Times New Roman" w:hAnsi="Arial" w:cs="Arial"/>
          <w:b/>
          <w:sz w:val="24"/>
          <w:szCs w:val="24"/>
          <w:lang w:eastAsia="fr-FR"/>
        </w:rPr>
        <w:t xml:space="preserve">sans ses décrets d'application.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r w:rsidRPr="0016132C">
        <w:rPr>
          <w:rFonts w:ascii="Arial" w:eastAsia="Times New Roman" w:hAnsi="Arial" w:cs="Arial"/>
          <w:sz w:val="24"/>
          <w:szCs w:val="24"/>
          <w:lang w:eastAsia="fr-FR"/>
        </w:rPr>
        <w:t xml:space="preserve">En d'autres termes, les professionnels de santé peuvent constituer des SPFPL depuis... 2001.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Pr="0016132C" w:rsidRDefault="003523E8" w:rsidP="00D02FE1">
      <w:pPr>
        <w:autoSpaceDE w:val="0"/>
        <w:autoSpaceDN w:val="0"/>
        <w:adjustRightInd w:val="0"/>
        <w:spacing w:after="0" w:line="240" w:lineRule="auto"/>
        <w:rPr>
          <w:rFonts w:ascii="Arial" w:hAnsi="Arial" w:cs="Arial"/>
          <w:b/>
          <w:bCs/>
          <w:sz w:val="24"/>
          <w:szCs w:val="24"/>
        </w:rPr>
      </w:pPr>
      <w:r w:rsidRPr="0016132C">
        <w:rPr>
          <w:rFonts w:ascii="Arial" w:eastAsia="Times New Roman" w:hAnsi="Arial" w:cs="Arial"/>
          <w:sz w:val="24"/>
          <w:szCs w:val="24"/>
          <w:lang w:eastAsia="fr-FR"/>
        </w:rPr>
        <w:t xml:space="preserve">Le Conseil d'Etat </w:t>
      </w:r>
      <w:r>
        <w:rPr>
          <w:rFonts w:ascii="Arial" w:eastAsia="Times New Roman" w:hAnsi="Arial" w:cs="Arial"/>
          <w:sz w:val="24"/>
          <w:szCs w:val="24"/>
          <w:lang w:eastAsia="fr-FR"/>
        </w:rPr>
        <w:t>demande</w:t>
      </w:r>
      <w:r w:rsidR="00D02FE1" w:rsidRPr="0016132C">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donc </w:t>
      </w:r>
      <w:r w:rsidR="00D02FE1" w:rsidRPr="0016132C">
        <w:rPr>
          <w:rFonts w:ascii="Arial" w:eastAsia="Times New Roman" w:hAnsi="Arial" w:cs="Arial"/>
          <w:sz w:val="24"/>
          <w:szCs w:val="24"/>
          <w:lang w:eastAsia="fr-FR"/>
        </w:rPr>
        <w:t>au Gouvernement de se prononcer dans le délai de six mois</w:t>
      </w:r>
      <w:r>
        <w:rPr>
          <w:rFonts w:ascii="Arial" w:eastAsia="Times New Roman" w:hAnsi="Arial" w:cs="Arial"/>
          <w:sz w:val="24"/>
          <w:szCs w:val="24"/>
          <w:lang w:eastAsia="fr-FR"/>
        </w:rPr>
        <w:t>, à partir du 28 mars 2012,</w:t>
      </w:r>
      <w:r w:rsidR="00D02FE1" w:rsidRPr="0016132C">
        <w:rPr>
          <w:rFonts w:ascii="Arial" w:eastAsia="Times New Roman" w:hAnsi="Arial" w:cs="Arial"/>
          <w:sz w:val="24"/>
          <w:szCs w:val="24"/>
          <w:lang w:eastAsia="fr-FR"/>
        </w:rPr>
        <w:t xml:space="preserve"> sur la nécessité d'édicter ou non un décret prévoyant des règles particulières.</w:t>
      </w:r>
    </w:p>
    <w:p w:rsidR="00055FC4" w:rsidRDefault="00055FC4" w:rsidP="00055FC4">
      <w:pPr>
        <w:spacing w:after="0"/>
        <w:rPr>
          <w:sz w:val="28"/>
          <w:szCs w:val="28"/>
        </w:rPr>
      </w:pPr>
    </w:p>
    <w:p w:rsidR="00055FC4" w:rsidRPr="00055FC4" w:rsidRDefault="00055FC4" w:rsidP="00055FC4">
      <w:pPr>
        <w:spacing w:after="0"/>
        <w:rPr>
          <w:sz w:val="28"/>
          <w:szCs w:val="28"/>
        </w:rPr>
      </w:pPr>
    </w:p>
    <w:sectPr w:rsidR="00055FC4" w:rsidRPr="00055FC4" w:rsidSect="008B69DA">
      <w:headerReference w:type="default" r:id="rId59"/>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98" w:rsidRDefault="00256598" w:rsidP="005752F2">
      <w:pPr>
        <w:spacing w:after="0" w:line="240" w:lineRule="auto"/>
      </w:pPr>
      <w:r>
        <w:separator/>
      </w:r>
    </w:p>
  </w:endnote>
  <w:endnote w:type="continuationSeparator" w:id="0">
    <w:p w:rsidR="00256598" w:rsidRDefault="00256598" w:rsidP="0057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98" w:rsidRDefault="00256598" w:rsidP="005752F2">
      <w:pPr>
        <w:spacing w:after="0" w:line="240" w:lineRule="auto"/>
      </w:pPr>
      <w:r>
        <w:separator/>
      </w:r>
    </w:p>
  </w:footnote>
  <w:footnote w:type="continuationSeparator" w:id="0">
    <w:p w:rsidR="00256598" w:rsidRDefault="00256598" w:rsidP="0057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0115"/>
      <w:docPartObj>
        <w:docPartGallery w:val="Page Numbers (Top of Page)"/>
        <w:docPartUnique/>
      </w:docPartObj>
    </w:sdtPr>
    <w:sdtContent>
      <w:p w:rsidR="00256598" w:rsidRDefault="00256598">
        <w:pPr>
          <w:pStyle w:val="En-tte"/>
        </w:pPr>
        <w:r>
          <w:rPr>
            <w:noProof/>
            <w:lang w:eastAsia="fr-FR"/>
          </w:rPr>
          <w:pict>
            <v:oval id="Ellipse 12" o:spid="_x0000_s2049"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256598" w:rsidRDefault="00256598">
                    <w:pPr>
                      <w:pStyle w:val="Pieddepage"/>
                      <w:jc w:val="center"/>
                      <w:rPr>
                        <w:b/>
                        <w:bCs/>
                        <w:color w:val="FFFFFF" w:themeColor="background1"/>
                        <w:sz w:val="32"/>
                        <w:szCs w:val="32"/>
                      </w:rPr>
                    </w:pPr>
                    <w:r w:rsidRPr="00D15B60">
                      <w:rPr>
                        <w:szCs w:val="21"/>
                      </w:rPr>
                      <w:fldChar w:fldCharType="begin"/>
                    </w:r>
                    <w:r>
                      <w:instrText>PAGE    \* MERGEFORMAT</w:instrText>
                    </w:r>
                    <w:r w:rsidRPr="00D15B60">
                      <w:rPr>
                        <w:szCs w:val="21"/>
                      </w:rPr>
                      <w:fldChar w:fldCharType="separate"/>
                    </w:r>
                    <w:r w:rsidR="00985C5E" w:rsidRPr="00985C5E">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3625D"/>
    <w:rsid w:val="000104FE"/>
    <w:rsid w:val="00024FF3"/>
    <w:rsid w:val="00030A4F"/>
    <w:rsid w:val="00032A50"/>
    <w:rsid w:val="000337FC"/>
    <w:rsid w:val="000345B6"/>
    <w:rsid w:val="00037DF8"/>
    <w:rsid w:val="00041846"/>
    <w:rsid w:val="00041B48"/>
    <w:rsid w:val="00042008"/>
    <w:rsid w:val="00055FC4"/>
    <w:rsid w:val="0007384C"/>
    <w:rsid w:val="0008080E"/>
    <w:rsid w:val="000820C8"/>
    <w:rsid w:val="000B1A2B"/>
    <w:rsid w:val="000B797F"/>
    <w:rsid w:val="000D6813"/>
    <w:rsid w:val="000E507F"/>
    <w:rsid w:val="000E7365"/>
    <w:rsid w:val="00125720"/>
    <w:rsid w:val="001267A2"/>
    <w:rsid w:val="00132397"/>
    <w:rsid w:val="00160EF6"/>
    <w:rsid w:val="00167B7C"/>
    <w:rsid w:val="00190B91"/>
    <w:rsid w:val="0019127A"/>
    <w:rsid w:val="00193E75"/>
    <w:rsid w:val="001B0044"/>
    <w:rsid w:val="001B1F39"/>
    <w:rsid w:val="001C6026"/>
    <w:rsid w:val="001E5907"/>
    <w:rsid w:val="00212FEA"/>
    <w:rsid w:val="002329BA"/>
    <w:rsid w:val="002355CC"/>
    <w:rsid w:val="0024394C"/>
    <w:rsid w:val="00245DD8"/>
    <w:rsid w:val="00247F8C"/>
    <w:rsid w:val="00256598"/>
    <w:rsid w:val="0026435D"/>
    <w:rsid w:val="00264582"/>
    <w:rsid w:val="0027734B"/>
    <w:rsid w:val="00285969"/>
    <w:rsid w:val="00290BF1"/>
    <w:rsid w:val="00293F3C"/>
    <w:rsid w:val="00294D82"/>
    <w:rsid w:val="002A0B71"/>
    <w:rsid w:val="002B421A"/>
    <w:rsid w:val="002C0955"/>
    <w:rsid w:val="002D142B"/>
    <w:rsid w:val="002D4FE5"/>
    <w:rsid w:val="002E0D60"/>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238E"/>
    <w:rsid w:val="003C175C"/>
    <w:rsid w:val="003C3CD6"/>
    <w:rsid w:val="003C6C2A"/>
    <w:rsid w:val="003D1EDF"/>
    <w:rsid w:val="003E5D03"/>
    <w:rsid w:val="0040517A"/>
    <w:rsid w:val="00411D19"/>
    <w:rsid w:val="00426CC6"/>
    <w:rsid w:val="00427BC1"/>
    <w:rsid w:val="0043292C"/>
    <w:rsid w:val="00434D8A"/>
    <w:rsid w:val="00436E06"/>
    <w:rsid w:val="00447B85"/>
    <w:rsid w:val="00463877"/>
    <w:rsid w:val="00482E40"/>
    <w:rsid w:val="00484E1D"/>
    <w:rsid w:val="0048756D"/>
    <w:rsid w:val="00492A70"/>
    <w:rsid w:val="004A4671"/>
    <w:rsid w:val="004D5CFB"/>
    <w:rsid w:val="004E4D67"/>
    <w:rsid w:val="00503449"/>
    <w:rsid w:val="00517094"/>
    <w:rsid w:val="00534CDC"/>
    <w:rsid w:val="00535394"/>
    <w:rsid w:val="005369FA"/>
    <w:rsid w:val="005724FB"/>
    <w:rsid w:val="005733C1"/>
    <w:rsid w:val="005752F2"/>
    <w:rsid w:val="005867F0"/>
    <w:rsid w:val="00595457"/>
    <w:rsid w:val="005A7754"/>
    <w:rsid w:val="005B2CF8"/>
    <w:rsid w:val="005B4523"/>
    <w:rsid w:val="005B6A7D"/>
    <w:rsid w:val="005D09FA"/>
    <w:rsid w:val="005D0CA0"/>
    <w:rsid w:val="005D3143"/>
    <w:rsid w:val="005E0B30"/>
    <w:rsid w:val="005E3DFC"/>
    <w:rsid w:val="005F56DC"/>
    <w:rsid w:val="00600939"/>
    <w:rsid w:val="00601F74"/>
    <w:rsid w:val="006129D3"/>
    <w:rsid w:val="00624A7F"/>
    <w:rsid w:val="00632026"/>
    <w:rsid w:val="00633764"/>
    <w:rsid w:val="00633F61"/>
    <w:rsid w:val="006608AA"/>
    <w:rsid w:val="006671CC"/>
    <w:rsid w:val="00670723"/>
    <w:rsid w:val="00677117"/>
    <w:rsid w:val="006774F3"/>
    <w:rsid w:val="0068193C"/>
    <w:rsid w:val="00686E8E"/>
    <w:rsid w:val="006901B8"/>
    <w:rsid w:val="006969B5"/>
    <w:rsid w:val="006978E8"/>
    <w:rsid w:val="006C1BBC"/>
    <w:rsid w:val="006C4EC2"/>
    <w:rsid w:val="006D0F4C"/>
    <w:rsid w:val="006D21A8"/>
    <w:rsid w:val="007154CA"/>
    <w:rsid w:val="00753A2B"/>
    <w:rsid w:val="00753FDC"/>
    <w:rsid w:val="00754030"/>
    <w:rsid w:val="00754903"/>
    <w:rsid w:val="00755720"/>
    <w:rsid w:val="00771287"/>
    <w:rsid w:val="00773D61"/>
    <w:rsid w:val="007A28E9"/>
    <w:rsid w:val="007C016F"/>
    <w:rsid w:val="007D0646"/>
    <w:rsid w:val="007D777C"/>
    <w:rsid w:val="007E3574"/>
    <w:rsid w:val="007F4615"/>
    <w:rsid w:val="007F4A81"/>
    <w:rsid w:val="007F65BE"/>
    <w:rsid w:val="008018CB"/>
    <w:rsid w:val="00806D59"/>
    <w:rsid w:val="0080773F"/>
    <w:rsid w:val="008118AA"/>
    <w:rsid w:val="0081338B"/>
    <w:rsid w:val="00814F44"/>
    <w:rsid w:val="0084096C"/>
    <w:rsid w:val="00857898"/>
    <w:rsid w:val="00885E1D"/>
    <w:rsid w:val="0089233E"/>
    <w:rsid w:val="00894944"/>
    <w:rsid w:val="008A65E5"/>
    <w:rsid w:val="008B3A7C"/>
    <w:rsid w:val="008B69DA"/>
    <w:rsid w:val="008B72B4"/>
    <w:rsid w:val="008C5DB2"/>
    <w:rsid w:val="008D687D"/>
    <w:rsid w:val="008E17C1"/>
    <w:rsid w:val="008F1E0E"/>
    <w:rsid w:val="008F42F0"/>
    <w:rsid w:val="009026C9"/>
    <w:rsid w:val="009075F1"/>
    <w:rsid w:val="009148E2"/>
    <w:rsid w:val="00921D2D"/>
    <w:rsid w:val="00922157"/>
    <w:rsid w:val="0092332E"/>
    <w:rsid w:val="00925304"/>
    <w:rsid w:val="0092601D"/>
    <w:rsid w:val="009379C5"/>
    <w:rsid w:val="00943287"/>
    <w:rsid w:val="00985C5E"/>
    <w:rsid w:val="009A225A"/>
    <w:rsid w:val="009B2B7C"/>
    <w:rsid w:val="009C1738"/>
    <w:rsid w:val="009C7371"/>
    <w:rsid w:val="009D6020"/>
    <w:rsid w:val="009E5973"/>
    <w:rsid w:val="009E70BC"/>
    <w:rsid w:val="009F16A8"/>
    <w:rsid w:val="00A0441D"/>
    <w:rsid w:val="00A12CF9"/>
    <w:rsid w:val="00A35CA1"/>
    <w:rsid w:val="00A3625D"/>
    <w:rsid w:val="00A36698"/>
    <w:rsid w:val="00A36CA4"/>
    <w:rsid w:val="00A4064D"/>
    <w:rsid w:val="00A5359D"/>
    <w:rsid w:val="00A637B2"/>
    <w:rsid w:val="00A700AF"/>
    <w:rsid w:val="00A72F18"/>
    <w:rsid w:val="00A87539"/>
    <w:rsid w:val="00A877BE"/>
    <w:rsid w:val="00AB4F95"/>
    <w:rsid w:val="00AD2BA0"/>
    <w:rsid w:val="00AD55F0"/>
    <w:rsid w:val="00AE1A4A"/>
    <w:rsid w:val="00AE54CC"/>
    <w:rsid w:val="00AE692C"/>
    <w:rsid w:val="00AF4F0E"/>
    <w:rsid w:val="00AF7004"/>
    <w:rsid w:val="00B00342"/>
    <w:rsid w:val="00B025DD"/>
    <w:rsid w:val="00B0735B"/>
    <w:rsid w:val="00B10825"/>
    <w:rsid w:val="00B3256C"/>
    <w:rsid w:val="00B4134D"/>
    <w:rsid w:val="00B62A35"/>
    <w:rsid w:val="00B67F7D"/>
    <w:rsid w:val="00B7147D"/>
    <w:rsid w:val="00B83B24"/>
    <w:rsid w:val="00B90EB0"/>
    <w:rsid w:val="00B950E1"/>
    <w:rsid w:val="00B9586B"/>
    <w:rsid w:val="00BB3B1C"/>
    <w:rsid w:val="00BB3C20"/>
    <w:rsid w:val="00BD35D2"/>
    <w:rsid w:val="00BE4F2E"/>
    <w:rsid w:val="00BF4B82"/>
    <w:rsid w:val="00BF6A82"/>
    <w:rsid w:val="00BF6ED6"/>
    <w:rsid w:val="00C204D8"/>
    <w:rsid w:val="00C25374"/>
    <w:rsid w:val="00C2688E"/>
    <w:rsid w:val="00C60F0A"/>
    <w:rsid w:val="00C65F1D"/>
    <w:rsid w:val="00C66BD0"/>
    <w:rsid w:val="00C82054"/>
    <w:rsid w:val="00C946A8"/>
    <w:rsid w:val="00CA601A"/>
    <w:rsid w:val="00CA7357"/>
    <w:rsid w:val="00CC0216"/>
    <w:rsid w:val="00CC2AF9"/>
    <w:rsid w:val="00CF132E"/>
    <w:rsid w:val="00CF1A9C"/>
    <w:rsid w:val="00CF464E"/>
    <w:rsid w:val="00D02FE1"/>
    <w:rsid w:val="00D13563"/>
    <w:rsid w:val="00D15B60"/>
    <w:rsid w:val="00D21F50"/>
    <w:rsid w:val="00D2749B"/>
    <w:rsid w:val="00D32901"/>
    <w:rsid w:val="00D4640C"/>
    <w:rsid w:val="00D47446"/>
    <w:rsid w:val="00D50920"/>
    <w:rsid w:val="00D56784"/>
    <w:rsid w:val="00D60A1C"/>
    <w:rsid w:val="00D6519B"/>
    <w:rsid w:val="00D721E2"/>
    <w:rsid w:val="00D80E5E"/>
    <w:rsid w:val="00D81A6A"/>
    <w:rsid w:val="00D84F2C"/>
    <w:rsid w:val="00DA509F"/>
    <w:rsid w:val="00DB4ED2"/>
    <w:rsid w:val="00DC1B31"/>
    <w:rsid w:val="00DD7644"/>
    <w:rsid w:val="00DD7F32"/>
    <w:rsid w:val="00DE5ACC"/>
    <w:rsid w:val="00E11B14"/>
    <w:rsid w:val="00E16461"/>
    <w:rsid w:val="00E16AA3"/>
    <w:rsid w:val="00E2489E"/>
    <w:rsid w:val="00E27698"/>
    <w:rsid w:val="00E33F93"/>
    <w:rsid w:val="00E371B4"/>
    <w:rsid w:val="00E56CF1"/>
    <w:rsid w:val="00E86208"/>
    <w:rsid w:val="00E94216"/>
    <w:rsid w:val="00EB14A8"/>
    <w:rsid w:val="00EB608B"/>
    <w:rsid w:val="00EC3882"/>
    <w:rsid w:val="00EE3C24"/>
    <w:rsid w:val="00EF6F9C"/>
    <w:rsid w:val="00F40D8F"/>
    <w:rsid w:val="00F61462"/>
    <w:rsid w:val="00F6268E"/>
    <w:rsid w:val="00F66756"/>
    <w:rsid w:val="00F72362"/>
    <w:rsid w:val="00F75066"/>
    <w:rsid w:val="00F7728F"/>
    <w:rsid w:val="00F83686"/>
    <w:rsid w:val="00F8427B"/>
    <w:rsid w:val="00F85AA4"/>
    <w:rsid w:val="00F944A3"/>
    <w:rsid w:val="00FA0D73"/>
    <w:rsid w:val="00FB328D"/>
    <w:rsid w:val="00FD39CA"/>
    <w:rsid w:val="00FF3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control" Target="activeX/activeX3.xml"/><Relationship Id="rId26" Type="http://schemas.openxmlformats.org/officeDocument/2006/relationships/image" Target="media/image10.wmf"/><Relationship Id="rId39" Type="http://schemas.openxmlformats.org/officeDocument/2006/relationships/image" Target="media/image22.emf"/><Relationship Id="rId21" Type="http://schemas.openxmlformats.org/officeDocument/2006/relationships/control" Target="activeX/activeX6.xml"/><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image" Target="media/image12.emf"/><Relationship Id="rId41" Type="http://schemas.openxmlformats.org/officeDocument/2006/relationships/image" Target="media/image24.emf"/><Relationship Id="rId54" Type="http://schemas.openxmlformats.org/officeDocument/2006/relationships/image" Target="media/image37.emf"/><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ontrol" Target="activeX/activeX9.xml"/><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image" Target="media/image41.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png"/><Relationship Id="rId57" Type="http://schemas.openxmlformats.org/officeDocument/2006/relationships/image" Target="media/image40.emf"/><Relationship Id="rId61"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control" Target="activeX/activeX4.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3.emf"/><Relationship Id="rId35" Type="http://schemas.openxmlformats.org/officeDocument/2006/relationships/image" Target="media/image18.png"/><Relationship Id="rId43" Type="http://schemas.openxmlformats.org/officeDocument/2006/relationships/image" Target="media/image26.emf"/><Relationship Id="rId48" Type="http://schemas.openxmlformats.org/officeDocument/2006/relationships/image" Target="media/image31.png"/><Relationship Id="rId56" Type="http://schemas.openxmlformats.org/officeDocument/2006/relationships/image" Target="media/image39.emf"/><Relationship Id="rId8" Type="http://schemas.openxmlformats.org/officeDocument/2006/relationships/image" Target="media/image2.emf"/><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34</Pages>
  <Words>8662</Words>
  <Characters>47647</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2</cp:revision>
  <cp:lastPrinted>2012-05-02T20:19:00Z</cp:lastPrinted>
  <dcterms:created xsi:type="dcterms:W3CDTF">2012-05-02T21:03:00Z</dcterms:created>
  <dcterms:modified xsi:type="dcterms:W3CDTF">2012-05-02T21:03:00Z</dcterms:modified>
</cp:coreProperties>
</file>