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2E" w:rsidRPr="001A3A2E" w:rsidRDefault="00600F2E">
      <w:pPr>
        <w:pStyle w:val="Titre1"/>
        <w:rPr>
          <w:lang w:val="fr-FR"/>
        </w:rPr>
      </w:pPr>
    </w:p>
    <w:p w:rsidR="00600F2E" w:rsidRPr="001A3A2E" w:rsidRDefault="00600F2E">
      <w:pPr>
        <w:pStyle w:val="Titre1"/>
        <w:rPr>
          <w:lang w:val="fr-FR"/>
        </w:rPr>
      </w:pPr>
    </w:p>
    <w:p w:rsidR="00995E14" w:rsidRPr="001A3A2E" w:rsidRDefault="00600F2E">
      <w:pPr>
        <w:pStyle w:val="Titre1"/>
        <w:rPr>
          <w:lang w:val="fr-FR"/>
        </w:rPr>
      </w:pPr>
      <w:r w:rsidRPr="001A3A2E">
        <w:rPr>
          <w:lang w:val="fr-FR"/>
        </w:rPr>
        <w:t>Projet professionnel</w:t>
      </w:r>
    </w:p>
    <w:p w:rsidR="00995E14" w:rsidRPr="001A3A2E" w:rsidRDefault="00600F2E">
      <w:pPr>
        <w:pStyle w:val="Titre1"/>
        <w:rPr>
          <w:lang w:val="fr-FR"/>
        </w:rPr>
      </w:pPr>
      <w:r w:rsidRPr="001A3A2E">
        <w:rPr>
          <w:lang w:val="fr-FR"/>
        </w:rPr>
        <w:t xml:space="preserve">Licence professionnelle GRH </w:t>
      </w:r>
    </w:p>
    <w:p w:rsidR="00822522" w:rsidRPr="001A3A2E" w:rsidRDefault="00822522" w:rsidP="00822522">
      <w:pPr>
        <w:rPr>
          <w:lang w:val="fr-FR"/>
        </w:rPr>
      </w:pPr>
    </w:p>
    <w:p w:rsidR="00822522" w:rsidRPr="001A3A2E" w:rsidRDefault="00822522" w:rsidP="00822522">
      <w:pPr>
        <w:rPr>
          <w:lang w:val="fr-FR"/>
        </w:rPr>
      </w:pPr>
      <w:r w:rsidRPr="001A3A2E">
        <w:rPr>
          <w:lang w:val="fr-FR"/>
        </w:rPr>
        <w:t>La licence professionnelle est accessible aux professionnels issus de tous secteurs d'activités, titulaires d'un BAC+2 ou justifiant d'un niveau équivalent par leur expérience professionnelle (validation des acquis), souhaitant développer des compétences.</w:t>
      </w:r>
      <w:bookmarkStart w:id="0" w:name="_OWNERS"/>
      <w:bookmarkStart w:id="1" w:name="_Toc504472909"/>
      <w:bookmarkEnd w:id="0"/>
    </w:p>
    <w:p w:rsidR="00822522" w:rsidRPr="001A3A2E" w:rsidRDefault="00822522" w:rsidP="00822522">
      <w:pPr>
        <w:rPr>
          <w:lang w:val="fr-FR"/>
        </w:rPr>
      </w:pPr>
    </w:p>
    <w:p w:rsidR="00822522" w:rsidRPr="001A3A2E" w:rsidRDefault="00822522" w:rsidP="00822522">
      <w:pPr>
        <w:rPr>
          <w:lang w:val="fr-FR"/>
        </w:rPr>
      </w:pPr>
    </w:p>
    <w:p w:rsidR="00822522" w:rsidRPr="001A3A2E" w:rsidRDefault="00822522" w:rsidP="00822522">
      <w:pPr>
        <w:rPr>
          <w:lang w:val="fr-FR"/>
        </w:rPr>
      </w:pPr>
    </w:p>
    <w:p w:rsidR="00822522" w:rsidRPr="001A3A2E" w:rsidRDefault="00822522" w:rsidP="00822522">
      <w:pPr>
        <w:rPr>
          <w:lang w:val="fr-FR"/>
        </w:rPr>
      </w:pPr>
    </w:p>
    <w:p w:rsidR="00822522" w:rsidRPr="001A3A2E" w:rsidRDefault="00822522" w:rsidP="00822522">
      <w:pPr>
        <w:rPr>
          <w:lang w:val="fr-FR"/>
        </w:rPr>
      </w:pPr>
    </w:p>
    <w:p w:rsidR="00822522" w:rsidRPr="001A3A2E" w:rsidRDefault="00822522" w:rsidP="00822522">
      <w:pPr>
        <w:rPr>
          <w:lang w:val="fr-FR"/>
        </w:rPr>
      </w:pPr>
    </w:p>
    <w:bookmarkEnd w:id="1"/>
    <w:p w:rsidR="00995E14" w:rsidRPr="001A3A2E" w:rsidRDefault="00600F2E">
      <w:pPr>
        <w:pStyle w:val="ContactInformationBold"/>
        <w:rPr>
          <w:lang w:val="fr-FR"/>
        </w:rPr>
      </w:pPr>
      <w:r w:rsidRPr="001A3A2E">
        <w:rPr>
          <w:lang w:val="fr-FR"/>
        </w:rPr>
        <w:t xml:space="preserve">Graziella </w:t>
      </w:r>
      <w:proofErr w:type="spellStart"/>
      <w:r w:rsidRPr="001A3A2E">
        <w:rPr>
          <w:lang w:val="fr-FR"/>
        </w:rPr>
        <w:t>Zonnekynd</w:t>
      </w:r>
      <w:proofErr w:type="spellEnd"/>
    </w:p>
    <w:p w:rsidR="00995E14" w:rsidRPr="001A3A2E" w:rsidRDefault="00600F2E">
      <w:pPr>
        <w:pStyle w:val="ContactInformation"/>
        <w:rPr>
          <w:lang w:val="fr-FR"/>
        </w:rPr>
      </w:pPr>
      <w:r w:rsidRPr="001A3A2E">
        <w:rPr>
          <w:lang w:val="fr-FR"/>
        </w:rPr>
        <w:t xml:space="preserve">1 allée </w:t>
      </w:r>
      <w:proofErr w:type="spellStart"/>
      <w:r w:rsidRPr="001A3A2E">
        <w:rPr>
          <w:lang w:val="fr-FR"/>
        </w:rPr>
        <w:t>emile</w:t>
      </w:r>
      <w:proofErr w:type="spellEnd"/>
      <w:r w:rsidRPr="001A3A2E">
        <w:rPr>
          <w:lang w:val="fr-FR"/>
        </w:rPr>
        <w:t xml:space="preserve"> Zola</w:t>
      </w:r>
    </w:p>
    <w:p w:rsidR="00995E14" w:rsidRPr="001A3A2E" w:rsidRDefault="00600F2E">
      <w:pPr>
        <w:pStyle w:val="ContactInformation"/>
        <w:rPr>
          <w:lang w:val="fr-FR"/>
        </w:rPr>
      </w:pPr>
      <w:r w:rsidRPr="001A3A2E">
        <w:rPr>
          <w:lang w:val="fr-FR"/>
        </w:rPr>
        <w:t>93160, Noisy Le Grand</w:t>
      </w:r>
    </w:p>
    <w:p w:rsidR="00995E14" w:rsidRPr="001A3A2E" w:rsidRDefault="00600F2E">
      <w:pPr>
        <w:pStyle w:val="ContactInformation"/>
        <w:rPr>
          <w:lang w:val="fr-FR"/>
        </w:rPr>
      </w:pPr>
      <w:r w:rsidRPr="001A3A2E">
        <w:rPr>
          <w:lang w:val="fr-FR"/>
        </w:rPr>
        <w:t>06 76 94 41 89</w:t>
      </w:r>
      <w:r w:rsidR="00995E14" w:rsidRPr="001A3A2E">
        <w:rPr>
          <w:lang w:val="fr-FR"/>
        </w:rPr>
        <w:tab/>
      </w:r>
    </w:p>
    <w:p w:rsidR="00995E14" w:rsidRPr="001A3A2E" w:rsidRDefault="00600F2E">
      <w:pPr>
        <w:pStyle w:val="ContactInformation"/>
        <w:rPr>
          <w:lang w:val="fr-FR"/>
        </w:rPr>
      </w:pPr>
      <w:r w:rsidRPr="001A3A2E">
        <w:rPr>
          <w:lang w:val="fr-FR"/>
        </w:rPr>
        <w:t>gzonnekynd@gmail.com</w:t>
      </w:r>
      <w:r w:rsidR="00995E14" w:rsidRPr="001A3A2E">
        <w:rPr>
          <w:lang w:val="fr-FR"/>
        </w:rPr>
        <w:tab/>
      </w:r>
      <w:r w:rsidR="00995E14" w:rsidRPr="001A3A2E">
        <w:rPr>
          <w:lang w:val="fr-FR"/>
        </w:rPr>
        <w:tab/>
      </w:r>
    </w:p>
    <w:p w:rsidR="00995E14" w:rsidRPr="001A3A2E" w:rsidRDefault="00995E14">
      <w:pPr>
        <w:pStyle w:val="Titre3"/>
        <w:rPr>
          <w:lang w:val="fr-FR"/>
        </w:rPr>
      </w:pPr>
      <w:bookmarkStart w:id="2" w:name="_Toc504472910"/>
      <w:bookmarkStart w:id="3" w:name="_Toc504555995"/>
      <w:bookmarkStart w:id="4" w:name="_Toc52620470"/>
      <w:r w:rsidRPr="001A3A2E">
        <w:rPr>
          <w:lang w:val="fr-FR"/>
        </w:rPr>
        <w:lastRenderedPageBreak/>
        <w:t>Table des matières</w:t>
      </w:r>
      <w:bookmarkEnd w:id="2"/>
      <w:bookmarkEnd w:id="3"/>
      <w:bookmarkEnd w:id="4"/>
    </w:p>
    <w:p w:rsidR="00995E14" w:rsidRPr="001A3A2E" w:rsidRDefault="00C11278">
      <w:pPr>
        <w:pStyle w:val="TM1"/>
        <w:rPr>
          <w:rFonts w:ascii="Times New Roman" w:eastAsia="MS Mincho" w:hAnsi="Times New Roman"/>
          <w:noProof/>
          <w:lang w:val="fr-FR" w:eastAsia="ja-JP"/>
        </w:rPr>
      </w:pPr>
      <w:r w:rsidRPr="00C11278">
        <w:rPr>
          <w:lang w:val="fr-FR"/>
        </w:rPr>
        <w:fldChar w:fldCharType="begin"/>
      </w:r>
      <w:r w:rsidR="00995E14" w:rsidRPr="001A3A2E">
        <w:rPr>
          <w:lang w:val="fr-FR"/>
        </w:rPr>
        <w:instrText xml:space="preserve"> TOC \h \z \t "Heading 3,1" </w:instrText>
      </w:r>
      <w:r w:rsidRPr="00C11278">
        <w:rPr>
          <w:lang w:val="fr-FR"/>
        </w:rPr>
        <w:fldChar w:fldCharType="separate"/>
      </w:r>
      <w:hyperlink w:anchor="_Toc52620470" w:history="1">
        <w:r w:rsidR="00995E14" w:rsidRPr="001A3A2E">
          <w:rPr>
            <w:noProof/>
            <w:lang w:val="fr-FR"/>
          </w:rPr>
          <w:t>I.</w:t>
        </w:r>
        <w:r w:rsidR="00995E14" w:rsidRPr="001A3A2E">
          <w:rPr>
            <w:rFonts w:ascii="Times New Roman" w:eastAsia="MS Mincho" w:hAnsi="Times New Roman"/>
            <w:noProof/>
            <w:lang w:val="fr-FR" w:eastAsia="ja-JP"/>
          </w:rPr>
          <w:tab/>
        </w:r>
        <w:r w:rsidR="00995E14" w:rsidRPr="001A3A2E">
          <w:rPr>
            <w:noProof/>
            <w:lang w:val="fr-FR"/>
          </w:rPr>
          <w:t>Table des matières</w:t>
        </w:r>
        <w:r w:rsidR="00995E14" w:rsidRPr="001A3A2E">
          <w:rPr>
            <w:noProof/>
            <w:webHidden/>
            <w:lang w:val="fr-FR"/>
          </w:rPr>
          <w:tab/>
        </w:r>
        <w:r w:rsidR="00822522" w:rsidRPr="001A3A2E">
          <w:rPr>
            <w:noProof/>
            <w:webHidden/>
            <w:lang w:val="fr-FR"/>
          </w:rPr>
          <w:t>2</w:t>
        </w:r>
      </w:hyperlink>
    </w:p>
    <w:p w:rsidR="00995E14" w:rsidRPr="001A3A2E" w:rsidRDefault="00C11278">
      <w:pPr>
        <w:pStyle w:val="TM1"/>
        <w:rPr>
          <w:rFonts w:ascii="Times New Roman" w:eastAsia="MS Mincho" w:hAnsi="Times New Roman"/>
          <w:noProof/>
          <w:lang w:val="fr-FR" w:eastAsia="ja-JP"/>
        </w:rPr>
      </w:pPr>
      <w:hyperlink w:anchor="_Toc52620471" w:history="1">
        <w:r w:rsidR="00995E14" w:rsidRPr="001A3A2E">
          <w:rPr>
            <w:noProof/>
            <w:lang w:val="fr-FR"/>
          </w:rPr>
          <w:t>II.</w:t>
        </w:r>
        <w:r w:rsidR="00995E14" w:rsidRPr="001A3A2E">
          <w:rPr>
            <w:rFonts w:ascii="Times New Roman" w:eastAsia="MS Mincho" w:hAnsi="Times New Roman"/>
            <w:noProof/>
            <w:lang w:val="fr-FR" w:eastAsia="ja-JP"/>
          </w:rPr>
          <w:tab/>
        </w:r>
        <w:r w:rsidR="00600F2E" w:rsidRPr="001A3A2E">
          <w:rPr>
            <w:rFonts w:ascii="Times New Roman" w:eastAsia="MS Mincho" w:hAnsi="Times New Roman"/>
            <w:noProof/>
            <w:lang w:val="fr-FR" w:eastAsia="ja-JP"/>
          </w:rPr>
          <w:t>Circonstances du projet professionnel</w:t>
        </w:r>
        <w:r w:rsidR="00995E14" w:rsidRPr="001A3A2E">
          <w:rPr>
            <w:noProof/>
            <w:webHidden/>
            <w:lang w:val="fr-FR"/>
          </w:rPr>
          <w:tab/>
        </w:r>
        <w:r w:rsidRPr="001A3A2E">
          <w:rPr>
            <w:noProof/>
            <w:webHidden/>
            <w:lang w:val="fr-FR"/>
          </w:rPr>
          <w:fldChar w:fldCharType="begin"/>
        </w:r>
        <w:r w:rsidR="00995E14" w:rsidRPr="001A3A2E">
          <w:rPr>
            <w:noProof/>
            <w:webHidden/>
            <w:lang w:val="fr-FR"/>
          </w:rPr>
          <w:instrText xml:space="preserve"> PAGEREF _Toc52620471 \h </w:instrText>
        </w:r>
        <w:r w:rsidRPr="001A3A2E">
          <w:rPr>
            <w:noProof/>
            <w:webHidden/>
            <w:lang w:val="fr-FR"/>
          </w:rPr>
        </w:r>
        <w:r w:rsidRPr="001A3A2E">
          <w:rPr>
            <w:noProof/>
            <w:webHidden/>
            <w:lang w:val="fr-FR"/>
          </w:rPr>
          <w:fldChar w:fldCharType="separate"/>
        </w:r>
        <w:r w:rsidR="00DE606F">
          <w:rPr>
            <w:b/>
            <w:bCs/>
            <w:noProof/>
            <w:webHidden/>
            <w:lang w:val="fr-FR"/>
          </w:rPr>
          <w:t>Erreur ! Signet non défini.</w:t>
        </w:r>
        <w:r w:rsidRPr="001A3A2E">
          <w:rPr>
            <w:noProof/>
            <w:webHidden/>
            <w:lang w:val="fr-FR"/>
          </w:rPr>
          <w:fldChar w:fldCharType="end"/>
        </w:r>
      </w:hyperlink>
    </w:p>
    <w:p w:rsidR="00995E14" w:rsidRPr="001A3A2E" w:rsidRDefault="00C11278">
      <w:pPr>
        <w:pStyle w:val="TM1"/>
        <w:rPr>
          <w:rFonts w:ascii="Times New Roman" w:eastAsia="MS Mincho" w:hAnsi="Times New Roman"/>
          <w:noProof/>
          <w:lang w:val="fr-FR" w:eastAsia="ja-JP"/>
        </w:rPr>
      </w:pPr>
      <w:hyperlink w:anchor="_Toc52620472" w:history="1">
        <w:r w:rsidR="00995E14" w:rsidRPr="001A3A2E">
          <w:rPr>
            <w:noProof/>
            <w:lang w:val="fr-FR"/>
          </w:rPr>
          <w:t>III.</w:t>
        </w:r>
        <w:r w:rsidR="00995E14" w:rsidRPr="001A3A2E">
          <w:rPr>
            <w:rFonts w:ascii="Times New Roman" w:eastAsia="MS Mincho" w:hAnsi="Times New Roman"/>
            <w:noProof/>
            <w:lang w:val="fr-FR" w:eastAsia="ja-JP"/>
          </w:rPr>
          <w:tab/>
        </w:r>
        <w:r w:rsidR="00600F2E" w:rsidRPr="001A3A2E">
          <w:rPr>
            <w:noProof/>
            <w:lang w:val="fr-FR"/>
          </w:rPr>
          <w:t>Pricncipaux proets retenus</w:t>
        </w:r>
        <w:r w:rsidR="00995E14" w:rsidRPr="001A3A2E">
          <w:rPr>
            <w:noProof/>
            <w:webHidden/>
            <w:lang w:val="fr-FR"/>
          </w:rPr>
          <w:tab/>
        </w:r>
        <w:r w:rsidRPr="001A3A2E">
          <w:rPr>
            <w:noProof/>
            <w:webHidden/>
            <w:lang w:val="fr-FR"/>
          </w:rPr>
          <w:fldChar w:fldCharType="begin"/>
        </w:r>
        <w:r w:rsidR="00995E14" w:rsidRPr="001A3A2E">
          <w:rPr>
            <w:noProof/>
            <w:webHidden/>
            <w:lang w:val="fr-FR"/>
          </w:rPr>
          <w:instrText xml:space="preserve"> PAGEREF _Toc52620472 \h </w:instrText>
        </w:r>
        <w:r w:rsidRPr="001A3A2E">
          <w:rPr>
            <w:noProof/>
            <w:webHidden/>
            <w:lang w:val="fr-FR"/>
          </w:rPr>
        </w:r>
        <w:r w:rsidRPr="001A3A2E">
          <w:rPr>
            <w:noProof/>
            <w:webHidden/>
            <w:lang w:val="fr-FR"/>
          </w:rPr>
          <w:fldChar w:fldCharType="separate"/>
        </w:r>
        <w:r w:rsidR="00DE606F">
          <w:rPr>
            <w:b/>
            <w:bCs/>
            <w:noProof/>
            <w:webHidden/>
            <w:lang w:val="fr-FR"/>
          </w:rPr>
          <w:t>Erreur ! Signet non défini.</w:t>
        </w:r>
        <w:r w:rsidRPr="001A3A2E">
          <w:rPr>
            <w:noProof/>
            <w:webHidden/>
            <w:lang w:val="fr-FR"/>
          </w:rPr>
          <w:fldChar w:fldCharType="end"/>
        </w:r>
      </w:hyperlink>
    </w:p>
    <w:p w:rsidR="00995E14" w:rsidRPr="001A3A2E" w:rsidRDefault="00C11278">
      <w:pPr>
        <w:pStyle w:val="TM1"/>
        <w:rPr>
          <w:rFonts w:ascii="Times New Roman" w:eastAsia="MS Mincho" w:hAnsi="Times New Roman"/>
          <w:noProof/>
          <w:lang w:val="fr-FR" w:eastAsia="ja-JP"/>
        </w:rPr>
      </w:pPr>
      <w:hyperlink w:anchor="_Toc52620473" w:history="1">
        <w:r w:rsidR="00995E14" w:rsidRPr="001A3A2E">
          <w:rPr>
            <w:noProof/>
            <w:lang w:val="fr-FR"/>
          </w:rPr>
          <w:t>IV.</w:t>
        </w:r>
        <w:r w:rsidR="00995E14" w:rsidRPr="001A3A2E">
          <w:rPr>
            <w:rFonts w:ascii="Times New Roman" w:eastAsia="MS Mincho" w:hAnsi="Times New Roman"/>
            <w:noProof/>
            <w:lang w:val="fr-FR" w:eastAsia="ja-JP"/>
          </w:rPr>
          <w:tab/>
        </w:r>
        <w:r w:rsidR="00600F2E" w:rsidRPr="001A3A2E">
          <w:rPr>
            <w:noProof/>
            <w:lang w:val="fr-FR"/>
          </w:rPr>
          <w:t>Plan d’action</w:t>
        </w:r>
        <w:r w:rsidR="00995E14" w:rsidRPr="001A3A2E">
          <w:rPr>
            <w:noProof/>
            <w:webHidden/>
            <w:lang w:val="fr-FR"/>
          </w:rPr>
          <w:tab/>
        </w:r>
        <w:r w:rsidR="00822522" w:rsidRPr="001A3A2E">
          <w:rPr>
            <w:noProof/>
            <w:webHidden/>
            <w:lang w:val="fr-FR"/>
          </w:rPr>
          <w:t>5</w:t>
        </w:r>
      </w:hyperlink>
    </w:p>
    <w:p w:rsidR="00995E14" w:rsidRPr="001A3A2E" w:rsidRDefault="00C11278">
      <w:pPr>
        <w:pStyle w:val="TM1"/>
        <w:rPr>
          <w:rFonts w:ascii="Times New Roman" w:eastAsia="MS Mincho" w:hAnsi="Times New Roman"/>
          <w:noProof/>
          <w:lang w:val="fr-FR" w:eastAsia="ja-JP"/>
        </w:rPr>
      </w:pPr>
      <w:hyperlink w:anchor="_Toc52620480" w:history="1">
        <w:r w:rsidR="00995E14" w:rsidRPr="001A3A2E">
          <w:rPr>
            <w:noProof/>
            <w:lang w:val="fr-FR"/>
          </w:rPr>
          <w:t>XI.</w:t>
        </w:r>
        <w:r w:rsidR="00995E14" w:rsidRPr="001A3A2E">
          <w:rPr>
            <w:rFonts w:ascii="Times New Roman" w:eastAsia="MS Mincho" w:hAnsi="Times New Roman"/>
            <w:noProof/>
            <w:lang w:val="fr-FR" w:eastAsia="ja-JP"/>
          </w:rPr>
          <w:tab/>
        </w:r>
        <w:r w:rsidR="00995E14" w:rsidRPr="001A3A2E">
          <w:rPr>
            <w:noProof/>
            <w:lang w:val="fr-FR"/>
          </w:rPr>
          <w:t>Annexes</w:t>
        </w:r>
        <w:r w:rsidR="00995E14" w:rsidRPr="001A3A2E">
          <w:rPr>
            <w:noProof/>
            <w:webHidden/>
            <w:lang w:val="fr-FR"/>
          </w:rPr>
          <w:tab/>
        </w:r>
        <w:r w:rsidR="00822522" w:rsidRPr="001A3A2E">
          <w:rPr>
            <w:noProof/>
            <w:webHidden/>
            <w:lang w:val="fr-FR"/>
          </w:rPr>
          <w:t>7</w:t>
        </w:r>
      </w:hyperlink>
    </w:p>
    <w:p w:rsidR="00995E14" w:rsidRPr="001A3A2E" w:rsidRDefault="00C11278">
      <w:pPr>
        <w:pStyle w:val="Titre3"/>
        <w:rPr>
          <w:lang w:val="fr-FR"/>
        </w:rPr>
      </w:pPr>
      <w:r w:rsidRPr="001A3A2E">
        <w:rPr>
          <w:lang w:val="fr-FR"/>
        </w:rPr>
        <w:lastRenderedPageBreak/>
        <w:fldChar w:fldCharType="end"/>
      </w:r>
      <w:bookmarkStart w:id="5" w:name="_Executive_summary"/>
      <w:bookmarkEnd w:id="5"/>
      <w:r w:rsidR="00600F2E" w:rsidRPr="001A3A2E">
        <w:rPr>
          <w:lang w:val="fr-FR"/>
        </w:rPr>
        <w:t>Circonstances du projet professionnel</w:t>
      </w:r>
    </w:p>
    <w:p w:rsidR="00822522" w:rsidRPr="001A3A2E" w:rsidRDefault="00822522" w:rsidP="00822522">
      <w:pPr>
        <w:rPr>
          <w:b/>
          <w:lang w:val="fr-FR"/>
        </w:rPr>
      </w:pPr>
      <w:r w:rsidRPr="001A3A2E">
        <w:rPr>
          <w:b/>
          <w:lang w:val="fr-FR"/>
        </w:rPr>
        <w:t>Éléments constitutifs du projet :</w:t>
      </w:r>
    </w:p>
    <w:p w:rsidR="001A3A2E" w:rsidRPr="001A3A2E" w:rsidRDefault="00600F2E" w:rsidP="00600F2E">
      <w:pPr>
        <w:rPr>
          <w:lang w:val="fr-FR"/>
        </w:rPr>
      </w:pPr>
      <w:r w:rsidRPr="001A3A2E">
        <w:rPr>
          <w:lang w:val="fr-FR"/>
        </w:rPr>
        <w:t>Je souhaite aujourd’hui poursuivre mes études car aujourd’hui ma situation professionnelle , ne m’apporte plus de satisfaction</w:t>
      </w:r>
      <w:r w:rsidR="002C3914" w:rsidRPr="001A3A2E">
        <w:rPr>
          <w:lang w:val="fr-FR"/>
        </w:rPr>
        <w:t xml:space="preserve">. Je ressens de la frustration dans l’exercice de mon métier car aucune évolution dans mon entreprise n’est possible de par  les choix stratégiques de mon entreprise. En effet la pérennité de mon poste n’est pas assuré et un plan social en juillet est prévu. </w:t>
      </w:r>
      <w:r w:rsidR="00B56AE5">
        <w:rPr>
          <w:lang w:val="fr-FR"/>
        </w:rPr>
        <w:t>Je souhaite dé</w:t>
      </w:r>
      <w:r w:rsidR="001A3A2E" w:rsidRPr="001A3A2E">
        <w:rPr>
          <w:lang w:val="fr-FR"/>
        </w:rPr>
        <w:t>velo</w:t>
      </w:r>
      <w:r w:rsidR="00B56AE5">
        <w:rPr>
          <w:lang w:val="fr-FR"/>
        </w:rPr>
        <w:t>p</w:t>
      </w:r>
      <w:r w:rsidR="001A3A2E" w:rsidRPr="001A3A2E">
        <w:rPr>
          <w:lang w:val="fr-FR"/>
        </w:rPr>
        <w:t>per l’activité des ressources</w:t>
      </w:r>
      <w:r w:rsidR="00B56AE5">
        <w:rPr>
          <w:lang w:val="fr-FR"/>
        </w:rPr>
        <w:t xml:space="preserve"> humaines dans le cadre de ma fo</w:t>
      </w:r>
      <w:r w:rsidR="001A3A2E" w:rsidRPr="001A3A2E">
        <w:rPr>
          <w:lang w:val="fr-FR"/>
        </w:rPr>
        <w:t>nction afin de pouvoir me position</w:t>
      </w:r>
      <w:r w:rsidR="00B56AE5">
        <w:rPr>
          <w:lang w:val="fr-FR"/>
        </w:rPr>
        <w:t>n</w:t>
      </w:r>
      <w:r w:rsidR="001A3A2E" w:rsidRPr="001A3A2E">
        <w:rPr>
          <w:lang w:val="fr-FR"/>
        </w:rPr>
        <w:t>er différemment par rapport à mon poste</w:t>
      </w:r>
    </w:p>
    <w:p w:rsidR="00600F2E" w:rsidRPr="001A3A2E" w:rsidRDefault="002C3914" w:rsidP="00600F2E">
      <w:pPr>
        <w:rPr>
          <w:lang w:val="fr-FR"/>
        </w:rPr>
      </w:pPr>
      <w:r w:rsidRPr="001A3A2E">
        <w:rPr>
          <w:lang w:val="fr-FR"/>
        </w:rPr>
        <w:t>Pouvoir suivre les cours d’une licence professionnelle telle que celle</w:t>
      </w:r>
      <w:r w:rsidR="00B56AE5">
        <w:rPr>
          <w:lang w:val="fr-FR"/>
        </w:rPr>
        <w:t xml:space="preserve"> que propose l’IUT</w:t>
      </w:r>
      <w:r w:rsidRPr="001A3A2E">
        <w:rPr>
          <w:lang w:val="fr-FR"/>
        </w:rPr>
        <w:t xml:space="preserve"> de Sceaux compléterait de manière tout à fait indispensable les différentes compétences professionnelles que j’ai pu acquérir en tant qu’assistante de direction trilingue.</w:t>
      </w:r>
      <w:r w:rsidR="00CF6944" w:rsidRPr="001A3A2E">
        <w:rPr>
          <w:lang w:val="fr-FR"/>
        </w:rPr>
        <w:t xml:space="preserve"> C</w:t>
      </w:r>
      <w:r w:rsidR="00600F2E" w:rsidRPr="001A3A2E">
        <w:rPr>
          <w:lang w:val="fr-FR"/>
        </w:rPr>
        <w:t xml:space="preserve">ette licence professionnelle est en adéquation parfaite avec mes ambitions. </w:t>
      </w:r>
    </w:p>
    <w:p w:rsidR="002C3914" w:rsidRPr="001A3A2E" w:rsidRDefault="002C3914" w:rsidP="00600F2E">
      <w:pPr>
        <w:rPr>
          <w:b/>
          <w:lang w:val="fr-FR"/>
        </w:rPr>
      </w:pPr>
      <w:r w:rsidRPr="001A3A2E">
        <w:rPr>
          <w:b/>
          <w:lang w:val="fr-FR"/>
        </w:rPr>
        <w:t xml:space="preserve">Mes objectifs </w:t>
      </w:r>
      <w:r w:rsidR="00CF6944" w:rsidRPr="001A3A2E">
        <w:rPr>
          <w:b/>
          <w:lang w:val="fr-FR"/>
        </w:rPr>
        <w:t>ont été :</w:t>
      </w:r>
    </w:p>
    <w:p w:rsidR="00CF6944" w:rsidRPr="001A3A2E" w:rsidRDefault="00CF6944" w:rsidP="00CF6944">
      <w:pPr>
        <w:numPr>
          <w:ilvl w:val="0"/>
          <w:numId w:val="24"/>
        </w:numPr>
        <w:spacing w:after="120"/>
        <w:rPr>
          <w:lang w:val="fr-FR"/>
        </w:rPr>
      </w:pPr>
      <w:r w:rsidRPr="001A3A2E">
        <w:rPr>
          <w:lang w:val="fr-FR"/>
        </w:rPr>
        <w:t>Obtenir mon BTS Assistante Manager :</w:t>
      </w:r>
    </w:p>
    <w:p w:rsidR="00CF6944" w:rsidRPr="001A3A2E" w:rsidRDefault="00CF6944" w:rsidP="00CF6944">
      <w:pPr>
        <w:spacing w:after="120"/>
        <w:rPr>
          <w:lang w:val="fr-FR"/>
        </w:rPr>
      </w:pPr>
      <w:r w:rsidRPr="001A3A2E">
        <w:rPr>
          <w:lang w:val="fr-FR"/>
        </w:rPr>
        <w:t>Depuis 2012 , je me suis atteler à reprendre mes études. Je viens en février 2014 d’obtenir mon BTS assistante manager par un parcours VAE.</w:t>
      </w:r>
    </w:p>
    <w:p w:rsidR="00CF6944" w:rsidRPr="001A3A2E" w:rsidRDefault="00CF6944" w:rsidP="00814EB2">
      <w:pPr>
        <w:autoSpaceDE w:val="0"/>
        <w:autoSpaceDN w:val="0"/>
        <w:spacing w:after="120" w:line="240" w:lineRule="auto"/>
        <w:rPr>
          <w:lang w:val="fr-FR"/>
        </w:rPr>
      </w:pPr>
      <w:r w:rsidRPr="001A3A2E">
        <w:rPr>
          <w:lang w:val="fr-FR"/>
        </w:rPr>
        <w:t xml:space="preserve">Identifier mes savoirs, compétences et aptitudes : </w:t>
      </w:r>
    </w:p>
    <w:p w:rsidR="001A3A2E" w:rsidRDefault="001A3A2E" w:rsidP="00CF6944">
      <w:pPr>
        <w:rPr>
          <w:lang w:val="fr-FR"/>
        </w:rPr>
      </w:pPr>
      <w:r w:rsidRPr="001A3A2E">
        <w:rPr>
          <w:lang w:val="fr-FR"/>
        </w:rPr>
        <w:t>Evaluation</w:t>
      </w:r>
      <w:r>
        <w:rPr>
          <w:lang w:val="fr-FR"/>
        </w:rPr>
        <w:t>s</w:t>
      </w:r>
      <w:r w:rsidRPr="001A3A2E">
        <w:rPr>
          <w:lang w:val="fr-FR"/>
        </w:rPr>
        <w:t xml:space="preserve"> </w:t>
      </w:r>
      <w:r>
        <w:rPr>
          <w:lang w:val="fr-FR"/>
        </w:rPr>
        <w:t>fai</w:t>
      </w:r>
      <w:r w:rsidRPr="001A3A2E">
        <w:rPr>
          <w:lang w:val="fr-FR"/>
        </w:rPr>
        <w:t>te</w:t>
      </w:r>
      <w:r>
        <w:rPr>
          <w:lang w:val="fr-FR"/>
        </w:rPr>
        <w:t>s</w:t>
      </w:r>
      <w:r w:rsidRPr="001A3A2E">
        <w:rPr>
          <w:lang w:val="fr-FR"/>
        </w:rPr>
        <w:t xml:space="preserve"> lors des entretiens annuels appréciations et fixations d’objectifs</w:t>
      </w:r>
      <w:r w:rsidR="00814EB2">
        <w:rPr>
          <w:lang w:val="fr-FR"/>
        </w:rPr>
        <w:t> :</w:t>
      </w:r>
    </w:p>
    <w:tbl>
      <w:tblPr>
        <w:tblW w:w="9498" w:type="dxa"/>
        <w:tblInd w:w="-78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498"/>
      </w:tblGrid>
      <w:tr w:rsidR="001A3A2E" w:rsidRPr="00B56AE5" w:rsidTr="00814EB2">
        <w:trPr>
          <w:trHeight w:val="188"/>
        </w:trPr>
        <w:tc>
          <w:tcPr>
            <w:tcW w:w="9498" w:type="dxa"/>
            <w:tcBorders>
              <w:top w:val="single" w:sz="4" w:space="0" w:color="auto"/>
              <w:left w:val="single" w:sz="4" w:space="0" w:color="auto"/>
              <w:bottom w:val="single" w:sz="4" w:space="0" w:color="auto"/>
              <w:right w:val="single" w:sz="4" w:space="0" w:color="auto"/>
            </w:tcBorders>
            <w:shd w:val="pct10" w:color="auto" w:fill="auto"/>
          </w:tcPr>
          <w:p w:rsidR="001A3A2E" w:rsidRPr="001A3A2E" w:rsidRDefault="001A3A2E" w:rsidP="00814EB2">
            <w:pPr>
              <w:keepNext/>
              <w:tabs>
                <w:tab w:val="left" w:pos="567"/>
              </w:tabs>
              <w:autoSpaceDE w:val="0"/>
              <w:autoSpaceDN w:val="0"/>
              <w:spacing w:before="20" w:after="20" w:line="240" w:lineRule="auto"/>
              <w:outlineLvl w:val="2"/>
              <w:rPr>
                <w:b/>
                <w:bCs/>
                <w:sz w:val="20"/>
                <w:szCs w:val="20"/>
                <w:lang w:val="fr-FR" w:eastAsia="fr-FR"/>
              </w:rPr>
            </w:pPr>
            <w:r w:rsidRPr="001A3A2E">
              <w:rPr>
                <w:b/>
                <w:bCs/>
                <w:sz w:val="20"/>
                <w:szCs w:val="20"/>
                <w:lang w:val="fr-FR" w:eastAsia="fr-FR"/>
              </w:rPr>
              <w:t>Démontre sa capacité d’analyse et de synthèse</w:t>
            </w:r>
          </w:p>
        </w:tc>
      </w:tr>
      <w:tr w:rsidR="001A3A2E" w:rsidRPr="00B56AE5" w:rsidTr="00814EB2">
        <w:trPr>
          <w:cantSplit/>
          <w:trHeight w:val="227"/>
        </w:trPr>
        <w:tc>
          <w:tcPr>
            <w:tcW w:w="9498" w:type="dxa"/>
            <w:tcBorders>
              <w:top w:val="single" w:sz="4" w:space="0" w:color="auto"/>
              <w:left w:val="single" w:sz="4" w:space="0" w:color="auto"/>
              <w:bottom w:val="nil"/>
              <w:right w:val="single" w:sz="4" w:space="0" w:color="auto"/>
            </w:tcBorders>
            <w:vAlign w:val="center"/>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Identifie tous les éléments d’une situation et recherche de l’information complémentaire pour mieux comprendre</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Identifie les relations de cause à effet pour aboutir à un traitement global du problème, ou à une vision synthétique de la situation</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Dégage les éléments primordiaux, distingue l’essentiel de l’accessoire</w:t>
            </w:r>
          </w:p>
        </w:tc>
      </w:tr>
      <w:tr w:rsidR="001A3A2E" w:rsidRPr="00B56AE5" w:rsidTr="00814EB2">
        <w:trPr>
          <w:trHeight w:val="227"/>
        </w:trPr>
        <w:tc>
          <w:tcPr>
            <w:tcW w:w="9498" w:type="dxa"/>
            <w:tcBorders>
              <w:top w:val="single" w:sz="4" w:space="0" w:color="auto"/>
              <w:left w:val="single" w:sz="4" w:space="0" w:color="auto"/>
              <w:bottom w:val="single" w:sz="4" w:space="0" w:color="auto"/>
              <w:right w:val="single" w:sz="4" w:space="0" w:color="auto"/>
            </w:tcBorders>
            <w:shd w:val="pct10" w:color="auto" w:fill="auto"/>
          </w:tcPr>
          <w:p w:rsidR="001A3A2E" w:rsidRPr="001A3A2E" w:rsidRDefault="001A3A2E" w:rsidP="00814EB2">
            <w:pPr>
              <w:keepNext/>
              <w:tabs>
                <w:tab w:val="left" w:pos="567"/>
              </w:tabs>
              <w:autoSpaceDE w:val="0"/>
              <w:autoSpaceDN w:val="0"/>
              <w:spacing w:before="20" w:after="20" w:line="240" w:lineRule="auto"/>
              <w:outlineLvl w:val="2"/>
              <w:rPr>
                <w:b/>
                <w:bCs/>
                <w:sz w:val="20"/>
                <w:szCs w:val="20"/>
                <w:lang w:val="fr-FR" w:eastAsia="fr-FR"/>
              </w:rPr>
            </w:pPr>
            <w:r w:rsidRPr="001A3A2E">
              <w:rPr>
                <w:b/>
                <w:bCs/>
                <w:sz w:val="20"/>
                <w:szCs w:val="20"/>
                <w:lang w:val="fr-FR" w:eastAsia="fr-FR"/>
              </w:rPr>
              <w:t>Démontre sa capacité d’adaptation et de remise en cause</w:t>
            </w:r>
          </w:p>
        </w:tc>
      </w:tr>
      <w:tr w:rsidR="001A3A2E" w:rsidRPr="00B56AE5" w:rsidTr="00814EB2">
        <w:trPr>
          <w:cantSplit/>
          <w:trHeight w:val="224"/>
        </w:trPr>
        <w:tc>
          <w:tcPr>
            <w:tcW w:w="9498" w:type="dxa"/>
            <w:tcBorders>
              <w:top w:val="single" w:sz="4" w:space="0" w:color="auto"/>
              <w:left w:val="single" w:sz="4" w:space="0" w:color="auto"/>
              <w:bottom w:val="nil"/>
              <w:right w:val="single" w:sz="4" w:space="0" w:color="auto"/>
            </w:tcBorders>
            <w:vAlign w:val="center"/>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Adapte des méthodes de travail différentes pour chaque type de tâches, d’interlocuteurs ou d’environnement</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Surmonte rapidement les situations difficiles en maintenant son efficacité et enthousiasme</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Réagit positivement au feed-back  correctif</w:t>
            </w:r>
          </w:p>
        </w:tc>
      </w:tr>
      <w:tr w:rsidR="001A3A2E" w:rsidRPr="00B56AE5" w:rsidTr="00814EB2">
        <w:trPr>
          <w:trHeight w:val="227"/>
        </w:trPr>
        <w:tc>
          <w:tcPr>
            <w:tcW w:w="9498" w:type="dxa"/>
            <w:tcBorders>
              <w:top w:val="single" w:sz="4" w:space="0" w:color="auto"/>
              <w:left w:val="single" w:sz="4" w:space="0" w:color="auto"/>
              <w:bottom w:val="single" w:sz="4" w:space="0" w:color="auto"/>
              <w:right w:val="single" w:sz="4" w:space="0" w:color="auto"/>
            </w:tcBorders>
            <w:shd w:val="pct10" w:color="auto" w:fill="auto"/>
          </w:tcPr>
          <w:p w:rsidR="001A3A2E" w:rsidRPr="001A3A2E" w:rsidRDefault="001A3A2E" w:rsidP="001A3A2E">
            <w:pPr>
              <w:autoSpaceDE w:val="0"/>
              <w:autoSpaceDN w:val="0"/>
              <w:spacing w:after="120" w:line="240" w:lineRule="auto"/>
              <w:rPr>
                <w:sz w:val="16"/>
                <w:szCs w:val="16"/>
                <w:lang w:val="fr-FR" w:eastAsia="fr-FR"/>
              </w:rPr>
            </w:pPr>
            <w:r w:rsidRPr="001A3A2E">
              <w:rPr>
                <w:b/>
                <w:bCs/>
                <w:sz w:val="20"/>
                <w:szCs w:val="20"/>
                <w:lang w:val="fr-FR" w:eastAsia="fr-FR"/>
              </w:rPr>
              <w:t>Recherche constamment la satisfaction des clients (internes ou externes)</w:t>
            </w:r>
          </w:p>
        </w:tc>
      </w:tr>
      <w:tr w:rsidR="001A3A2E" w:rsidRPr="00B56AE5" w:rsidTr="00814EB2">
        <w:trPr>
          <w:cantSplit/>
          <w:trHeight w:val="160"/>
        </w:trPr>
        <w:tc>
          <w:tcPr>
            <w:tcW w:w="9498" w:type="dxa"/>
            <w:tcBorders>
              <w:top w:val="single" w:sz="4" w:space="0" w:color="auto"/>
              <w:left w:val="single" w:sz="4" w:space="0" w:color="auto"/>
              <w:bottom w:val="nil"/>
              <w:right w:val="single" w:sz="4" w:space="0" w:color="auto"/>
            </w:tcBorders>
            <w:vAlign w:val="center"/>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Est à l’écoute du client pour identifier ses besoins, attentes, demandes ou problèmes</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Exprime la volonté d’y répondre avec courtoisie et y répond promptement et de la manière la plus efficace possible</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S’assure de la satisfaction du client en mettant en place des actions spécifiques et informe le client  du suivi de son dossier/ sa demande</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Sait réagir aux demandes et plaintes clients en 48h max et les résoudre sous 5 jours (délai NDX)</w:t>
            </w:r>
          </w:p>
        </w:tc>
      </w:tr>
      <w:tr w:rsidR="001A3A2E" w:rsidRPr="001A3A2E" w:rsidTr="00814EB2">
        <w:tc>
          <w:tcPr>
            <w:tcW w:w="9498" w:type="dxa"/>
            <w:tcBorders>
              <w:top w:val="single" w:sz="4" w:space="0" w:color="auto"/>
              <w:left w:val="single" w:sz="4" w:space="0" w:color="auto"/>
              <w:bottom w:val="single" w:sz="4" w:space="0" w:color="auto"/>
              <w:right w:val="single" w:sz="4" w:space="0" w:color="auto"/>
            </w:tcBorders>
            <w:shd w:val="clear" w:color="auto" w:fill="E6E6E6"/>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b/>
                <w:bCs/>
                <w:sz w:val="20"/>
                <w:szCs w:val="20"/>
                <w:lang w:val="fr-FR" w:eastAsia="fr-FR"/>
              </w:rPr>
              <w:t>Fait preuve d’autonomie</w:t>
            </w:r>
          </w:p>
        </w:tc>
      </w:tr>
      <w:tr w:rsidR="001A3A2E" w:rsidRPr="00B56AE5" w:rsidTr="00814EB2">
        <w:trPr>
          <w:cantSplit/>
          <w:trHeight w:val="186"/>
        </w:trPr>
        <w:tc>
          <w:tcPr>
            <w:tcW w:w="9498" w:type="dxa"/>
            <w:tcBorders>
              <w:top w:val="single" w:sz="4" w:space="0" w:color="auto"/>
              <w:left w:val="single" w:sz="4" w:space="0" w:color="auto"/>
              <w:bottom w:val="nil"/>
              <w:right w:val="single" w:sz="4" w:space="0" w:color="auto"/>
            </w:tcBorders>
            <w:vAlign w:val="center"/>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lastRenderedPageBreak/>
              <w:t>Organise son travail à partir des objectifs généraux qui lui sont fixés</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Prend des initiatives et résout les problèmes</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Fait appel à son encadrant dans les situations le nécessitant</w:t>
            </w:r>
          </w:p>
        </w:tc>
      </w:tr>
      <w:tr w:rsidR="001A3A2E" w:rsidRPr="00B56AE5" w:rsidTr="00814EB2">
        <w:tc>
          <w:tcPr>
            <w:tcW w:w="9498" w:type="dxa"/>
            <w:tcBorders>
              <w:top w:val="single" w:sz="4" w:space="0" w:color="auto"/>
              <w:left w:val="single" w:sz="4" w:space="0" w:color="auto"/>
              <w:bottom w:val="single" w:sz="4" w:space="0" w:color="auto"/>
              <w:right w:val="single" w:sz="4" w:space="0" w:color="auto"/>
            </w:tcBorders>
            <w:shd w:val="clear" w:color="auto" w:fill="E6E6E6"/>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b/>
                <w:bCs/>
                <w:sz w:val="20"/>
                <w:szCs w:val="20"/>
                <w:lang w:val="fr-FR" w:eastAsia="fr-FR"/>
              </w:rPr>
              <w:t>Pratique le partage d'information et sait travailler en équipe</w:t>
            </w:r>
          </w:p>
        </w:tc>
      </w:tr>
      <w:tr w:rsidR="001A3A2E" w:rsidRPr="00B56AE5" w:rsidTr="00814EB2">
        <w:trPr>
          <w:cantSplit/>
        </w:trPr>
        <w:tc>
          <w:tcPr>
            <w:tcW w:w="9498" w:type="dxa"/>
            <w:tcBorders>
              <w:top w:val="single" w:sz="4" w:space="0" w:color="auto"/>
              <w:left w:val="single" w:sz="4" w:space="0" w:color="auto"/>
              <w:bottom w:val="nil"/>
              <w:right w:val="single" w:sz="4" w:space="0" w:color="auto"/>
            </w:tcBorders>
            <w:vAlign w:val="center"/>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S’intègre dans un groupe de travail et collabore avec les membres de son équipe à l’atteinte des objectifs communs</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Recherche et transmet des informations ou des savoir-faire nécessaires à l’atteinte des objectifs</w:t>
            </w:r>
          </w:p>
        </w:tc>
      </w:tr>
      <w:tr w:rsidR="001A3A2E" w:rsidRPr="00B56AE5" w:rsidTr="00814EB2">
        <w:tc>
          <w:tcPr>
            <w:tcW w:w="9498" w:type="dxa"/>
            <w:tcBorders>
              <w:top w:val="single" w:sz="4" w:space="0" w:color="auto"/>
              <w:left w:val="single" w:sz="4" w:space="0" w:color="auto"/>
              <w:bottom w:val="single" w:sz="4" w:space="0" w:color="auto"/>
              <w:right w:val="single" w:sz="4" w:space="0" w:color="auto"/>
            </w:tcBorders>
            <w:shd w:val="pct10" w:color="auto" w:fill="auto"/>
          </w:tcPr>
          <w:p w:rsidR="001A3A2E" w:rsidRPr="001A3A2E" w:rsidRDefault="001A3A2E" w:rsidP="001A3A2E">
            <w:pPr>
              <w:tabs>
                <w:tab w:val="left" w:pos="567"/>
              </w:tabs>
              <w:autoSpaceDE w:val="0"/>
              <w:autoSpaceDN w:val="0"/>
              <w:spacing w:before="20" w:after="20" w:line="240" w:lineRule="auto"/>
              <w:rPr>
                <w:color w:val="808080"/>
                <w:sz w:val="20"/>
                <w:szCs w:val="20"/>
                <w:lang w:val="fr-FR" w:eastAsia="fr-FR"/>
              </w:rPr>
            </w:pPr>
            <w:r w:rsidRPr="001A3A2E">
              <w:rPr>
                <w:b/>
                <w:bCs/>
                <w:sz w:val="20"/>
                <w:szCs w:val="20"/>
                <w:lang w:val="fr-FR" w:eastAsia="fr-FR"/>
              </w:rPr>
              <w:t xml:space="preserve">Démontre son sens de l’anticipation et de l’organisation </w:t>
            </w:r>
          </w:p>
        </w:tc>
      </w:tr>
      <w:tr w:rsidR="001A3A2E" w:rsidRPr="00B56AE5" w:rsidTr="00814EB2">
        <w:trPr>
          <w:cantSplit/>
        </w:trPr>
        <w:tc>
          <w:tcPr>
            <w:tcW w:w="9498" w:type="dxa"/>
            <w:tcBorders>
              <w:top w:val="single" w:sz="4" w:space="0" w:color="auto"/>
              <w:left w:val="single" w:sz="4" w:space="0" w:color="auto"/>
              <w:bottom w:val="nil"/>
              <w:right w:val="single" w:sz="4" w:space="0" w:color="auto"/>
            </w:tcBorders>
            <w:vAlign w:val="center"/>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Etablit des priorités en fonction de critères d’urgence ou d’importance et organise son travail à l’avance</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Imagine les diverses situations qu’il pourrait rencontrer et s’y prépare en conséquence</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Respecte les échéances demandées dans le cadre de son travail</w:t>
            </w:r>
          </w:p>
        </w:tc>
      </w:tr>
      <w:tr w:rsidR="001A3A2E" w:rsidRPr="00B56AE5" w:rsidTr="00814EB2">
        <w:tc>
          <w:tcPr>
            <w:tcW w:w="9498" w:type="dxa"/>
            <w:tcBorders>
              <w:top w:val="single" w:sz="4" w:space="0" w:color="auto"/>
              <w:left w:val="single" w:sz="4" w:space="0" w:color="auto"/>
              <w:bottom w:val="single" w:sz="4" w:space="0" w:color="auto"/>
              <w:right w:val="single" w:sz="4" w:space="0" w:color="auto"/>
            </w:tcBorders>
            <w:shd w:val="pct10" w:color="auto" w:fill="auto"/>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b/>
                <w:bCs/>
                <w:sz w:val="20"/>
                <w:szCs w:val="20"/>
                <w:lang w:val="fr-FR" w:eastAsia="fr-FR"/>
              </w:rPr>
              <w:t>Maîtrise et recherche l’amélioration des processus de travail</w:t>
            </w:r>
          </w:p>
        </w:tc>
      </w:tr>
      <w:tr w:rsidR="001A3A2E" w:rsidRPr="001A3A2E" w:rsidTr="00814EB2">
        <w:trPr>
          <w:cantSplit/>
        </w:trPr>
        <w:tc>
          <w:tcPr>
            <w:tcW w:w="9498" w:type="dxa"/>
            <w:tcBorders>
              <w:top w:val="single" w:sz="4" w:space="0" w:color="auto"/>
              <w:left w:val="single" w:sz="4" w:space="0" w:color="auto"/>
              <w:bottom w:val="nil"/>
              <w:right w:val="single" w:sz="4" w:space="0" w:color="auto"/>
            </w:tcBorders>
            <w:vAlign w:val="center"/>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Connaît et maîtrise les processus clés de son métier</w:t>
            </w:r>
          </w:p>
          <w:p w:rsidR="001A3A2E" w:rsidRPr="001A3A2E" w:rsidRDefault="001A3A2E" w:rsidP="001A3A2E">
            <w:pPr>
              <w:tabs>
                <w:tab w:val="left" w:pos="567"/>
              </w:tabs>
              <w:autoSpaceDE w:val="0"/>
              <w:autoSpaceDN w:val="0"/>
              <w:spacing w:before="20" w:after="20" w:line="240" w:lineRule="auto"/>
              <w:rPr>
                <w:sz w:val="20"/>
                <w:szCs w:val="20"/>
                <w:lang w:val="en-GB" w:eastAsia="fr-FR"/>
              </w:rPr>
            </w:pPr>
            <w:r w:rsidRPr="001A3A2E">
              <w:rPr>
                <w:sz w:val="20"/>
                <w:szCs w:val="20"/>
                <w:lang w:val="fr-FR" w:eastAsia="fr-FR"/>
              </w:rPr>
              <w:t xml:space="preserve">S’implique dans la recherche de nouvelles voies d’amélioration des processus de travail. </w:t>
            </w:r>
            <w:r w:rsidRPr="001A3A2E">
              <w:rPr>
                <w:sz w:val="20"/>
                <w:szCs w:val="20"/>
                <w:lang w:val="en-GB" w:eastAsia="fr-FR"/>
              </w:rPr>
              <w:t xml:space="preserve">Ex :  </w:t>
            </w:r>
            <w:proofErr w:type="spellStart"/>
            <w:r w:rsidRPr="001A3A2E">
              <w:rPr>
                <w:sz w:val="20"/>
                <w:szCs w:val="20"/>
                <w:lang w:val="en-GB" w:eastAsia="fr-FR"/>
              </w:rPr>
              <w:t>agrément</w:t>
            </w:r>
            <w:proofErr w:type="spellEnd"/>
            <w:r w:rsidRPr="001A3A2E">
              <w:rPr>
                <w:sz w:val="20"/>
                <w:szCs w:val="20"/>
                <w:lang w:val="en-GB" w:eastAsia="fr-FR"/>
              </w:rPr>
              <w:t xml:space="preserve"> « yellow belt » LSS.</w:t>
            </w:r>
          </w:p>
        </w:tc>
      </w:tr>
      <w:tr w:rsidR="001A3A2E" w:rsidRPr="00B56AE5" w:rsidTr="00814EB2">
        <w:tc>
          <w:tcPr>
            <w:tcW w:w="9498" w:type="dxa"/>
            <w:tcBorders>
              <w:top w:val="single" w:sz="4" w:space="0" w:color="auto"/>
              <w:left w:val="single" w:sz="4" w:space="0" w:color="auto"/>
              <w:bottom w:val="single" w:sz="4" w:space="0" w:color="auto"/>
              <w:right w:val="single" w:sz="4" w:space="0" w:color="auto"/>
            </w:tcBorders>
            <w:shd w:val="pct10" w:color="auto" w:fill="auto"/>
          </w:tcPr>
          <w:p w:rsidR="001A3A2E" w:rsidRPr="001A3A2E" w:rsidRDefault="001A3A2E" w:rsidP="001A3A2E">
            <w:pPr>
              <w:tabs>
                <w:tab w:val="left" w:pos="567"/>
              </w:tabs>
              <w:autoSpaceDE w:val="0"/>
              <w:autoSpaceDN w:val="0"/>
              <w:spacing w:before="20" w:after="20" w:line="240" w:lineRule="auto"/>
              <w:rPr>
                <w:b/>
                <w:bCs/>
                <w:sz w:val="20"/>
                <w:szCs w:val="20"/>
                <w:lang w:val="fr-FR" w:eastAsia="fr-FR"/>
              </w:rPr>
            </w:pPr>
            <w:r w:rsidRPr="001A3A2E">
              <w:rPr>
                <w:b/>
                <w:bCs/>
                <w:sz w:val="20"/>
                <w:szCs w:val="20"/>
                <w:lang w:val="fr-FR" w:eastAsia="fr-FR"/>
              </w:rPr>
              <w:t>S'implique dans la résolution des problèmes</w:t>
            </w:r>
          </w:p>
        </w:tc>
      </w:tr>
      <w:tr w:rsidR="001A3A2E" w:rsidRPr="00B56AE5" w:rsidTr="00814EB2">
        <w:trPr>
          <w:cantSplit/>
          <w:trHeight w:val="540"/>
        </w:trPr>
        <w:tc>
          <w:tcPr>
            <w:tcW w:w="9498" w:type="dxa"/>
            <w:tcBorders>
              <w:top w:val="single" w:sz="4" w:space="0" w:color="auto"/>
              <w:left w:val="single" w:sz="4" w:space="0" w:color="auto"/>
              <w:bottom w:val="single" w:sz="4" w:space="0" w:color="auto"/>
              <w:right w:val="single" w:sz="4" w:space="0" w:color="auto"/>
            </w:tcBorders>
            <w:vAlign w:val="center"/>
          </w:tcPr>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Trouve et suggère des solutions alternatives et créatives à la résolution des problèmes</w:t>
            </w:r>
          </w:p>
          <w:p w:rsidR="001A3A2E" w:rsidRPr="001A3A2E" w:rsidRDefault="001A3A2E" w:rsidP="001A3A2E">
            <w:pPr>
              <w:tabs>
                <w:tab w:val="left" w:pos="567"/>
              </w:tabs>
              <w:autoSpaceDE w:val="0"/>
              <w:autoSpaceDN w:val="0"/>
              <w:spacing w:before="20" w:after="20" w:line="240" w:lineRule="auto"/>
              <w:rPr>
                <w:sz w:val="20"/>
                <w:szCs w:val="20"/>
                <w:lang w:val="fr-FR" w:eastAsia="fr-FR"/>
              </w:rPr>
            </w:pPr>
            <w:r w:rsidRPr="001A3A2E">
              <w:rPr>
                <w:sz w:val="20"/>
                <w:szCs w:val="20"/>
                <w:lang w:val="fr-FR" w:eastAsia="fr-FR"/>
              </w:rPr>
              <w:t>Met en œuvre et coordonne les ressources disponibles et compétentes pour la résolution d’un problème</w:t>
            </w:r>
          </w:p>
        </w:tc>
      </w:tr>
    </w:tbl>
    <w:p w:rsidR="001A3A2E" w:rsidRDefault="001A3A2E" w:rsidP="00CF6944">
      <w:pPr>
        <w:rPr>
          <w:lang w:val="fr-FR"/>
        </w:rPr>
      </w:pPr>
    </w:p>
    <w:p w:rsidR="00CF6944" w:rsidRPr="001A3A2E" w:rsidRDefault="001A3A2E" w:rsidP="00CF6944">
      <w:pPr>
        <w:rPr>
          <w:lang w:val="fr-FR"/>
        </w:rPr>
      </w:pPr>
      <w:r w:rsidRPr="001A3A2E">
        <w:rPr>
          <w:lang w:val="fr-FR"/>
        </w:rPr>
        <w:t xml:space="preserve"> </w:t>
      </w:r>
      <w:r w:rsidR="00CF6944" w:rsidRPr="001A3A2E">
        <w:rPr>
          <w:lang w:val="fr-FR"/>
        </w:rPr>
        <w:t>Sens de l’écoute, mon rel</w:t>
      </w:r>
      <w:r w:rsidR="007A71AC">
        <w:rPr>
          <w:lang w:val="fr-FR"/>
        </w:rPr>
        <w:t xml:space="preserve">ationnel et aussi la rigueur </w:t>
      </w:r>
      <w:r w:rsidR="00CF6944" w:rsidRPr="001A3A2E">
        <w:rPr>
          <w:lang w:val="fr-FR"/>
        </w:rPr>
        <w:t>, des qualités qui me paraissent être un atout majeur pour participer à la dynamisation des processus de GRH. Je pourrais être un aussi  médiateur discret  et efficace pour les responsables de service dans la gestion de leurs ressources humaines.</w:t>
      </w:r>
    </w:p>
    <w:p w:rsidR="00CF6944" w:rsidRPr="001A3A2E" w:rsidRDefault="00CF6944" w:rsidP="00CF6944">
      <w:pPr>
        <w:numPr>
          <w:ilvl w:val="0"/>
          <w:numId w:val="23"/>
        </w:numPr>
        <w:rPr>
          <w:lang w:val="fr-FR"/>
        </w:rPr>
      </w:pPr>
      <w:r w:rsidRPr="001A3A2E">
        <w:rPr>
          <w:lang w:val="fr-FR"/>
        </w:rPr>
        <w:t xml:space="preserve">Identifier mes motivations et intérêts : </w:t>
      </w:r>
    </w:p>
    <w:p w:rsidR="00CF6944" w:rsidRPr="001A3A2E" w:rsidRDefault="00CF6944" w:rsidP="00CF6944">
      <w:pPr>
        <w:rPr>
          <w:lang w:val="fr-FR"/>
        </w:rPr>
      </w:pPr>
      <w:r w:rsidRPr="001A3A2E">
        <w:rPr>
          <w:lang w:val="fr-FR"/>
        </w:rPr>
        <w:t>Acquérir le perfectionnement indispensable pour atteindre mon projet professionnel d’assistante GRH et accéder au type de poste que je convoite dans les métiers du développement des ressources humaines</w:t>
      </w:r>
    </w:p>
    <w:p w:rsidR="00CF6944" w:rsidRPr="001A3A2E" w:rsidRDefault="00822522" w:rsidP="00CF6944">
      <w:pPr>
        <w:numPr>
          <w:ilvl w:val="0"/>
          <w:numId w:val="23"/>
        </w:numPr>
        <w:rPr>
          <w:lang w:val="fr-FR"/>
        </w:rPr>
      </w:pPr>
      <w:r w:rsidRPr="001A3A2E">
        <w:rPr>
          <w:lang w:val="fr-FR"/>
        </w:rPr>
        <w:t>Travailler</w:t>
      </w:r>
      <w:r w:rsidR="00CF6944" w:rsidRPr="001A3A2E">
        <w:rPr>
          <w:lang w:val="fr-FR"/>
        </w:rPr>
        <w:t xml:space="preserve"> sur mon choix de carrière : </w:t>
      </w:r>
    </w:p>
    <w:p w:rsidR="00822522" w:rsidRPr="001A3A2E" w:rsidRDefault="00822522" w:rsidP="00822522">
      <w:pPr>
        <w:spacing w:after="0" w:line="240" w:lineRule="auto"/>
        <w:rPr>
          <w:lang w:val="fr-FR"/>
        </w:rPr>
      </w:pPr>
      <w:r w:rsidRPr="001A3A2E">
        <w:rPr>
          <w:lang w:val="fr-FR"/>
        </w:rPr>
        <w:t>Cette formation permet d’occuper un poste de gestionnaire RH et d’exercer cette fonction</w:t>
      </w:r>
    </w:p>
    <w:p w:rsidR="00822522" w:rsidRPr="001A3A2E" w:rsidRDefault="00822522" w:rsidP="00822522">
      <w:pPr>
        <w:spacing w:after="0" w:line="240" w:lineRule="auto"/>
        <w:rPr>
          <w:lang w:val="fr-FR"/>
        </w:rPr>
      </w:pPr>
      <w:r w:rsidRPr="001A3A2E">
        <w:rPr>
          <w:lang w:val="fr-FR"/>
        </w:rPr>
        <w:t>au sein des entreprises où la dimension internationale influence les grands domaines</w:t>
      </w:r>
    </w:p>
    <w:p w:rsidR="00814EB2" w:rsidRDefault="00822522" w:rsidP="007A71AC">
      <w:pPr>
        <w:spacing w:after="0" w:line="240" w:lineRule="auto"/>
        <w:rPr>
          <w:lang w:val="fr-FR"/>
        </w:rPr>
      </w:pPr>
      <w:r w:rsidRPr="001A3A2E">
        <w:rPr>
          <w:lang w:val="fr-FR"/>
        </w:rPr>
        <w:t>de la Gestion des Ressources Humaines.</w:t>
      </w:r>
    </w:p>
    <w:p w:rsidR="007A71AC" w:rsidRPr="007A71AC" w:rsidRDefault="007A71AC" w:rsidP="007A71AC">
      <w:pPr>
        <w:spacing w:after="0" w:line="240" w:lineRule="auto"/>
        <w:rPr>
          <w:lang w:val="fr-FR"/>
        </w:rPr>
      </w:pPr>
    </w:p>
    <w:p w:rsidR="00822522" w:rsidRPr="001A3A2E" w:rsidRDefault="00822522" w:rsidP="00822522">
      <w:pPr>
        <w:rPr>
          <w:b/>
          <w:lang w:val="fr-FR"/>
        </w:rPr>
      </w:pPr>
      <w:r w:rsidRPr="001A3A2E">
        <w:rPr>
          <w:b/>
          <w:lang w:val="fr-FR"/>
        </w:rPr>
        <w:t xml:space="preserve">Assistant RH : </w:t>
      </w:r>
    </w:p>
    <w:p w:rsidR="00822522" w:rsidRPr="001A3A2E" w:rsidRDefault="00822522" w:rsidP="00822522">
      <w:pPr>
        <w:spacing w:after="120" w:line="240" w:lineRule="auto"/>
        <w:rPr>
          <w:lang w:val="fr-FR"/>
        </w:rPr>
      </w:pPr>
      <w:r w:rsidRPr="001A3A2E">
        <w:rPr>
          <w:lang w:val="fr-FR"/>
        </w:rPr>
        <w:t>◦Recrutement</w:t>
      </w:r>
    </w:p>
    <w:p w:rsidR="00822522" w:rsidRPr="001A3A2E" w:rsidRDefault="00822522" w:rsidP="00822522">
      <w:pPr>
        <w:spacing w:after="120" w:line="240" w:lineRule="auto"/>
        <w:rPr>
          <w:lang w:val="fr-FR"/>
        </w:rPr>
      </w:pPr>
      <w:r w:rsidRPr="001A3A2E">
        <w:rPr>
          <w:lang w:val="fr-FR"/>
        </w:rPr>
        <w:t>◦Formation et gestion des emplois et des compétences</w:t>
      </w:r>
    </w:p>
    <w:p w:rsidR="00822522" w:rsidRPr="001A3A2E" w:rsidRDefault="00822522" w:rsidP="00822522">
      <w:pPr>
        <w:spacing w:after="120" w:line="240" w:lineRule="auto"/>
        <w:rPr>
          <w:lang w:val="fr-FR"/>
        </w:rPr>
      </w:pPr>
      <w:r w:rsidRPr="001A3A2E">
        <w:rPr>
          <w:lang w:val="fr-FR"/>
        </w:rPr>
        <w:t>◦Relations sociales et communication interne</w:t>
      </w:r>
    </w:p>
    <w:p w:rsidR="00822522" w:rsidRPr="001A3A2E" w:rsidRDefault="00822522" w:rsidP="00822522">
      <w:pPr>
        <w:spacing w:after="120" w:line="240" w:lineRule="auto"/>
        <w:rPr>
          <w:lang w:val="fr-FR"/>
        </w:rPr>
      </w:pPr>
      <w:r w:rsidRPr="001A3A2E">
        <w:rPr>
          <w:lang w:val="fr-FR"/>
        </w:rPr>
        <w:t>◦Contrôle de gestion sociale</w:t>
      </w:r>
    </w:p>
    <w:p w:rsidR="00822522" w:rsidRPr="001A3A2E" w:rsidRDefault="00822522" w:rsidP="00822522">
      <w:pPr>
        <w:spacing w:after="120" w:line="240" w:lineRule="auto"/>
        <w:rPr>
          <w:lang w:val="fr-FR"/>
        </w:rPr>
      </w:pPr>
      <w:r w:rsidRPr="001A3A2E">
        <w:rPr>
          <w:lang w:val="fr-FR"/>
        </w:rPr>
        <w:t>◦Paie et administration du personnel</w:t>
      </w:r>
    </w:p>
    <w:p w:rsidR="00600F2E" w:rsidRPr="001A3A2E" w:rsidRDefault="00822522" w:rsidP="007A71AC">
      <w:pPr>
        <w:spacing w:after="120" w:line="240" w:lineRule="auto"/>
        <w:rPr>
          <w:lang w:val="fr-FR"/>
        </w:rPr>
      </w:pPr>
      <w:r w:rsidRPr="001A3A2E">
        <w:rPr>
          <w:lang w:val="fr-FR"/>
        </w:rPr>
        <w:t>◦Gestion des pers</w:t>
      </w:r>
      <w:r w:rsidR="007A71AC">
        <w:rPr>
          <w:lang w:val="fr-FR"/>
        </w:rPr>
        <w:t>onnels détachés et/ou expatriés</w:t>
      </w:r>
    </w:p>
    <w:p w:rsidR="00995E14" w:rsidRPr="001A3A2E" w:rsidRDefault="00CF6944">
      <w:pPr>
        <w:pStyle w:val="Titre3"/>
        <w:rPr>
          <w:lang w:val="fr-FR"/>
        </w:rPr>
      </w:pPr>
      <w:r w:rsidRPr="001A3A2E">
        <w:rPr>
          <w:lang w:val="fr-FR"/>
        </w:rPr>
        <w:lastRenderedPageBreak/>
        <w:t xml:space="preserve">Plan d’action </w:t>
      </w:r>
    </w:p>
    <w:p w:rsidR="00060528" w:rsidRPr="007A71AC" w:rsidRDefault="006B4AC6">
      <w:pPr>
        <w:rPr>
          <w:b/>
          <w:lang w:val="fr-FR"/>
        </w:rPr>
      </w:pPr>
      <w:r w:rsidRPr="007A71AC">
        <w:rPr>
          <w:b/>
          <w:lang w:val="fr-FR"/>
        </w:rPr>
        <w:t xml:space="preserve">Etapes de la réalisation </w:t>
      </w:r>
    </w:p>
    <w:p w:rsidR="00060528" w:rsidRPr="001A3A2E" w:rsidRDefault="00060528">
      <w:pPr>
        <w:rPr>
          <w:b/>
          <w:lang w:val="fr-FR"/>
        </w:rPr>
      </w:pPr>
      <w:r w:rsidRPr="001A3A2E">
        <w:rPr>
          <w:b/>
          <w:lang w:val="fr-FR"/>
        </w:rPr>
        <w:t>Finalisation du projet :</w:t>
      </w:r>
    </w:p>
    <w:p w:rsidR="00060528" w:rsidRPr="001A3A2E" w:rsidRDefault="00060528">
      <w:pPr>
        <w:rPr>
          <w:lang w:val="fr-FR"/>
        </w:rPr>
      </w:pPr>
      <w:r w:rsidRPr="001A3A2E">
        <w:rPr>
          <w:lang w:val="fr-FR"/>
        </w:rPr>
        <w:t>Déplacement pour rencontrer d’autres personnes ayant cette expérience afin de prévoir les obstacles et les difficultés à surmonter. Cette recherche m’a permis d’affiner mes attentes.</w:t>
      </w:r>
    </w:p>
    <w:p w:rsidR="00060528" w:rsidRPr="001A3A2E" w:rsidRDefault="00060528">
      <w:pPr>
        <w:rPr>
          <w:lang w:val="fr-FR"/>
        </w:rPr>
      </w:pPr>
      <w:r w:rsidRPr="001A3A2E">
        <w:rPr>
          <w:lang w:val="fr-FR"/>
        </w:rPr>
        <w:t>Mobilisation de mon réseau relationnel déjà existant : liste de toutes les personnes de mon entourage ( famille, amis, relation) susceptibles de m’apporter des informations sur le métier.</w:t>
      </w:r>
    </w:p>
    <w:p w:rsidR="00060528" w:rsidRPr="001A3A2E" w:rsidRDefault="00060528">
      <w:pPr>
        <w:rPr>
          <w:lang w:val="fr-FR"/>
        </w:rPr>
      </w:pPr>
      <w:r w:rsidRPr="001A3A2E">
        <w:rPr>
          <w:lang w:val="fr-FR"/>
        </w:rPr>
        <w:t xml:space="preserve">Avoir contacter et pris rendez-vous avec un conseil  </w:t>
      </w:r>
      <w:proofErr w:type="spellStart"/>
      <w:r w:rsidRPr="001A3A2E">
        <w:rPr>
          <w:lang w:val="fr-FR"/>
        </w:rPr>
        <w:t>fongecif</w:t>
      </w:r>
      <w:proofErr w:type="spellEnd"/>
      <w:r w:rsidRPr="001A3A2E">
        <w:rPr>
          <w:lang w:val="fr-FR"/>
        </w:rPr>
        <w:t xml:space="preserve"> afin de prendre connaissance des raisons du refus soient la crédibilité et la motivation.</w:t>
      </w:r>
    </w:p>
    <w:p w:rsidR="00060528" w:rsidRPr="001A3A2E" w:rsidRDefault="00060528">
      <w:pPr>
        <w:rPr>
          <w:b/>
          <w:lang w:val="fr-FR"/>
        </w:rPr>
      </w:pPr>
      <w:r w:rsidRPr="001A3A2E">
        <w:rPr>
          <w:b/>
          <w:lang w:val="fr-FR"/>
        </w:rPr>
        <w:t>Développement de mes compétences :</w:t>
      </w:r>
    </w:p>
    <w:p w:rsidR="00060528" w:rsidRPr="001A3A2E" w:rsidRDefault="00EF4D94">
      <w:pPr>
        <w:rPr>
          <w:lang w:val="fr-FR"/>
        </w:rPr>
      </w:pPr>
      <w:r w:rsidRPr="001A3A2E">
        <w:rPr>
          <w:lang w:val="fr-FR"/>
        </w:rPr>
        <w:t xml:space="preserve">Inscriptions aux différentes </w:t>
      </w:r>
      <w:r w:rsidR="007A71AC" w:rsidRPr="001A3A2E">
        <w:rPr>
          <w:lang w:val="fr-FR"/>
        </w:rPr>
        <w:t>écoles</w:t>
      </w:r>
      <w:r w:rsidRPr="001A3A2E">
        <w:rPr>
          <w:lang w:val="fr-FR"/>
        </w:rPr>
        <w:t xml:space="preserve"> </w:t>
      </w:r>
      <w:r w:rsidR="00060528" w:rsidRPr="001A3A2E">
        <w:rPr>
          <w:lang w:val="fr-FR"/>
        </w:rPr>
        <w:t xml:space="preserve">licence pro </w:t>
      </w:r>
      <w:r w:rsidRPr="001A3A2E">
        <w:rPr>
          <w:lang w:val="fr-FR"/>
        </w:rPr>
        <w:t>GRH</w:t>
      </w:r>
    </w:p>
    <w:p w:rsidR="006B4AC6" w:rsidRPr="001A3A2E" w:rsidRDefault="00EF4D94" w:rsidP="006B4AC6">
      <w:pPr>
        <w:rPr>
          <w:lang w:val="fr-FR"/>
        </w:rPr>
      </w:pPr>
      <w:r w:rsidRPr="001A3A2E">
        <w:rPr>
          <w:lang w:val="fr-FR"/>
        </w:rPr>
        <w:t xml:space="preserve">Prise de contact avec les différents centres de </w:t>
      </w:r>
      <w:r w:rsidR="006B4AC6" w:rsidRPr="001A3A2E">
        <w:rPr>
          <w:lang w:val="fr-FR"/>
        </w:rPr>
        <w:t>formations</w:t>
      </w:r>
    </w:p>
    <w:p w:rsidR="006B4AC6" w:rsidRPr="001A3A2E" w:rsidRDefault="006B4AC6" w:rsidP="006B4AC6">
      <w:pPr>
        <w:rPr>
          <w:lang w:val="fr-FR"/>
        </w:rPr>
      </w:pPr>
      <w:r w:rsidRPr="001A3A2E">
        <w:rPr>
          <w:lang w:val="fr-FR"/>
        </w:rPr>
        <w:t>Lieux de formations :</w:t>
      </w:r>
    </w:p>
    <w:p w:rsidR="00060528" w:rsidRPr="001A3A2E" w:rsidRDefault="006B4AC6" w:rsidP="006B4AC6">
      <w:pPr>
        <w:rPr>
          <w:lang w:val="fr-FR"/>
        </w:rPr>
      </w:pPr>
      <w:r w:rsidRPr="001A3A2E">
        <w:rPr>
          <w:lang w:val="fr-FR"/>
        </w:rPr>
        <w:t xml:space="preserve">Institut universitaires et technologiques de Sceaux </w:t>
      </w:r>
      <w:r w:rsidR="00060528" w:rsidRPr="001A3A2E">
        <w:rPr>
          <w:lang w:val="fr-FR"/>
        </w:rPr>
        <w:tab/>
      </w:r>
    </w:p>
    <w:p w:rsidR="00060528" w:rsidRPr="001A3A2E" w:rsidRDefault="00060528" w:rsidP="00060528">
      <w:pPr>
        <w:tabs>
          <w:tab w:val="left" w:pos="2895"/>
        </w:tabs>
        <w:rPr>
          <w:b/>
          <w:lang w:val="fr-FR"/>
        </w:rPr>
      </w:pPr>
      <w:proofErr w:type="spellStart"/>
      <w:r w:rsidRPr="001A3A2E">
        <w:rPr>
          <w:b/>
          <w:lang w:val="fr-FR"/>
        </w:rPr>
        <w:t>Recheches</w:t>
      </w:r>
      <w:proofErr w:type="spellEnd"/>
      <w:r w:rsidRPr="001A3A2E">
        <w:rPr>
          <w:b/>
          <w:lang w:val="fr-FR"/>
        </w:rPr>
        <w:t xml:space="preserve"> d’emplois</w:t>
      </w:r>
      <w:r w:rsidR="00EF4D94" w:rsidRPr="001A3A2E">
        <w:rPr>
          <w:b/>
          <w:lang w:val="fr-FR"/>
        </w:rPr>
        <w:t> :</w:t>
      </w:r>
    </w:p>
    <w:p w:rsidR="00060528" w:rsidRPr="001A3A2E" w:rsidRDefault="00060528" w:rsidP="00060528">
      <w:pPr>
        <w:tabs>
          <w:tab w:val="left" w:pos="2895"/>
        </w:tabs>
        <w:rPr>
          <w:lang w:val="fr-FR"/>
        </w:rPr>
      </w:pPr>
      <w:r w:rsidRPr="001A3A2E">
        <w:rPr>
          <w:lang w:val="fr-FR"/>
        </w:rPr>
        <w:t xml:space="preserve">Exploitation du marché ouvert : consultation régulière des offres </w:t>
      </w:r>
      <w:r w:rsidR="007A71AC" w:rsidRPr="001A3A2E">
        <w:rPr>
          <w:lang w:val="fr-FR"/>
        </w:rPr>
        <w:t>lorsque</w:t>
      </w:r>
      <w:r w:rsidRPr="001A3A2E">
        <w:rPr>
          <w:lang w:val="fr-FR"/>
        </w:rPr>
        <w:t xml:space="preserve"> la formation sera proche de se terminer, tutorat avec l’iut.</w:t>
      </w:r>
    </w:p>
    <w:p w:rsidR="00060528" w:rsidRPr="001A3A2E" w:rsidRDefault="00060528" w:rsidP="00060528">
      <w:pPr>
        <w:tabs>
          <w:tab w:val="left" w:pos="2895"/>
        </w:tabs>
        <w:rPr>
          <w:lang w:val="fr-FR"/>
        </w:rPr>
      </w:pPr>
      <w:r w:rsidRPr="001A3A2E">
        <w:rPr>
          <w:lang w:val="fr-FR"/>
        </w:rPr>
        <w:t xml:space="preserve">Exploitation du marché caché : faire la liste des </w:t>
      </w:r>
      <w:r w:rsidR="007A71AC" w:rsidRPr="001A3A2E">
        <w:rPr>
          <w:lang w:val="fr-FR"/>
        </w:rPr>
        <w:t>établissements</w:t>
      </w:r>
      <w:r w:rsidRPr="001A3A2E">
        <w:rPr>
          <w:lang w:val="fr-FR"/>
        </w:rPr>
        <w:t xml:space="preserve"> susceptibles d’intéresser afin de procéder à des candidatures </w:t>
      </w:r>
      <w:r w:rsidR="007A71AC" w:rsidRPr="001A3A2E">
        <w:rPr>
          <w:lang w:val="fr-FR"/>
        </w:rPr>
        <w:t>spontanées</w:t>
      </w:r>
      <w:r w:rsidRPr="001A3A2E">
        <w:rPr>
          <w:lang w:val="fr-FR"/>
        </w:rPr>
        <w:t>.</w:t>
      </w:r>
    </w:p>
    <w:p w:rsidR="00EF4D94" w:rsidRPr="001A3A2E" w:rsidRDefault="00EF4D94" w:rsidP="00060528">
      <w:pPr>
        <w:tabs>
          <w:tab w:val="left" w:pos="2895"/>
        </w:tabs>
        <w:rPr>
          <w:lang w:val="fr-FR"/>
        </w:rPr>
      </w:pPr>
      <w:r w:rsidRPr="001A3A2E">
        <w:rPr>
          <w:lang w:val="fr-FR"/>
        </w:rPr>
        <w:t>Déplacements afin de rencontrer personnellement les interlocuteurs afin d’élargir mon réseau dans le domaine de la menuiserie.</w:t>
      </w:r>
    </w:p>
    <w:p w:rsidR="00060528" w:rsidRPr="001A3A2E" w:rsidRDefault="00EF4D94" w:rsidP="007A71AC">
      <w:pPr>
        <w:tabs>
          <w:tab w:val="left" w:pos="2895"/>
        </w:tabs>
        <w:rPr>
          <w:lang w:val="fr-FR"/>
        </w:rPr>
      </w:pPr>
      <w:r w:rsidRPr="001A3A2E">
        <w:rPr>
          <w:lang w:val="fr-FR"/>
        </w:rPr>
        <w:t>Mobilisation de mon réseau relationnel : liste de toutes les personnes de mon entourage susceptibles de m’apporter des informations et l’informer de ma situation future de recherche d’emploi ( anciens collègues, amis , familles, ….).</w:t>
      </w:r>
    </w:p>
    <w:p w:rsidR="00995E14" w:rsidRPr="001A3A2E" w:rsidRDefault="00995E14">
      <w:pPr>
        <w:pStyle w:val="Titre3"/>
        <w:rPr>
          <w:lang w:val="fr-FR"/>
        </w:rPr>
      </w:pPr>
      <w:bookmarkStart w:id="6" w:name="_Appendices"/>
      <w:bookmarkStart w:id="7" w:name="_GoBack"/>
      <w:bookmarkStart w:id="8" w:name="_Toc504472920"/>
      <w:bookmarkStart w:id="9" w:name="_Toc504556005"/>
      <w:bookmarkStart w:id="10" w:name="_Toc52620480"/>
      <w:bookmarkEnd w:id="6"/>
      <w:bookmarkEnd w:id="7"/>
      <w:r w:rsidRPr="001A3A2E">
        <w:rPr>
          <w:lang w:val="fr-FR"/>
        </w:rPr>
        <w:lastRenderedPageBreak/>
        <w:t>Annexes</w:t>
      </w:r>
      <w:bookmarkEnd w:id="8"/>
      <w:bookmarkEnd w:id="9"/>
      <w:bookmarkEnd w:id="10"/>
    </w:p>
    <w:p w:rsidR="00995E14" w:rsidRPr="001A3A2E" w:rsidRDefault="00995E14">
      <w:pPr>
        <w:pStyle w:val="BulletedList"/>
        <w:rPr>
          <w:lang w:val="fr-FR"/>
        </w:rPr>
      </w:pPr>
      <w:r w:rsidRPr="001A3A2E">
        <w:rPr>
          <w:lang w:val="fr-FR"/>
        </w:rPr>
        <w:t xml:space="preserve">Brochures </w:t>
      </w:r>
      <w:r w:rsidR="006B4AC6" w:rsidRPr="001A3A2E">
        <w:rPr>
          <w:lang w:val="fr-FR"/>
        </w:rPr>
        <w:t>écoles</w:t>
      </w:r>
    </w:p>
    <w:p w:rsidR="00995E14" w:rsidRPr="001A3A2E" w:rsidRDefault="006B4AC6">
      <w:pPr>
        <w:pStyle w:val="BulletedList"/>
        <w:rPr>
          <w:lang w:val="fr-FR"/>
        </w:rPr>
      </w:pPr>
      <w:r w:rsidRPr="001A3A2E">
        <w:rPr>
          <w:lang w:val="fr-FR"/>
        </w:rPr>
        <w:t xml:space="preserve">Agendas </w:t>
      </w:r>
    </w:p>
    <w:p w:rsidR="00995E14" w:rsidRPr="001A3A2E" w:rsidRDefault="006B4AC6">
      <w:pPr>
        <w:pStyle w:val="BulletedList"/>
        <w:rPr>
          <w:lang w:val="fr-FR"/>
        </w:rPr>
      </w:pPr>
      <w:r w:rsidRPr="001A3A2E">
        <w:rPr>
          <w:lang w:val="fr-FR"/>
        </w:rPr>
        <w:t>Curriculum vitae</w:t>
      </w:r>
    </w:p>
    <w:p w:rsidR="00995E14" w:rsidRPr="001A3A2E" w:rsidRDefault="00995E14">
      <w:pPr>
        <w:pStyle w:val="BulletedList"/>
        <w:rPr>
          <w:lang w:val="fr-FR"/>
        </w:rPr>
      </w:pPr>
      <w:r w:rsidRPr="001A3A2E">
        <w:rPr>
          <w:lang w:val="fr-FR"/>
        </w:rPr>
        <w:t xml:space="preserve">Listes </w:t>
      </w:r>
      <w:r w:rsidR="006B4AC6" w:rsidRPr="001A3A2E">
        <w:rPr>
          <w:lang w:val="fr-FR"/>
        </w:rPr>
        <w:t>des entreprises</w:t>
      </w:r>
    </w:p>
    <w:sectPr w:rsidR="00995E14" w:rsidRPr="001A3A2E" w:rsidSect="00C11278">
      <w:headerReference w:type="default" r:id="rId7"/>
      <w:pgSz w:w="12240" w:h="15840" w:code="1"/>
      <w:pgMar w:top="1440" w:right="1440" w:bottom="1440" w:left="144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38C" w:rsidRDefault="0074038C">
      <w:r>
        <w:separator/>
      </w:r>
    </w:p>
  </w:endnote>
  <w:endnote w:type="continuationSeparator" w:id="0">
    <w:p w:rsidR="0074038C" w:rsidRDefault="0074038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38C" w:rsidRDefault="0074038C">
      <w:r>
        <w:separator/>
      </w:r>
    </w:p>
  </w:footnote>
  <w:footnote w:type="continuationSeparator" w:id="0">
    <w:p w:rsidR="0074038C" w:rsidRDefault="00740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14" w:rsidRDefault="00995E14">
    <w:pPr>
      <w:jc w:val="right"/>
    </w:pPr>
    <w:r>
      <w:t xml:space="preserve">Page </w:t>
    </w:r>
    <w:r w:rsidR="00C11278">
      <w:fldChar w:fldCharType="begin"/>
    </w:r>
    <w:r>
      <w:instrText xml:space="preserve"> PAGE </w:instrText>
    </w:r>
    <w:r w:rsidR="00C11278">
      <w:fldChar w:fldCharType="separate"/>
    </w:r>
    <w:r w:rsidR="00B56AE5">
      <w:rPr>
        <w:noProof/>
      </w:rPr>
      <w:t>1</w:t>
    </w:r>
    <w:r w:rsidR="00C11278">
      <w:fldChar w:fldCharType="end"/>
    </w:r>
    <w:r>
      <w:t xml:space="preserve"> de </w:t>
    </w:r>
    <w:fldSimple w:instr=" NUMPAGES ">
      <w:r w:rsidR="00B56AE5">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DE0F25"/>
    <w:multiLevelType w:val="hybridMultilevel"/>
    <w:tmpl w:val="0F1C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F601D5"/>
    <w:multiLevelType w:val="hybridMultilevel"/>
    <w:tmpl w:val="141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EF46D7"/>
    <w:multiLevelType w:val="hybridMultilevel"/>
    <w:tmpl w:val="D4F09996"/>
    <w:lvl w:ilvl="0" w:tplc="E0A0144A">
      <w:start w:val="1"/>
      <w:numFmt w:val="upperRoman"/>
      <w:pStyle w:val="Titre3"/>
      <w:lvlText w:val="%1."/>
      <w:lvlJc w:val="left"/>
      <w:pPr>
        <w:tabs>
          <w:tab w:val="num" w:pos="4264"/>
        </w:tabs>
        <w:ind w:left="4264" w:hanging="720"/>
      </w:pPr>
      <w:rPr>
        <w:rFonts w:ascii="Garamond" w:hAnsi="Garamond" w:hint="default"/>
        <w:b/>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8D7F00"/>
    <w:multiLevelType w:val="multilevel"/>
    <w:tmpl w:val="FBD0048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BAE76F5"/>
    <w:multiLevelType w:val="multilevel"/>
    <w:tmpl w:val="2A52DB08"/>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cs="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7">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2"/>
  </w:num>
  <w:num w:numId="4">
    <w:abstractNumId w:val="3"/>
  </w:num>
  <w:num w:numId="5">
    <w:abstractNumId w:val="18"/>
  </w:num>
  <w:num w:numId="6">
    <w:abstractNumId w:val="20"/>
  </w:num>
  <w:num w:numId="7">
    <w:abstractNumId w:val="19"/>
  </w:num>
  <w:num w:numId="8">
    <w:abstractNumId w:val="11"/>
  </w:num>
  <w:num w:numId="9">
    <w:abstractNumId w:val="21"/>
  </w:num>
  <w:num w:numId="10">
    <w:abstractNumId w:val="8"/>
  </w:num>
  <w:num w:numId="11">
    <w:abstractNumId w:val="6"/>
  </w:num>
  <w:num w:numId="12">
    <w:abstractNumId w:val="1"/>
  </w:num>
  <w:num w:numId="13">
    <w:abstractNumId w:val="12"/>
  </w:num>
  <w:num w:numId="14">
    <w:abstractNumId w:val="4"/>
  </w:num>
  <w:num w:numId="15">
    <w:abstractNumId w:val="0"/>
  </w:num>
  <w:num w:numId="16">
    <w:abstractNumId w:val="22"/>
  </w:num>
  <w:num w:numId="17">
    <w:abstractNumId w:val="7"/>
  </w:num>
  <w:num w:numId="18">
    <w:abstractNumId w:val="5"/>
  </w:num>
  <w:num w:numId="19">
    <w:abstractNumId w:val="17"/>
  </w:num>
  <w:num w:numId="20">
    <w:abstractNumId w:val="15"/>
  </w:num>
  <w:num w:numId="21">
    <w:abstractNumId w:val="23"/>
  </w:num>
  <w:num w:numId="22">
    <w:abstractNumId w:val="14"/>
  </w:num>
  <w:num w:numId="23">
    <w:abstractNumId w:val="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attachedTemplate r:id="rId1"/>
  <w:stylePaneFormatFilter w:val="3F01"/>
  <w:defaultTabStop w:val="1080"/>
  <w:hyphenationZone w:val="425"/>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rsids>
    <w:rsidRoot w:val="00600F2E"/>
    <w:rsid w:val="00060528"/>
    <w:rsid w:val="00194A54"/>
    <w:rsid w:val="001A3A2E"/>
    <w:rsid w:val="002C3914"/>
    <w:rsid w:val="005F26E3"/>
    <w:rsid w:val="00600F2E"/>
    <w:rsid w:val="006B4AC6"/>
    <w:rsid w:val="0074038C"/>
    <w:rsid w:val="007A71AC"/>
    <w:rsid w:val="00814EB2"/>
    <w:rsid w:val="00822522"/>
    <w:rsid w:val="00992DF1"/>
    <w:rsid w:val="00995E14"/>
    <w:rsid w:val="00A01038"/>
    <w:rsid w:val="00B56AE5"/>
    <w:rsid w:val="00C11278"/>
    <w:rsid w:val="00CF6944"/>
    <w:rsid w:val="00DE606F"/>
    <w:rsid w:val="00EF4D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278"/>
    <w:pPr>
      <w:spacing w:after="240" w:line="312" w:lineRule="auto"/>
    </w:pPr>
    <w:rPr>
      <w:rFonts w:ascii="Garamond" w:hAnsi="Garamond"/>
      <w:sz w:val="22"/>
      <w:szCs w:val="24"/>
    </w:rPr>
  </w:style>
  <w:style w:type="paragraph" w:styleId="Titre1">
    <w:name w:val="heading 1"/>
    <w:basedOn w:val="Normal"/>
    <w:next w:val="Normal"/>
    <w:qFormat/>
    <w:rsid w:val="00C11278"/>
    <w:pPr>
      <w:keepNext/>
      <w:spacing w:before="240" w:after="480"/>
      <w:jc w:val="center"/>
      <w:outlineLvl w:val="0"/>
    </w:pPr>
    <w:rPr>
      <w:rFonts w:cs="Arial"/>
      <w:b/>
      <w:bCs/>
      <w:sz w:val="40"/>
      <w:szCs w:val="40"/>
    </w:rPr>
  </w:style>
  <w:style w:type="paragraph" w:styleId="Titre2">
    <w:name w:val="heading 2"/>
    <w:basedOn w:val="Normal"/>
    <w:next w:val="Normal"/>
    <w:qFormat/>
    <w:rsid w:val="00C11278"/>
    <w:pPr>
      <w:keepNext/>
      <w:spacing w:before="8000"/>
      <w:outlineLvl w:val="1"/>
    </w:pPr>
    <w:rPr>
      <w:b/>
      <w:bCs/>
      <w:sz w:val="28"/>
    </w:rPr>
  </w:style>
  <w:style w:type="paragraph" w:styleId="Titre3">
    <w:name w:val="heading 3"/>
    <w:basedOn w:val="Normal"/>
    <w:next w:val="Normal"/>
    <w:qFormat/>
    <w:rsid w:val="00C11278"/>
    <w:pPr>
      <w:keepNext/>
      <w:pageBreakBefore/>
      <w:numPr>
        <w:numId w:val="1"/>
      </w:numPr>
      <w:tabs>
        <w:tab w:val="clear" w:pos="4264"/>
        <w:tab w:val="num" w:pos="720"/>
      </w:tabs>
      <w:spacing w:before="240" w:after="480"/>
      <w:ind w:left="720"/>
      <w:jc w:val="center"/>
      <w:outlineLvl w:val="2"/>
    </w:pPr>
    <w:rPr>
      <w:b/>
      <w:sz w:val="32"/>
    </w:rPr>
  </w:style>
  <w:style w:type="paragraph" w:styleId="Titre4">
    <w:name w:val="heading 4"/>
    <w:basedOn w:val="Normal"/>
    <w:next w:val="Normal"/>
    <w:qFormat/>
    <w:rsid w:val="00C11278"/>
    <w:pPr>
      <w:keepNext/>
      <w:framePr w:w="7080" w:h="2595" w:hSpace="180" w:wrap="around" w:vAnchor="text" w:hAnchor="page" w:x="2014" w:y="91"/>
      <w:outlineLvl w:val="3"/>
    </w:pPr>
    <w:rPr>
      <w:b/>
      <w:bCs/>
    </w:rPr>
  </w:style>
  <w:style w:type="paragraph" w:styleId="Titre5">
    <w:name w:val="heading 5"/>
    <w:basedOn w:val="Normal"/>
    <w:next w:val="Normal"/>
    <w:qFormat/>
    <w:rsid w:val="00C11278"/>
    <w:pPr>
      <w:keepNext/>
      <w:spacing w:before="480" w:after="40" w:line="240" w:lineRule="auto"/>
      <w:outlineLvl w:val="4"/>
    </w:pPr>
    <w:rPr>
      <w:b/>
      <w:bCs/>
      <w:i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C11278"/>
    <w:pPr>
      <w:tabs>
        <w:tab w:val="left" w:pos="600"/>
        <w:tab w:val="left" w:pos="720"/>
        <w:tab w:val="right" w:leader="dot" w:pos="8630"/>
      </w:tabs>
    </w:pPr>
  </w:style>
  <w:style w:type="paragraph" w:styleId="TM2">
    <w:name w:val="toc 2"/>
    <w:basedOn w:val="Normal"/>
    <w:next w:val="Normal"/>
    <w:autoRedefine/>
    <w:semiHidden/>
    <w:rsid w:val="00C11278"/>
    <w:pPr>
      <w:ind w:left="240"/>
    </w:pPr>
  </w:style>
  <w:style w:type="paragraph" w:styleId="TM3">
    <w:name w:val="toc 3"/>
    <w:basedOn w:val="Normal"/>
    <w:next w:val="Normal"/>
    <w:autoRedefine/>
    <w:semiHidden/>
    <w:rsid w:val="00C11278"/>
    <w:pPr>
      <w:ind w:left="480"/>
    </w:pPr>
  </w:style>
  <w:style w:type="paragraph" w:styleId="TM4">
    <w:name w:val="toc 4"/>
    <w:basedOn w:val="Normal"/>
    <w:next w:val="Normal"/>
    <w:autoRedefine/>
    <w:semiHidden/>
    <w:rsid w:val="00C11278"/>
    <w:pPr>
      <w:ind w:left="720"/>
    </w:pPr>
  </w:style>
  <w:style w:type="paragraph" w:styleId="TM5">
    <w:name w:val="toc 5"/>
    <w:basedOn w:val="Normal"/>
    <w:next w:val="Normal"/>
    <w:autoRedefine/>
    <w:semiHidden/>
    <w:rsid w:val="00C11278"/>
    <w:pPr>
      <w:ind w:left="960"/>
    </w:pPr>
  </w:style>
  <w:style w:type="paragraph" w:styleId="TM6">
    <w:name w:val="toc 6"/>
    <w:basedOn w:val="Normal"/>
    <w:next w:val="Normal"/>
    <w:autoRedefine/>
    <w:semiHidden/>
    <w:rsid w:val="00C11278"/>
    <w:pPr>
      <w:ind w:left="1200"/>
    </w:pPr>
  </w:style>
  <w:style w:type="paragraph" w:styleId="TM7">
    <w:name w:val="toc 7"/>
    <w:basedOn w:val="Normal"/>
    <w:next w:val="Normal"/>
    <w:autoRedefine/>
    <w:semiHidden/>
    <w:rsid w:val="00C11278"/>
    <w:pPr>
      <w:ind w:left="1440"/>
    </w:pPr>
  </w:style>
  <w:style w:type="paragraph" w:styleId="TM8">
    <w:name w:val="toc 8"/>
    <w:basedOn w:val="Normal"/>
    <w:next w:val="Normal"/>
    <w:autoRedefine/>
    <w:semiHidden/>
    <w:rsid w:val="00C11278"/>
    <w:pPr>
      <w:ind w:left="1680"/>
    </w:pPr>
  </w:style>
  <w:style w:type="paragraph" w:styleId="TM9">
    <w:name w:val="toc 9"/>
    <w:basedOn w:val="Normal"/>
    <w:next w:val="Normal"/>
    <w:autoRedefine/>
    <w:semiHidden/>
    <w:rsid w:val="00C11278"/>
    <w:pPr>
      <w:ind w:left="1920"/>
    </w:pPr>
  </w:style>
  <w:style w:type="character" w:styleId="Marquedecommentaire">
    <w:name w:val="annotation reference"/>
    <w:basedOn w:val="Policepardfaut"/>
    <w:semiHidden/>
    <w:rsid w:val="00C11278"/>
    <w:rPr>
      <w:sz w:val="16"/>
      <w:szCs w:val="16"/>
    </w:rPr>
  </w:style>
  <w:style w:type="paragraph" w:styleId="Commentaire">
    <w:name w:val="annotation text"/>
    <w:basedOn w:val="Normal"/>
    <w:semiHidden/>
    <w:rsid w:val="00C11278"/>
    <w:rPr>
      <w:sz w:val="20"/>
      <w:szCs w:val="20"/>
    </w:rPr>
  </w:style>
  <w:style w:type="paragraph" w:customStyle="1" w:styleId="Objetducommentaire1">
    <w:name w:val="Objet du commentaire1"/>
    <w:basedOn w:val="Commentaire"/>
    <w:next w:val="Commentaire"/>
    <w:semiHidden/>
    <w:rsid w:val="00C11278"/>
    <w:rPr>
      <w:b/>
      <w:bCs/>
    </w:rPr>
  </w:style>
  <w:style w:type="paragraph" w:customStyle="1" w:styleId="Textedebulles1">
    <w:name w:val="Texte de bulles1"/>
    <w:basedOn w:val="Normal"/>
    <w:semiHidden/>
    <w:rsid w:val="00C11278"/>
    <w:rPr>
      <w:rFonts w:ascii="Tahoma" w:hAnsi="Tahoma" w:cs="Tahoma"/>
      <w:sz w:val="16"/>
      <w:szCs w:val="16"/>
    </w:rPr>
  </w:style>
  <w:style w:type="paragraph" w:styleId="Notedebasdepage">
    <w:name w:val="footnote text"/>
    <w:basedOn w:val="Normal"/>
    <w:semiHidden/>
    <w:rsid w:val="00C11278"/>
    <w:rPr>
      <w:sz w:val="20"/>
      <w:szCs w:val="20"/>
    </w:rPr>
  </w:style>
  <w:style w:type="character" w:styleId="Appelnotedebasdep">
    <w:name w:val="footnote reference"/>
    <w:basedOn w:val="Policepardfaut"/>
    <w:semiHidden/>
    <w:rsid w:val="00C11278"/>
    <w:rPr>
      <w:vertAlign w:val="superscript"/>
    </w:rPr>
  </w:style>
  <w:style w:type="paragraph" w:customStyle="1" w:styleId="InsideSectionHeading">
    <w:name w:val="Inside Section Heading"/>
    <w:basedOn w:val="Normal"/>
    <w:rsid w:val="00C11278"/>
    <w:pPr>
      <w:keepNext/>
      <w:spacing w:before="320" w:after="40" w:line="240" w:lineRule="auto"/>
    </w:pPr>
    <w:rPr>
      <w:b/>
      <w:bCs/>
      <w:szCs w:val="20"/>
    </w:rPr>
  </w:style>
  <w:style w:type="paragraph" w:styleId="Lgende">
    <w:name w:val="caption"/>
    <w:basedOn w:val="Normal"/>
    <w:next w:val="Normal"/>
    <w:qFormat/>
    <w:rsid w:val="00C11278"/>
    <w:pPr>
      <w:spacing w:before="120" w:after="120"/>
    </w:pPr>
    <w:rPr>
      <w:b/>
      <w:bCs/>
      <w:sz w:val="20"/>
      <w:szCs w:val="20"/>
    </w:rPr>
  </w:style>
  <w:style w:type="paragraph" w:customStyle="1" w:styleId="TableHeadersCentered">
    <w:name w:val="Table Headers Centered"/>
    <w:basedOn w:val="TableHeaders"/>
    <w:rsid w:val="00C11278"/>
    <w:pPr>
      <w:spacing w:before="40"/>
      <w:jc w:val="center"/>
    </w:pPr>
  </w:style>
  <w:style w:type="character" w:styleId="Lienhypertexte">
    <w:name w:val="Hyperlink"/>
    <w:basedOn w:val="Policepardfaut"/>
    <w:rsid w:val="00C11278"/>
    <w:rPr>
      <w:color w:val="0000FF"/>
      <w:u w:val="single"/>
    </w:rPr>
  </w:style>
  <w:style w:type="paragraph" w:customStyle="1" w:styleId="Italic">
    <w:name w:val="Italic"/>
    <w:basedOn w:val="Normal"/>
    <w:rsid w:val="00C11278"/>
    <w:pPr>
      <w:spacing w:after="0"/>
    </w:pPr>
    <w:rPr>
      <w:i/>
      <w:iCs/>
      <w:sz w:val="18"/>
      <w:szCs w:val="20"/>
    </w:rPr>
  </w:style>
  <w:style w:type="character" w:customStyle="1" w:styleId="ItalicCharChar">
    <w:name w:val="Italic Char Char"/>
    <w:basedOn w:val="Policepardfaut"/>
    <w:rsid w:val="00C11278"/>
    <w:rPr>
      <w:rFonts w:ascii="Garamond" w:hAnsi="Garamond"/>
      <w:i/>
      <w:iCs/>
      <w:sz w:val="18"/>
      <w:lang w:val="en-US" w:eastAsia="en-US" w:bidi="ar-SA"/>
    </w:rPr>
  </w:style>
  <w:style w:type="paragraph" w:customStyle="1" w:styleId="TableHeaders">
    <w:name w:val="Table Headers"/>
    <w:basedOn w:val="Normal"/>
    <w:rsid w:val="00C11278"/>
    <w:pPr>
      <w:spacing w:before="60" w:after="40" w:line="240" w:lineRule="auto"/>
    </w:pPr>
    <w:rPr>
      <w:b/>
      <w:bCs/>
      <w:sz w:val="18"/>
      <w:szCs w:val="20"/>
    </w:rPr>
  </w:style>
  <w:style w:type="paragraph" w:customStyle="1" w:styleId="ContactInformation">
    <w:name w:val="Contact Information"/>
    <w:basedOn w:val="Normal"/>
    <w:rsid w:val="00C11278"/>
    <w:pPr>
      <w:spacing w:after="0"/>
    </w:pPr>
  </w:style>
  <w:style w:type="paragraph" w:customStyle="1" w:styleId="BulletedList">
    <w:name w:val="Bulleted List"/>
    <w:basedOn w:val="Normal"/>
    <w:rsid w:val="00C11278"/>
    <w:pPr>
      <w:numPr>
        <w:numId w:val="21"/>
      </w:numPr>
      <w:spacing w:line="240" w:lineRule="auto"/>
    </w:pPr>
  </w:style>
  <w:style w:type="paragraph" w:customStyle="1" w:styleId="Bold">
    <w:name w:val="Bold"/>
    <w:basedOn w:val="Normal"/>
    <w:rsid w:val="00C11278"/>
    <w:rPr>
      <w:b/>
    </w:rPr>
  </w:style>
  <w:style w:type="paragraph" w:customStyle="1" w:styleId="BulletedList2">
    <w:name w:val="Bulleted List 2"/>
    <w:basedOn w:val="BulletedList"/>
    <w:rsid w:val="00C11278"/>
    <w:pPr>
      <w:numPr>
        <w:numId w:val="15"/>
      </w:numPr>
      <w:contextualSpacing/>
    </w:pPr>
  </w:style>
  <w:style w:type="character" w:customStyle="1" w:styleId="BoldChar">
    <w:name w:val="Bold Char"/>
    <w:basedOn w:val="Policepardfaut"/>
    <w:rsid w:val="00C11278"/>
    <w:rPr>
      <w:rFonts w:ascii="Garamond" w:hAnsi="Garamond"/>
      <w:b/>
      <w:sz w:val="22"/>
      <w:szCs w:val="24"/>
      <w:lang w:val="en-US" w:eastAsia="en-US" w:bidi="ar-SA"/>
    </w:rPr>
  </w:style>
  <w:style w:type="paragraph" w:customStyle="1" w:styleId="ContactInformationBold">
    <w:name w:val="Contact Information Bold"/>
    <w:basedOn w:val="ContactInformation"/>
    <w:rsid w:val="00C11278"/>
    <w:rPr>
      <w:b/>
    </w:rPr>
  </w:style>
  <w:style w:type="paragraph" w:customStyle="1" w:styleId="TableText">
    <w:name w:val="Table Text"/>
    <w:basedOn w:val="Normal"/>
    <w:rsid w:val="00C11278"/>
    <w:pPr>
      <w:spacing w:after="0" w:line="240" w:lineRule="auto"/>
      <w:jc w:val="center"/>
    </w:pPr>
    <w:rPr>
      <w:sz w:val="18"/>
    </w:rPr>
  </w:style>
  <w:style w:type="paragraph" w:styleId="En-tte">
    <w:name w:val="header"/>
    <w:basedOn w:val="Normal"/>
    <w:rsid w:val="00995E14"/>
    <w:pPr>
      <w:tabs>
        <w:tab w:val="center" w:pos="4320"/>
        <w:tab w:val="right" w:pos="8640"/>
      </w:tabs>
    </w:pPr>
  </w:style>
  <w:style w:type="paragraph" w:styleId="Pieddepage">
    <w:name w:val="footer"/>
    <w:basedOn w:val="Normal"/>
    <w:rsid w:val="00995E14"/>
    <w:pPr>
      <w:tabs>
        <w:tab w:val="center" w:pos="4320"/>
        <w:tab w:val="right" w:pos="8640"/>
      </w:tabs>
    </w:pPr>
  </w:style>
  <w:style w:type="paragraph" w:styleId="Textedebulles">
    <w:name w:val="Balloon Text"/>
    <w:basedOn w:val="Normal"/>
    <w:link w:val="TextedebullesCar"/>
    <w:rsid w:val="007A71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A7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312" w:lineRule="auto"/>
    </w:pPr>
    <w:rPr>
      <w:rFonts w:ascii="Garamond" w:hAnsi="Garamond"/>
      <w:sz w:val="22"/>
      <w:szCs w:val="24"/>
    </w:rPr>
  </w:style>
  <w:style w:type="paragraph" w:styleId="Titre1">
    <w:name w:val="heading 1"/>
    <w:basedOn w:val="Normal"/>
    <w:next w:val="Normal"/>
    <w:qFormat/>
    <w:pPr>
      <w:keepNext/>
      <w:spacing w:before="240" w:after="480"/>
      <w:jc w:val="center"/>
      <w:outlineLvl w:val="0"/>
    </w:pPr>
    <w:rPr>
      <w:rFonts w:cs="Arial"/>
      <w:b/>
      <w:bCs/>
      <w:sz w:val="40"/>
      <w:szCs w:val="40"/>
    </w:rPr>
  </w:style>
  <w:style w:type="paragraph" w:styleId="Titre2">
    <w:name w:val="heading 2"/>
    <w:basedOn w:val="Normal"/>
    <w:next w:val="Normal"/>
    <w:qFormat/>
    <w:pPr>
      <w:keepNext/>
      <w:spacing w:before="8000"/>
      <w:outlineLvl w:val="1"/>
    </w:pPr>
    <w:rPr>
      <w:b/>
      <w:bCs/>
      <w:sz w:val="28"/>
    </w:rPr>
  </w:style>
  <w:style w:type="paragraph" w:styleId="Titre3">
    <w:name w:val="heading 3"/>
    <w:basedOn w:val="Normal"/>
    <w:next w:val="Normal"/>
    <w:qFormat/>
    <w:pPr>
      <w:keepNext/>
      <w:pageBreakBefore/>
      <w:numPr>
        <w:numId w:val="1"/>
      </w:numPr>
      <w:tabs>
        <w:tab w:val="clear" w:pos="4264"/>
        <w:tab w:val="num" w:pos="720"/>
      </w:tabs>
      <w:spacing w:before="240" w:after="480"/>
      <w:ind w:left="720"/>
      <w:jc w:val="center"/>
      <w:outlineLvl w:val="2"/>
    </w:pPr>
    <w:rPr>
      <w:b/>
      <w:sz w:val="32"/>
    </w:rPr>
  </w:style>
  <w:style w:type="paragraph" w:styleId="Titre4">
    <w:name w:val="heading 4"/>
    <w:basedOn w:val="Normal"/>
    <w:next w:val="Normal"/>
    <w:qFormat/>
    <w:pPr>
      <w:keepNext/>
      <w:framePr w:w="7080" w:h="2595" w:hSpace="180" w:wrap="around" w:vAnchor="text" w:hAnchor="page" w:x="2014" w:y="91"/>
      <w:outlineLvl w:val="3"/>
    </w:pPr>
    <w:rPr>
      <w:b/>
      <w:bCs/>
    </w:rPr>
  </w:style>
  <w:style w:type="paragraph" w:styleId="Titre5">
    <w:name w:val="heading 5"/>
    <w:basedOn w:val="Normal"/>
    <w:next w:val="Normal"/>
    <w:qFormat/>
    <w:pPr>
      <w:keepNext/>
      <w:spacing w:before="480" w:after="40" w:line="240" w:lineRule="auto"/>
      <w:outlineLvl w:val="4"/>
    </w:pPr>
    <w:rPr>
      <w:b/>
      <w:bCs/>
      <w:i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pPr>
      <w:tabs>
        <w:tab w:val="left" w:pos="600"/>
        <w:tab w:val="left" w:pos="720"/>
        <w:tab w:val="right" w:leader="dot" w:pos="8630"/>
      </w:tabs>
    </w:pPr>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Marquedecommentaire">
    <w:name w:val="annotation reference"/>
    <w:basedOn w:val="Policepardfaut"/>
    <w:semiHidden/>
    <w:rPr>
      <w:sz w:val="16"/>
      <w:szCs w:val="16"/>
    </w:rPr>
  </w:style>
  <w:style w:type="paragraph" w:styleId="Commentaire">
    <w:name w:val="annotation text"/>
    <w:basedOn w:val="Normal"/>
    <w:semiHidden/>
    <w:rPr>
      <w:sz w:val="20"/>
      <w:szCs w:val="20"/>
    </w:rPr>
  </w:style>
  <w:style w:type="paragraph" w:customStyle="1" w:styleId="Objetducommentaire1">
    <w:name w:val="Objet du commentaire1"/>
    <w:basedOn w:val="Commentaire"/>
    <w:next w:val="Commentaire"/>
    <w:semiHidden/>
    <w:rPr>
      <w:b/>
      <w:bCs/>
    </w:rPr>
  </w:style>
  <w:style w:type="paragraph" w:customStyle="1" w:styleId="Textedebulles1">
    <w:name w:val="Texte de bulles1"/>
    <w:basedOn w:val="Normal"/>
    <w:semiHidden/>
    <w:rPr>
      <w:rFonts w:ascii="Tahoma" w:hAnsi="Tahoma" w:cs="Tahoma"/>
      <w:sz w:val="16"/>
      <w:szCs w:val="16"/>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customStyle="1" w:styleId="InsideSectionHeading">
    <w:name w:val="Inside Section Heading"/>
    <w:basedOn w:val="Normal"/>
    <w:pPr>
      <w:keepNext/>
      <w:spacing w:before="320" w:after="40" w:line="240" w:lineRule="auto"/>
    </w:pPr>
    <w:rPr>
      <w:b/>
      <w:bCs/>
      <w:szCs w:val="20"/>
    </w:rPr>
  </w:style>
  <w:style w:type="paragraph" w:styleId="Lgende">
    <w:name w:val="caption"/>
    <w:basedOn w:val="Normal"/>
    <w:next w:val="Normal"/>
    <w:qFormat/>
    <w:pPr>
      <w:spacing w:before="120" w:after="120"/>
    </w:pPr>
    <w:rPr>
      <w:b/>
      <w:bCs/>
      <w:sz w:val="20"/>
      <w:szCs w:val="20"/>
    </w:rPr>
  </w:style>
  <w:style w:type="paragraph" w:customStyle="1" w:styleId="TableHeadersCentered">
    <w:name w:val="Table Headers Centered"/>
    <w:basedOn w:val="TableHeaders"/>
    <w:pPr>
      <w:spacing w:before="40"/>
      <w:jc w:val="center"/>
    </w:pPr>
  </w:style>
  <w:style w:type="character" w:styleId="Lienhypertexte">
    <w:name w:val="Hyperlink"/>
    <w:basedOn w:val="Policepardfaut"/>
    <w:rPr>
      <w:color w:val="0000FF"/>
      <w:u w:val="single"/>
    </w:rPr>
  </w:style>
  <w:style w:type="paragraph" w:customStyle="1" w:styleId="Italic">
    <w:name w:val="Italic"/>
    <w:basedOn w:val="Normal"/>
    <w:pPr>
      <w:spacing w:after="0"/>
    </w:pPr>
    <w:rPr>
      <w:i/>
      <w:iCs/>
      <w:sz w:val="18"/>
      <w:szCs w:val="20"/>
    </w:rPr>
  </w:style>
  <w:style w:type="character" w:customStyle="1" w:styleId="ItalicCharChar">
    <w:name w:val="Italic Char Char"/>
    <w:basedOn w:val="Policepardfaut"/>
    <w:rPr>
      <w:rFonts w:ascii="Garamond" w:hAnsi="Garamond"/>
      <w:i/>
      <w:iCs/>
      <w:sz w:val="18"/>
      <w:lang w:val="en-US" w:eastAsia="en-US" w:bidi="ar-SA"/>
    </w:rPr>
  </w:style>
  <w:style w:type="paragraph" w:customStyle="1" w:styleId="TableHeaders">
    <w:name w:val="Table Headers"/>
    <w:basedOn w:val="Normal"/>
    <w:pPr>
      <w:spacing w:before="60" w:after="40" w:line="240" w:lineRule="auto"/>
    </w:pPr>
    <w:rPr>
      <w:b/>
      <w:bCs/>
      <w:sz w:val="18"/>
      <w:szCs w:val="20"/>
    </w:rPr>
  </w:style>
  <w:style w:type="paragraph" w:customStyle="1" w:styleId="ContactInformation">
    <w:name w:val="Contact Information"/>
    <w:basedOn w:val="Normal"/>
    <w:pPr>
      <w:spacing w:after="0"/>
    </w:pPr>
  </w:style>
  <w:style w:type="paragraph" w:customStyle="1" w:styleId="BulletedList">
    <w:name w:val="Bulleted List"/>
    <w:basedOn w:val="Normal"/>
    <w:pPr>
      <w:numPr>
        <w:numId w:val="21"/>
      </w:numPr>
      <w:spacing w:line="240" w:lineRule="auto"/>
    </w:pPr>
  </w:style>
  <w:style w:type="paragraph" w:customStyle="1" w:styleId="Bold">
    <w:name w:val="Bold"/>
    <w:basedOn w:val="Normal"/>
    <w:rPr>
      <w:b/>
    </w:rPr>
  </w:style>
  <w:style w:type="paragraph" w:customStyle="1" w:styleId="BulletedList2">
    <w:name w:val="Bulleted List 2"/>
    <w:basedOn w:val="BulletedList"/>
    <w:pPr>
      <w:numPr>
        <w:numId w:val="15"/>
      </w:numPr>
      <w:contextualSpacing/>
    </w:pPr>
  </w:style>
  <w:style w:type="character" w:customStyle="1" w:styleId="BoldChar">
    <w:name w:val="Bold Char"/>
    <w:basedOn w:val="Policepardfaut"/>
    <w:rPr>
      <w:rFonts w:ascii="Garamond" w:hAnsi="Garamond"/>
      <w:b/>
      <w:sz w:val="22"/>
      <w:szCs w:val="24"/>
      <w:lang w:val="en-US" w:eastAsia="en-US" w:bidi="ar-SA"/>
    </w:rPr>
  </w:style>
  <w:style w:type="paragraph" w:customStyle="1" w:styleId="ContactInformationBold">
    <w:name w:val="Contact Information Bold"/>
    <w:basedOn w:val="ContactInformation"/>
    <w:rPr>
      <w:b/>
    </w:rPr>
  </w:style>
  <w:style w:type="paragraph" w:customStyle="1" w:styleId="TableText">
    <w:name w:val="Table Text"/>
    <w:basedOn w:val="Normal"/>
    <w:pPr>
      <w:spacing w:after="0" w:line="240" w:lineRule="auto"/>
      <w:jc w:val="center"/>
    </w:pPr>
    <w:rPr>
      <w:sz w:val="18"/>
    </w:rPr>
  </w:style>
  <w:style w:type="paragraph" w:styleId="En-tte">
    <w:name w:val="header"/>
    <w:basedOn w:val="Normal"/>
    <w:rsid w:val="00995E14"/>
    <w:pPr>
      <w:tabs>
        <w:tab w:val="center" w:pos="4320"/>
        <w:tab w:val="right" w:pos="8640"/>
      </w:tabs>
    </w:pPr>
  </w:style>
  <w:style w:type="paragraph" w:styleId="Pieddepage">
    <w:name w:val="footer"/>
    <w:basedOn w:val="Normal"/>
    <w:rsid w:val="00995E14"/>
    <w:pPr>
      <w:tabs>
        <w:tab w:val="center" w:pos="4320"/>
        <w:tab w:val="right" w:pos="8640"/>
      </w:tabs>
    </w:pPr>
  </w:style>
  <w:style w:type="paragraph" w:styleId="Textedebulles">
    <w:name w:val="Balloon Text"/>
    <w:basedOn w:val="Normal"/>
    <w:link w:val="TextedebullesCar"/>
    <w:rsid w:val="007A71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A7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7D8MLKZ\AppData\Roaming\Microsoft\Templates\Business%20plan%20for%20startup%20busines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plan for startup business.dot</Template>
  <TotalTime>1</TotalTime>
  <Pages>6</Pages>
  <Words>1106</Words>
  <Characters>6087</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Business plan pour une jeune entreprise</vt:lpstr>
    </vt:vector>
  </TitlesOfParts>
  <Company>SCORE</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Xerox Corporation</dc:creator>
  <cp:lastModifiedBy>evelyne</cp:lastModifiedBy>
  <cp:revision>2</cp:revision>
  <cp:lastPrinted>2014-06-04T14:42:00Z</cp:lastPrinted>
  <dcterms:created xsi:type="dcterms:W3CDTF">2014-06-07T21:43:00Z</dcterms:created>
  <dcterms:modified xsi:type="dcterms:W3CDTF">2014-06-07T21:43:00Z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TC010175201036</vt:lpwstr>
  </property>
</Properties>
</file>