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BC1" w:rsidRDefault="00DD2BC1" w:rsidP="00F760D0">
      <w:pPr>
        <w:pStyle w:val="Paragraphedeliste"/>
        <w:numPr>
          <w:ilvl w:val="0"/>
          <w:numId w:val="1"/>
        </w:numPr>
        <w:jc w:val="both"/>
        <w:rPr>
          <w:rFonts w:ascii="Arial" w:hAnsi="Arial" w:cs="Arial"/>
          <w:sz w:val="24"/>
          <w:szCs w:val="24"/>
        </w:rPr>
      </w:pPr>
      <w:r>
        <w:rPr>
          <w:rFonts w:ascii="Arial" w:hAnsi="Arial" w:cs="Arial"/>
          <w:sz w:val="24"/>
          <w:szCs w:val="24"/>
        </w:rPr>
        <w:t xml:space="preserve">Quel est le rôle de cette juridiction ? </w:t>
      </w:r>
    </w:p>
    <w:p w:rsidR="00DD2BC1" w:rsidRDefault="00DD2BC1" w:rsidP="00F760D0">
      <w:pPr>
        <w:pStyle w:val="Paragraphedeliste"/>
        <w:ind w:left="1069" w:firstLine="0"/>
        <w:jc w:val="both"/>
        <w:rPr>
          <w:rFonts w:ascii="Arial" w:hAnsi="Arial" w:cs="Arial"/>
          <w:sz w:val="24"/>
          <w:szCs w:val="24"/>
        </w:rPr>
      </w:pPr>
    </w:p>
    <w:p w:rsidR="00DD2BC1" w:rsidRDefault="00DD2BC1" w:rsidP="00F760D0">
      <w:pPr>
        <w:pStyle w:val="Sansinterligne"/>
        <w:ind w:left="0" w:firstLine="0"/>
        <w:jc w:val="both"/>
        <w:rPr>
          <w:rFonts w:ascii="Arial" w:hAnsi="Arial" w:cs="Arial"/>
          <w:sz w:val="24"/>
          <w:szCs w:val="24"/>
        </w:rPr>
      </w:pPr>
      <w:r>
        <w:rPr>
          <w:rFonts w:ascii="Arial" w:hAnsi="Arial" w:cs="Arial"/>
          <w:sz w:val="24"/>
          <w:szCs w:val="24"/>
        </w:rPr>
        <w:t>Le Conseil de</w:t>
      </w:r>
      <w:r w:rsidR="00F760D0">
        <w:rPr>
          <w:rFonts w:ascii="Arial" w:hAnsi="Arial" w:cs="Arial"/>
          <w:sz w:val="24"/>
          <w:szCs w:val="24"/>
        </w:rPr>
        <w:t>s</w:t>
      </w:r>
      <w:r>
        <w:rPr>
          <w:rFonts w:ascii="Arial" w:hAnsi="Arial" w:cs="Arial"/>
          <w:sz w:val="24"/>
          <w:szCs w:val="24"/>
        </w:rPr>
        <w:t xml:space="preserve"> </w:t>
      </w:r>
      <w:r w:rsidR="00F760D0">
        <w:rPr>
          <w:rFonts w:ascii="Arial" w:hAnsi="Arial" w:cs="Arial"/>
          <w:sz w:val="24"/>
          <w:szCs w:val="24"/>
        </w:rPr>
        <w:t>Prud’hommes a pour rôle de régler</w:t>
      </w:r>
      <w:r>
        <w:rPr>
          <w:rFonts w:ascii="Arial" w:hAnsi="Arial" w:cs="Arial"/>
          <w:sz w:val="24"/>
          <w:szCs w:val="24"/>
        </w:rPr>
        <w:t xml:space="preserve"> les différents </w:t>
      </w:r>
      <w:r w:rsidR="00F760D0">
        <w:rPr>
          <w:rFonts w:ascii="Arial" w:hAnsi="Arial" w:cs="Arial"/>
          <w:sz w:val="24"/>
          <w:szCs w:val="24"/>
        </w:rPr>
        <w:t xml:space="preserve">conflits </w:t>
      </w:r>
      <w:r>
        <w:rPr>
          <w:rFonts w:ascii="Arial" w:hAnsi="Arial" w:cs="Arial"/>
          <w:sz w:val="24"/>
          <w:szCs w:val="24"/>
        </w:rPr>
        <w:t xml:space="preserve">entre les employeurs et les salariés. D’après la définition du site vosdroits.service-public.fr, ce conseil est, plus précisément, chargé de régler les conflits individuels entre employeurs et salariés liés au contrat de travail ou d’apprentissage. L’avocat n’y est pas obligatoire. Une procédure de conciliation est préalable à tout procès. Si elle ne débouche sur aucun accord, l’affaire est renvoyée à une audience de jugement. </w:t>
      </w:r>
    </w:p>
    <w:p w:rsidR="00DD2BC1" w:rsidRDefault="00DD2BC1" w:rsidP="00F760D0">
      <w:pPr>
        <w:pStyle w:val="Sansinterligne"/>
        <w:ind w:left="0" w:firstLine="0"/>
        <w:jc w:val="both"/>
        <w:rPr>
          <w:rFonts w:ascii="Arial" w:hAnsi="Arial" w:cs="Arial"/>
          <w:sz w:val="24"/>
          <w:szCs w:val="24"/>
        </w:rPr>
      </w:pPr>
    </w:p>
    <w:p w:rsidR="00DD2BC1" w:rsidRDefault="00DD2BC1" w:rsidP="00F760D0">
      <w:pPr>
        <w:pStyle w:val="Sansinterligne"/>
        <w:numPr>
          <w:ilvl w:val="0"/>
          <w:numId w:val="1"/>
        </w:numPr>
        <w:jc w:val="both"/>
        <w:rPr>
          <w:rFonts w:ascii="Arial" w:hAnsi="Arial" w:cs="Arial"/>
          <w:sz w:val="24"/>
          <w:szCs w:val="24"/>
        </w:rPr>
      </w:pPr>
      <w:r>
        <w:rPr>
          <w:rFonts w:ascii="Arial" w:hAnsi="Arial" w:cs="Arial"/>
          <w:sz w:val="24"/>
          <w:szCs w:val="24"/>
        </w:rPr>
        <w:t xml:space="preserve">Qui sont les membres de cette juridiction ? </w:t>
      </w:r>
    </w:p>
    <w:p w:rsidR="00DD2BC1" w:rsidRDefault="00DD2BC1" w:rsidP="00F760D0">
      <w:pPr>
        <w:pStyle w:val="Sansinterligne"/>
        <w:ind w:left="1069" w:firstLine="0"/>
        <w:jc w:val="both"/>
        <w:rPr>
          <w:rFonts w:ascii="Arial" w:hAnsi="Arial" w:cs="Arial"/>
          <w:sz w:val="24"/>
          <w:szCs w:val="24"/>
        </w:rPr>
      </w:pPr>
    </w:p>
    <w:p w:rsidR="00DD2BC1" w:rsidRDefault="00DD2BC1" w:rsidP="00F760D0">
      <w:pPr>
        <w:pStyle w:val="Sansinterligne"/>
        <w:ind w:left="0" w:firstLine="0"/>
        <w:jc w:val="both"/>
        <w:rPr>
          <w:rFonts w:ascii="Arial" w:hAnsi="Arial" w:cs="Arial"/>
          <w:sz w:val="24"/>
          <w:szCs w:val="24"/>
        </w:rPr>
      </w:pPr>
      <w:r>
        <w:rPr>
          <w:rFonts w:ascii="Arial" w:hAnsi="Arial" w:cs="Arial"/>
          <w:sz w:val="24"/>
          <w:szCs w:val="24"/>
        </w:rPr>
        <w:t>La composition de cette juridiction est fait de manière paritaire et égale entre les représentants des employeurs et employés.</w:t>
      </w:r>
    </w:p>
    <w:p w:rsidR="00DD2BC1" w:rsidRDefault="00DD2BC1" w:rsidP="00F760D0">
      <w:pPr>
        <w:pStyle w:val="Sansinterligne"/>
        <w:ind w:left="0" w:firstLine="0"/>
        <w:jc w:val="both"/>
        <w:rPr>
          <w:rFonts w:ascii="Arial" w:hAnsi="Arial" w:cs="Arial"/>
          <w:sz w:val="24"/>
          <w:szCs w:val="24"/>
        </w:rPr>
      </w:pPr>
      <w:r>
        <w:rPr>
          <w:rFonts w:ascii="Arial" w:hAnsi="Arial" w:cs="Arial"/>
          <w:sz w:val="24"/>
          <w:szCs w:val="24"/>
        </w:rPr>
        <w:t>Chaque section du conseil de</w:t>
      </w:r>
      <w:r w:rsidR="00F760D0">
        <w:rPr>
          <w:rFonts w:ascii="Arial" w:hAnsi="Arial" w:cs="Arial"/>
          <w:sz w:val="24"/>
          <w:szCs w:val="24"/>
        </w:rPr>
        <w:t>s</w:t>
      </w:r>
      <w:r>
        <w:rPr>
          <w:rFonts w:ascii="Arial" w:hAnsi="Arial" w:cs="Arial"/>
          <w:sz w:val="24"/>
          <w:szCs w:val="24"/>
        </w:rPr>
        <w:t xml:space="preserve"> prud’homme</w:t>
      </w:r>
      <w:r w:rsidR="00F760D0">
        <w:rPr>
          <w:rFonts w:ascii="Arial" w:hAnsi="Arial" w:cs="Arial"/>
          <w:sz w:val="24"/>
          <w:szCs w:val="24"/>
        </w:rPr>
        <w:t>s</w:t>
      </w:r>
      <w:r>
        <w:rPr>
          <w:rFonts w:ascii="Arial" w:hAnsi="Arial" w:cs="Arial"/>
          <w:sz w:val="24"/>
          <w:szCs w:val="24"/>
        </w:rPr>
        <w:t xml:space="preserve"> étant un tribunal</w:t>
      </w:r>
      <w:r w:rsidR="00F760D0">
        <w:rPr>
          <w:rFonts w:ascii="Arial" w:hAnsi="Arial" w:cs="Arial"/>
          <w:sz w:val="24"/>
          <w:szCs w:val="24"/>
        </w:rPr>
        <w:t>,</w:t>
      </w:r>
      <w:r>
        <w:rPr>
          <w:rFonts w:ascii="Arial" w:hAnsi="Arial" w:cs="Arial"/>
          <w:sz w:val="24"/>
          <w:szCs w:val="24"/>
        </w:rPr>
        <w:t xml:space="preserve"> est com</w:t>
      </w:r>
      <w:r w:rsidR="00F760D0">
        <w:rPr>
          <w:rFonts w:ascii="Arial" w:hAnsi="Arial" w:cs="Arial"/>
          <w:sz w:val="24"/>
          <w:szCs w:val="24"/>
        </w:rPr>
        <w:t>posée d’un conseiller prud’homal</w:t>
      </w:r>
      <w:r>
        <w:rPr>
          <w:rFonts w:ascii="Arial" w:hAnsi="Arial" w:cs="Arial"/>
          <w:sz w:val="24"/>
          <w:szCs w:val="24"/>
        </w:rPr>
        <w:t xml:space="preserve"> (</w:t>
      </w:r>
      <w:r w:rsidR="00F760D0">
        <w:rPr>
          <w:rFonts w:ascii="Arial" w:hAnsi="Arial" w:cs="Arial"/>
          <w:sz w:val="24"/>
          <w:szCs w:val="24"/>
        </w:rPr>
        <w:t>le</w:t>
      </w:r>
      <w:r>
        <w:rPr>
          <w:rFonts w:ascii="Arial" w:hAnsi="Arial" w:cs="Arial"/>
          <w:sz w:val="24"/>
          <w:szCs w:val="24"/>
        </w:rPr>
        <w:t xml:space="preserve"> juge)</w:t>
      </w:r>
      <w:r w:rsidR="00F760D0">
        <w:rPr>
          <w:rFonts w:ascii="Arial" w:hAnsi="Arial" w:cs="Arial"/>
          <w:sz w:val="24"/>
          <w:szCs w:val="24"/>
        </w:rPr>
        <w:t>, d’un</w:t>
      </w:r>
      <w:r>
        <w:rPr>
          <w:rFonts w:ascii="Arial" w:hAnsi="Arial" w:cs="Arial"/>
          <w:sz w:val="24"/>
          <w:szCs w:val="24"/>
        </w:rPr>
        <w:t xml:space="preserve"> président (employeur ou salarié) ainsi</w:t>
      </w:r>
      <w:r w:rsidR="00F760D0">
        <w:rPr>
          <w:rFonts w:ascii="Arial" w:hAnsi="Arial" w:cs="Arial"/>
          <w:sz w:val="24"/>
          <w:szCs w:val="24"/>
        </w:rPr>
        <w:t xml:space="preserve"> que des conseillers prud'homaux</w:t>
      </w:r>
      <w:r>
        <w:rPr>
          <w:rFonts w:ascii="Arial" w:hAnsi="Arial" w:cs="Arial"/>
          <w:sz w:val="24"/>
          <w:szCs w:val="24"/>
        </w:rPr>
        <w:t xml:space="preserve"> assesseurs (employeurs ou salariés). A la droite du président et des assesseurs se trouve une greffière.</w:t>
      </w:r>
    </w:p>
    <w:p w:rsidR="00DD2BC1" w:rsidRDefault="00DD2BC1" w:rsidP="00F760D0">
      <w:pPr>
        <w:pStyle w:val="Sansinterligne"/>
        <w:ind w:left="0" w:firstLine="0"/>
        <w:jc w:val="both"/>
        <w:rPr>
          <w:rFonts w:ascii="Arial" w:hAnsi="Arial" w:cs="Arial"/>
          <w:sz w:val="24"/>
          <w:szCs w:val="24"/>
        </w:rPr>
      </w:pPr>
    </w:p>
    <w:p w:rsidR="00DD2BC1" w:rsidRDefault="00DD2BC1" w:rsidP="00F760D0">
      <w:pPr>
        <w:pStyle w:val="Sansinterligne"/>
        <w:numPr>
          <w:ilvl w:val="0"/>
          <w:numId w:val="1"/>
        </w:numPr>
        <w:jc w:val="both"/>
        <w:rPr>
          <w:rFonts w:ascii="Arial" w:hAnsi="Arial" w:cs="Arial"/>
          <w:sz w:val="24"/>
          <w:szCs w:val="24"/>
        </w:rPr>
      </w:pPr>
      <w:r>
        <w:rPr>
          <w:rFonts w:ascii="Arial" w:hAnsi="Arial" w:cs="Arial"/>
          <w:sz w:val="24"/>
          <w:szCs w:val="24"/>
        </w:rPr>
        <w:t>1- Identifier les personnes concernées par la situation, les qualifier juridiquement.</w:t>
      </w:r>
    </w:p>
    <w:p w:rsidR="00DD2BC1" w:rsidRDefault="00DD2BC1" w:rsidP="00F760D0">
      <w:pPr>
        <w:pStyle w:val="Sansinterligne"/>
        <w:ind w:left="0" w:firstLine="0"/>
        <w:jc w:val="both"/>
        <w:rPr>
          <w:rFonts w:ascii="Arial" w:hAnsi="Arial" w:cs="Arial"/>
          <w:sz w:val="24"/>
          <w:szCs w:val="24"/>
        </w:rPr>
      </w:pPr>
    </w:p>
    <w:p w:rsidR="00DD2BC1" w:rsidRDefault="00DD2BC1" w:rsidP="00F760D0">
      <w:pPr>
        <w:pStyle w:val="Sansinterligne"/>
        <w:ind w:left="0" w:firstLine="0"/>
        <w:jc w:val="both"/>
        <w:rPr>
          <w:rFonts w:ascii="Arial" w:hAnsi="Arial" w:cs="Arial"/>
          <w:sz w:val="24"/>
          <w:szCs w:val="24"/>
        </w:rPr>
      </w:pPr>
      <w:r>
        <w:rPr>
          <w:rFonts w:ascii="Arial" w:hAnsi="Arial" w:cs="Arial"/>
          <w:sz w:val="24"/>
          <w:szCs w:val="24"/>
        </w:rPr>
        <w:t xml:space="preserve">Lors de cette affaire, deux personnes étaient concernées : la société orange et une ancienne employée, Mlle </w:t>
      </w:r>
      <w:proofErr w:type="spellStart"/>
      <w:r>
        <w:rPr>
          <w:rFonts w:ascii="Arial" w:hAnsi="Arial" w:cs="Arial"/>
          <w:sz w:val="24"/>
          <w:szCs w:val="24"/>
        </w:rPr>
        <w:t>Lelepvrier</w:t>
      </w:r>
      <w:proofErr w:type="spellEnd"/>
      <w:r>
        <w:rPr>
          <w:rFonts w:ascii="Arial" w:hAnsi="Arial" w:cs="Arial"/>
          <w:sz w:val="24"/>
          <w:szCs w:val="24"/>
        </w:rPr>
        <w:t xml:space="preserve"> tous les deux représentés par un avocat.</w:t>
      </w:r>
    </w:p>
    <w:p w:rsidR="00DD2BC1" w:rsidRDefault="00DD2BC1" w:rsidP="00F760D0">
      <w:pPr>
        <w:pStyle w:val="Sansinterligne"/>
        <w:ind w:left="0" w:firstLine="0"/>
        <w:jc w:val="both"/>
        <w:rPr>
          <w:rFonts w:ascii="Arial" w:hAnsi="Arial" w:cs="Arial"/>
          <w:sz w:val="24"/>
          <w:szCs w:val="24"/>
        </w:rPr>
      </w:pPr>
      <w:r>
        <w:rPr>
          <w:rFonts w:ascii="Arial" w:hAnsi="Arial" w:cs="Arial"/>
          <w:sz w:val="24"/>
          <w:szCs w:val="24"/>
        </w:rPr>
        <w:t xml:space="preserve">Ces deux parties sont convoquées par le greffe du conseil de prud’homme : ici le demandeur, Mlle </w:t>
      </w:r>
      <w:proofErr w:type="spellStart"/>
      <w:r>
        <w:rPr>
          <w:rFonts w:ascii="Arial" w:hAnsi="Arial" w:cs="Arial"/>
          <w:sz w:val="24"/>
          <w:szCs w:val="24"/>
        </w:rPr>
        <w:t>Lelepvrier</w:t>
      </w:r>
      <w:proofErr w:type="spellEnd"/>
      <w:r>
        <w:rPr>
          <w:rFonts w:ascii="Arial" w:hAnsi="Arial" w:cs="Arial"/>
          <w:sz w:val="24"/>
          <w:szCs w:val="24"/>
        </w:rPr>
        <w:t xml:space="preserve"> </w:t>
      </w:r>
      <w:r w:rsidR="00F760D0">
        <w:rPr>
          <w:rFonts w:ascii="Arial" w:hAnsi="Arial" w:cs="Arial"/>
          <w:sz w:val="24"/>
          <w:szCs w:val="24"/>
        </w:rPr>
        <w:t xml:space="preserve">intente le procès contre la société Orange défenderesse </w:t>
      </w:r>
      <w:r>
        <w:rPr>
          <w:rFonts w:ascii="Arial" w:hAnsi="Arial" w:cs="Arial"/>
          <w:sz w:val="24"/>
          <w:szCs w:val="24"/>
        </w:rPr>
        <w:t xml:space="preserve">qui subit l’action judiciaire. </w:t>
      </w:r>
    </w:p>
    <w:p w:rsidR="00DD2BC1" w:rsidRDefault="00DD2BC1" w:rsidP="00F760D0">
      <w:pPr>
        <w:pStyle w:val="Sansinterligne"/>
        <w:ind w:left="0" w:firstLine="0"/>
        <w:jc w:val="both"/>
        <w:rPr>
          <w:rFonts w:ascii="Arial" w:hAnsi="Arial" w:cs="Arial"/>
          <w:sz w:val="24"/>
          <w:szCs w:val="24"/>
        </w:rPr>
      </w:pPr>
    </w:p>
    <w:p w:rsidR="00DD2BC1" w:rsidRDefault="00DD2BC1" w:rsidP="00F760D0">
      <w:pPr>
        <w:pStyle w:val="Sansinterligne"/>
        <w:ind w:left="0" w:firstLine="0"/>
        <w:jc w:val="both"/>
        <w:rPr>
          <w:rFonts w:ascii="Arial" w:hAnsi="Arial" w:cs="Arial"/>
          <w:sz w:val="24"/>
          <w:szCs w:val="24"/>
        </w:rPr>
      </w:pPr>
    </w:p>
    <w:p w:rsidR="005C1A21" w:rsidRDefault="005C1A21" w:rsidP="00F760D0">
      <w:pPr>
        <w:pStyle w:val="Sansinterligne"/>
        <w:ind w:left="0" w:firstLine="0"/>
        <w:jc w:val="both"/>
        <w:rPr>
          <w:rFonts w:ascii="Arial" w:hAnsi="Arial" w:cs="Arial"/>
          <w:sz w:val="24"/>
          <w:szCs w:val="24"/>
        </w:rPr>
      </w:pPr>
      <w:r>
        <w:rPr>
          <w:rFonts w:ascii="Arial" w:hAnsi="Arial" w:cs="Arial"/>
          <w:sz w:val="24"/>
          <w:szCs w:val="24"/>
        </w:rPr>
        <w:t xml:space="preserve">Résumer des faits : </w:t>
      </w:r>
    </w:p>
    <w:p w:rsidR="005D6B76" w:rsidRDefault="005D6B76" w:rsidP="00F760D0">
      <w:pPr>
        <w:pStyle w:val="Sansinterligne"/>
        <w:ind w:left="0" w:firstLine="0"/>
        <w:jc w:val="both"/>
        <w:rPr>
          <w:rFonts w:ascii="Arial" w:hAnsi="Arial" w:cs="Arial"/>
          <w:sz w:val="24"/>
          <w:szCs w:val="24"/>
        </w:rPr>
      </w:pPr>
    </w:p>
    <w:p w:rsidR="00F760D0" w:rsidRDefault="00F760D0" w:rsidP="00F760D0">
      <w:pPr>
        <w:pStyle w:val="Sansinterligne"/>
        <w:ind w:left="0" w:firstLine="0"/>
        <w:jc w:val="both"/>
        <w:rPr>
          <w:rFonts w:ascii="Arial" w:hAnsi="Arial" w:cs="Arial"/>
          <w:sz w:val="24"/>
          <w:szCs w:val="24"/>
        </w:rPr>
      </w:pPr>
      <w:r>
        <w:rPr>
          <w:rFonts w:ascii="Arial" w:hAnsi="Arial" w:cs="Arial"/>
          <w:sz w:val="24"/>
          <w:szCs w:val="24"/>
        </w:rPr>
        <w:t xml:space="preserve">La requérante, </w:t>
      </w:r>
      <w:r w:rsidR="005C1A21">
        <w:rPr>
          <w:rFonts w:ascii="Arial" w:hAnsi="Arial" w:cs="Arial"/>
          <w:sz w:val="24"/>
          <w:szCs w:val="24"/>
        </w:rPr>
        <w:t xml:space="preserve">Madame </w:t>
      </w:r>
      <w:proofErr w:type="spellStart"/>
      <w:r w:rsidR="005C1A21">
        <w:rPr>
          <w:rFonts w:ascii="Arial" w:hAnsi="Arial" w:cs="Arial"/>
          <w:sz w:val="24"/>
          <w:szCs w:val="24"/>
        </w:rPr>
        <w:t>Lelepvrier</w:t>
      </w:r>
      <w:proofErr w:type="spellEnd"/>
      <w:r w:rsidR="005C1A21">
        <w:rPr>
          <w:rFonts w:ascii="Arial" w:hAnsi="Arial" w:cs="Arial"/>
          <w:sz w:val="24"/>
          <w:szCs w:val="24"/>
        </w:rPr>
        <w:t xml:space="preserve"> est employé</w:t>
      </w:r>
      <w:r w:rsidR="001D3AC4">
        <w:rPr>
          <w:rFonts w:ascii="Arial" w:hAnsi="Arial" w:cs="Arial"/>
          <w:sz w:val="24"/>
          <w:szCs w:val="24"/>
        </w:rPr>
        <w:t>e</w:t>
      </w:r>
      <w:r w:rsidR="005C1A21">
        <w:rPr>
          <w:rFonts w:ascii="Arial" w:hAnsi="Arial" w:cs="Arial"/>
          <w:sz w:val="24"/>
          <w:szCs w:val="24"/>
        </w:rPr>
        <w:t xml:space="preserve"> chez Orange depuis 1997. Elle a été</w:t>
      </w:r>
      <w:r>
        <w:rPr>
          <w:rFonts w:ascii="Arial" w:hAnsi="Arial" w:cs="Arial"/>
          <w:sz w:val="24"/>
          <w:szCs w:val="24"/>
        </w:rPr>
        <w:t xml:space="preserve"> </w:t>
      </w:r>
      <w:r w:rsidR="005C1A21">
        <w:rPr>
          <w:rFonts w:ascii="Arial" w:hAnsi="Arial" w:cs="Arial"/>
          <w:sz w:val="24"/>
          <w:szCs w:val="24"/>
        </w:rPr>
        <w:t>vendeuse, puis responsable de boutique. Enfin, depuis 2009, elle occupe un statut de représentante permanence syndical</w:t>
      </w:r>
      <w:r>
        <w:rPr>
          <w:rFonts w:ascii="Arial" w:hAnsi="Arial" w:cs="Arial"/>
          <w:sz w:val="24"/>
          <w:szCs w:val="24"/>
        </w:rPr>
        <w:t>e</w:t>
      </w:r>
      <w:r w:rsidR="005C1A21">
        <w:rPr>
          <w:rFonts w:ascii="Arial" w:hAnsi="Arial" w:cs="Arial"/>
          <w:sz w:val="24"/>
          <w:szCs w:val="24"/>
        </w:rPr>
        <w:t xml:space="preserve">, c’est-à-dire qu’elle n’a plus d’activité opérationnelle. </w:t>
      </w:r>
    </w:p>
    <w:p w:rsidR="00F760D0" w:rsidRDefault="005C1A21" w:rsidP="00F760D0">
      <w:pPr>
        <w:pStyle w:val="Sansinterligne"/>
        <w:ind w:left="0" w:firstLine="0"/>
        <w:jc w:val="both"/>
        <w:rPr>
          <w:rFonts w:ascii="Arial" w:hAnsi="Arial" w:cs="Arial"/>
          <w:sz w:val="24"/>
          <w:szCs w:val="24"/>
        </w:rPr>
      </w:pPr>
      <w:r>
        <w:rPr>
          <w:rFonts w:ascii="Arial" w:hAnsi="Arial" w:cs="Arial"/>
          <w:sz w:val="24"/>
          <w:szCs w:val="24"/>
        </w:rPr>
        <w:t xml:space="preserve">Suite à un accord d’entreprise sur la gestion de la </w:t>
      </w:r>
      <w:r w:rsidR="001D3AC4">
        <w:rPr>
          <w:rFonts w:ascii="Arial" w:hAnsi="Arial" w:cs="Arial"/>
          <w:sz w:val="24"/>
          <w:szCs w:val="24"/>
        </w:rPr>
        <w:t>carrière de</w:t>
      </w:r>
      <w:r>
        <w:rPr>
          <w:rFonts w:ascii="Arial" w:hAnsi="Arial" w:cs="Arial"/>
          <w:sz w:val="24"/>
          <w:szCs w:val="24"/>
        </w:rPr>
        <w:t xml:space="preserve"> porteurs </w:t>
      </w:r>
      <w:r w:rsidR="001D3AC4">
        <w:rPr>
          <w:rFonts w:ascii="Arial" w:hAnsi="Arial" w:cs="Arial"/>
          <w:sz w:val="24"/>
          <w:szCs w:val="24"/>
        </w:rPr>
        <w:t>de</w:t>
      </w:r>
      <w:r>
        <w:rPr>
          <w:rFonts w:ascii="Arial" w:hAnsi="Arial" w:cs="Arial"/>
          <w:sz w:val="24"/>
          <w:szCs w:val="24"/>
        </w:rPr>
        <w:t xml:space="preserve"> mandats syndicaux, Madame </w:t>
      </w:r>
      <w:proofErr w:type="spellStart"/>
      <w:r>
        <w:rPr>
          <w:rFonts w:ascii="Arial" w:hAnsi="Arial" w:cs="Arial"/>
          <w:sz w:val="24"/>
          <w:szCs w:val="24"/>
        </w:rPr>
        <w:t>Lelepvrier</w:t>
      </w:r>
      <w:proofErr w:type="spellEnd"/>
      <w:r>
        <w:rPr>
          <w:rFonts w:ascii="Arial" w:hAnsi="Arial" w:cs="Arial"/>
          <w:sz w:val="24"/>
          <w:szCs w:val="24"/>
        </w:rPr>
        <w:t xml:space="preserve"> </w:t>
      </w:r>
      <w:r w:rsidR="001D3AC4">
        <w:rPr>
          <w:rFonts w:ascii="Arial" w:hAnsi="Arial" w:cs="Arial"/>
          <w:sz w:val="24"/>
          <w:szCs w:val="24"/>
        </w:rPr>
        <w:t>sollicite</w:t>
      </w:r>
      <w:r>
        <w:rPr>
          <w:rFonts w:ascii="Arial" w:hAnsi="Arial" w:cs="Arial"/>
          <w:sz w:val="24"/>
          <w:szCs w:val="24"/>
        </w:rPr>
        <w:t xml:space="preserve"> le bénéfice des promotions. Elle dépose une demande de promotion syndicale en 2011 qui lui est cependant refusé</w:t>
      </w:r>
      <w:r w:rsidR="001D3AC4">
        <w:rPr>
          <w:rFonts w:ascii="Arial" w:hAnsi="Arial" w:cs="Arial"/>
          <w:sz w:val="24"/>
          <w:szCs w:val="24"/>
        </w:rPr>
        <w:t>e</w:t>
      </w:r>
      <w:r>
        <w:rPr>
          <w:rFonts w:ascii="Arial" w:hAnsi="Arial" w:cs="Arial"/>
          <w:sz w:val="24"/>
          <w:szCs w:val="24"/>
        </w:rPr>
        <w:t xml:space="preserve"> par la société Orange</w:t>
      </w:r>
      <w:r w:rsidR="00CF1385">
        <w:rPr>
          <w:rFonts w:ascii="Arial" w:hAnsi="Arial" w:cs="Arial"/>
          <w:sz w:val="24"/>
          <w:szCs w:val="24"/>
        </w:rPr>
        <w:t xml:space="preserve"> le 27 mars 2013</w:t>
      </w:r>
      <w:r>
        <w:rPr>
          <w:rFonts w:ascii="Arial" w:hAnsi="Arial" w:cs="Arial"/>
          <w:sz w:val="24"/>
          <w:szCs w:val="24"/>
        </w:rPr>
        <w:t xml:space="preserve"> alors que cette dernière aurait dénaturé sa demande pour une demande de promotion de réintégration. </w:t>
      </w:r>
    </w:p>
    <w:p w:rsidR="00856E73" w:rsidRDefault="005C1A21" w:rsidP="00F760D0">
      <w:pPr>
        <w:pStyle w:val="Sansinterligne"/>
        <w:ind w:left="0" w:firstLine="0"/>
        <w:jc w:val="both"/>
        <w:rPr>
          <w:rFonts w:ascii="Arial" w:hAnsi="Arial" w:cs="Arial"/>
          <w:sz w:val="24"/>
          <w:szCs w:val="24"/>
        </w:rPr>
      </w:pPr>
      <w:r>
        <w:rPr>
          <w:rFonts w:ascii="Arial" w:hAnsi="Arial" w:cs="Arial"/>
          <w:sz w:val="24"/>
          <w:szCs w:val="24"/>
        </w:rPr>
        <w:t xml:space="preserve">Cependant, dans le cadre de la voix syndicale, Mme </w:t>
      </w:r>
      <w:proofErr w:type="spellStart"/>
      <w:r>
        <w:rPr>
          <w:rFonts w:ascii="Arial" w:hAnsi="Arial" w:cs="Arial"/>
          <w:sz w:val="24"/>
          <w:szCs w:val="24"/>
        </w:rPr>
        <w:t>Lelepvrier</w:t>
      </w:r>
      <w:proofErr w:type="spellEnd"/>
      <w:r>
        <w:rPr>
          <w:rFonts w:ascii="Arial" w:hAnsi="Arial" w:cs="Arial"/>
          <w:sz w:val="24"/>
          <w:szCs w:val="24"/>
        </w:rPr>
        <w:t xml:space="preserve"> </w:t>
      </w:r>
      <w:r w:rsidR="001D3AC4">
        <w:rPr>
          <w:rFonts w:ascii="Arial" w:hAnsi="Arial" w:cs="Arial"/>
          <w:sz w:val="24"/>
          <w:szCs w:val="24"/>
        </w:rPr>
        <w:t xml:space="preserve">n’a </w:t>
      </w:r>
      <w:proofErr w:type="spellStart"/>
      <w:r w:rsidR="001D3AC4">
        <w:rPr>
          <w:rFonts w:ascii="Arial" w:hAnsi="Arial" w:cs="Arial"/>
          <w:sz w:val="24"/>
          <w:szCs w:val="24"/>
        </w:rPr>
        <w:t>a</w:t>
      </w:r>
      <w:proofErr w:type="spellEnd"/>
      <w:r w:rsidR="001D3AC4">
        <w:rPr>
          <w:rFonts w:ascii="Arial" w:hAnsi="Arial" w:cs="Arial"/>
          <w:sz w:val="24"/>
          <w:szCs w:val="24"/>
        </w:rPr>
        <w:t xml:space="preserve"> aucun moment manifester une volonté de réintégrer une activité opérationnelle et fonctionnelle. </w:t>
      </w:r>
    </w:p>
    <w:p w:rsidR="005C1A21" w:rsidRDefault="005C1A21" w:rsidP="00F760D0">
      <w:pPr>
        <w:pStyle w:val="Sansinterligne"/>
        <w:ind w:left="0" w:firstLine="0"/>
        <w:jc w:val="both"/>
        <w:rPr>
          <w:rFonts w:ascii="Arial" w:hAnsi="Arial" w:cs="Arial"/>
          <w:sz w:val="24"/>
          <w:szCs w:val="24"/>
        </w:rPr>
      </w:pPr>
      <w:r>
        <w:rPr>
          <w:rFonts w:ascii="Arial" w:hAnsi="Arial" w:cs="Arial"/>
          <w:sz w:val="24"/>
          <w:szCs w:val="24"/>
        </w:rPr>
        <w:t>Par ailleurs, l</w:t>
      </w:r>
      <w:r w:rsidR="00F44FC3">
        <w:rPr>
          <w:rFonts w:ascii="Arial" w:hAnsi="Arial" w:cs="Arial"/>
          <w:sz w:val="24"/>
          <w:szCs w:val="24"/>
        </w:rPr>
        <w:t>a société O</w:t>
      </w:r>
      <w:r>
        <w:rPr>
          <w:rFonts w:ascii="Arial" w:hAnsi="Arial" w:cs="Arial"/>
          <w:sz w:val="24"/>
          <w:szCs w:val="24"/>
        </w:rPr>
        <w:t xml:space="preserve">range refuse d’inclure les parts variables dans la rémunération de Mme </w:t>
      </w:r>
      <w:proofErr w:type="spellStart"/>
      <w:r>
        <w:rPr>
          <w:rFonts w:ascii="Arial" w:hAnsi="Arial" w:cs="Arial"/>
          <w:sz w:val="24"/>
          <w:szCs w:val="24"/>
        </w:rPr>
        <w:t>Lelepvrier</w:t>
      </w:r>
      <w:proofErr w:type="spellEnd"/>
      <w:r>
        <w:rPr>
          <w:rFonts w:ascii="Arial" w:hAnsi="Arial" w:cs="Arial"/>
          <w:sz w:val="24"/>
          <w:szCs w:val="24"/>
        </w:rPr>
        <w:t xml:space="preserve"> et dans l’assiette de calcule des congés payés. </w:t>
      </w:r>
      <w:r w:rsidR="001D3AC4">
        <w:rPr>
          <w:rFonts w:ascii="Arial" w:hAnsi="Arial" w:cs="Arial"/>
          <w:sz w:val="24"/>
          <w:szCs w:val="24"/>
        </w:rPr>
        <w:t xml:space="preserve">Néanmoins, ayant eu un poste de </w:t>
      </w:r>
      <w:r w:rsidR="00F44FC3">
        <w:rPr>
          <w:rFonts w:ascii="Arial" w:hAnsi="Arial" w:cs="Arial"/>
          <w:sz w:val="24"/>
          <w:szCs w:val="24"/>
        </w:rPr>
        <w:t>vendeuse</w:t>
      </w:r>
      <w:r w:rsidR="001D3AC4">
        <w:rPr>
          <w:rFonts w:ascii="Arial" w:hAnsi="Arial" w:cs="Arial"/>
          <w:sz w:val="24"/>
          <w:szCs w:val="24"/>
        </w:rPr>
        <w:t xml:space="preserve"> et responsable d’agence,</w:t>
      </w:r>
      <w:r w:rsidR="00F44FC3">
        <w:rPr>
          <w:rFonts w:ascii="Arial" w:hAnsi="Arial" w:cs="Arial"/>
          <w:sz w:val="24"/>
          <w:szCs w:val="24"/>
        </w:rPr>
        <w:t xml:space="preserve"> elle </w:t>
      </w:r>
      <w:r w:rsidR="001D3AC4">
        <w:rPr>
          <w:rFonts w:ascii="Arial" w:hAnsi="Arial" w:cs="Arial"/>
          <w:sz w:val="24"/>
          <w:szCs w:val="24"/>
        </w:rPr>
        <w:t>avait donc un salaire fixe et une part</w:t>
      </w:r>
      <w:r w:rsidR="00F44FC3">
        <w:rPr>
          <w:rFonts w:ascii="Arial" w:hAnsi="Arial" w:cs="Arial"/>
          <w:sz w:val="24"/>
          <w:szCs w:val="24"/>
        </w:rPr>
        <w:t xml:space="preserve"> variable vendeur. L</w:t>
      </w:r>
      <w:r w:rsidR="001D3AC4">
        <w:rPr>
          <w:rFonts w:ascii="Arial" w:hAnsi="Arial" w:cs="Arial"/>
          <w:sz w:val="24"/>
          <w:szCs w:val="24"/>
        </w:rPr>
        <w:t>’accord sur la gestion des carrières de porteurs de mandats syndicaux prévoit</w:t>
      </w:r>
      <w:r w:rsidR="00F44FC3">
        <w:rPr>
          <w:rFonts w:ascii="Arial" w:hAnsi="Arial" w:cs="Arial"/>
          <w:sz w:val="24"/>
          <w:szCs w:val="24"/>
        </w:rPr>
        <w:t xml:space="preserve"> donc</w:t>
      </w:r>
      <w:r w:rsidR="001D3AC4">
        <w:rPr>
          <w:rFonts w:ascii="Arial" w:hAnsi="Arial" w:cs="Arial"/>
          <w:sz w:val="24"/>
          <w:szCs w:val="24"/>
        </w:rPr>
        <w:t xml:space="preserve"> une application de la rémunération </w:t>
      </w:r>
      <w:r w:rsidR="000860A7">
        <w:rPr>
          <w:rFonts w:ascii="Arial" w:hAnsi="Arial" w:cs="Arial"/>
          <w:sz w:val="24"/>
          <w:szCs w:val="24"/>
        </w:rPr>
        <w:t>variable</w:t>
      </w:r>
      <w:r w:rsidR="001D3AC4">
        <w:rPr>
          <w:rFonts w:ascii="Arial" w:hAnsi="Arial" w:cs="Arial"/>
          <w:sz w:val="24"/>
          <w:szCs w:val="24"/>
        </w:rPr>
        <w:t xml:space="preserve"> moyenne de ces collègues, accord que la société Orange n’a pas respecté. </w:t>
      </w:r>
    </w:p>
    <w:p w:rsidR="00FE1D73" w:rsidRDefault="00FE1D73" w:rsidP="00F760D0">
      <w:pPr>
        <w:pStyle w:val="Sansinterligne"/>
        <w:ind w:left="0" w:firstLine="0"/>
        <w:jc w:val="both"/>
        <w:rPr>
          <w:rFonts w:ascii="Arial" w:hAnsi="Arial" w:cs="Arial"/>
          <w:sz w:val="24"/>
          <w:szCs w:val="24"/>
        </w:rPr>
      </w:pPr>
      <w:r>
        <w:rPr>
          <w:rFonts w:ascii="Arial" w:hAnsi="Arial" w:cs="Arial"/>
          <w:sz w:val="24"/>
          <w:szCs w:val="24"/>
        </w:rPr>
        <w:t xml:space="preserve">Mme </w:t>
      </w:r>
      <w:proofErr w:type="spellStart"/>
      <w:r>
        <w:rPr>
          <w:rFonts w:ascii="Arial" w:hAnsi="Arial" w:cs="Arial"/>
          <w:sz w:val="24"/>
          <w:szCs w:val="24"/>
        </w:rPr>
        <w:t>Lelepvrier</w:t>
      </w:r>
      <w:proofErr w:type="spellEnd"/>
      <w:r>
        <w:rPr>
          <w:rFonts w:ascii="Arial" w:hAnsi="Arial" w:cs="Arial"/>
          <w:sz w:val="24"/>
          <w:szCs w:val="24"/>
        </w:rPr>
        <w:t xml:space="preserve"> </w:t>
      </w:r>
      <w:r w:rsidR="000860A7">
        <w:rPr>
          <w:rFonts w:ascii="Arial" w:hAnsi="Arial" w:cs="Arial"/>
          <w:sz w:val="24"/>
          <w:szCs w:val="24"/>
        </w:rPr>
        <w:t>dénonce</w:t>
      </w:r>
      <w:r>
        <w:rPr>
          <w:rFonts w:ascii="Arial" w:hAnsi="Arial" w:cs="Arial"/>
          <w:sz w:val="24"/>
          <w:szCs w:val="24"/>
        </w:rPr>
        <w:t xml:space="preserve"> une discrimination syndicale et réclame une indemnisation de 4000 des sommes dues par la </w:t>
      </w:r>
      <w:r w:rsidR="00AA5448">
        <w:rPr>
          <w:rFonts w:ascii="Arial" w:hAnsi="Arial" w:cs="Arial"/>
          <w:sz w:val="24"/>
          <w:szCs w:val="24"/>
        </w:rPr>
        <w:t xml:space="preserve">société Orange entre 2008 et </w:t>
      </w:r>
      <w:r w:rsidR="00AA5448" w:rsidRPr="00AA5448">
        <w:rPr>
          <w:rFonts w:ascii="Arial" w:hAnsi="Arial" w:cs="Arial"/>
          <w:sz w:val="24"/>
          <w:szCs w:val="24"/>
          <w:highlight w:val="yellow"/>
        </w:rPr>
        <w:t>20</w:t>
      </w:r>
      <w:r w:rsidRPr="00AA5448">
        <w:rPr>
          <w:rFonts w:ascii="Arial" w:hAnsi="Arial" w:cs="Arial"/>
          <w:sz w:val="24"/>
          <w:szCs w:val="24"/>
          <w:highlight w:val="yellow"/>
        </w:rPr>
        <w:t>14.</w:t>
      </w:r>
    </w:p>
    <w:p w:rsidR="00FE1D73" w:rsidRDefault="00FE1D73" w:rsidP="00F760D0">
      <w:pPr>
        <w:pStyle w:val="Sansinterligne"/>
        <w:ind w:left="0" w:firstLine="0"/>
        <w:jc w:val="both"/>
        <w:rPr>
          <w:rFonts w:ascii="Arial" w:hAnsi="Arial" w:cs="Arial"/>
          <w:sz w:val="24"/>
          <w:szCs w:val="24"/>
        </w:rPr>
      </w:pPr>
    </w:p>
    <w:p w:rsidR="00DD2BC1" w:rsidRDefault="00DD2BC1" w:rsidP="00F760D0">
      <w:pPr>
        <w:pStyle w:val="Sansinterligne"/>
        <w:ind w:left="0" w:firstLine="0"/>
        <w:jc w:val="both"/>
        <w:rPr>
          <w:rFonts w:ascii="Arial" w:hAnsi="Arial" w:cs="Arial"/>
          <w:sz w:val="24"/>
          <w:szCs w:val="24"/>
        </w:rPr>
      </w:pPr>
    </w:p>
    <w:p w:rsidR="00FE1D73" w:rsidRDefault="00FE1D73" w:rsidP="00F760D0">
      <w:pPr>
        <w:pStyle w:val="Sansinterligne"/>
        <w:ind w:left="0" w:firstLine="0"/>
        <w:jc w:val="both"/>
        <w:rPr>
          <w:rFonts w:ascii="Arial" w:hAnsi="Arial" w:cs="Arial"/>
          <w:sz w:val="24"/>
          <w:szCs w:val="24"/>
        </w:rPr>
      </w:pPr>
      <w:r>
        <w:rPr>
          <w:rFonts w:ascii="Arial" w:hAnsi="Arial" w:cs="Arial"/>
          <w:sz w:val="24"/>
          <w:szCs w:val="24"/>
        </w:rPr>
        <w:t xml:space="preserve">Qualifier juridiquement les faits : </w:t>
      </w:r>
    </w:p>
    <w:p w:rsidR="00CF1385" w:rsidRDefault="00CF1385" w:rsidP="00F760D0">
      <w:pPr>
        <w:pStyle w:val="Sansinterligne"/>
        <w:ind w:left="0" w:firstLine="0"/>
        <w:jc w:val="both"/>
        <w:rPr>
          <w:rFonts w:ascii="Arial" w:hAnsi="Arial" w:cs="Arial"/>
          <w:sz w:val="24"/>
          <w:szCs w:val="24"/>
        </w:rPr>
      </w:pPr>
    </w:p>
    <w:p w:rsidR="00CF1385" w:rsidRDefault="00CF1385" w:rsidP="00F760D0">
      <w:pPr>
        <w:pStyle w:val="Sansinterligne"/>
        <w:ind w:left="0" w:firstLine="0"/>
        <w:jc w:val="both"/>
        <w:rPr>
          <w:rFonts w:ascii="Arial" w:hAnsi="Arial" w:cs="Arial"/>
          <w:sz w:val="24"/>
          <w:szCs w:val="24"/>
        </w:rPr>
      </w:pPr>
      <w:r>
        <w:rPr>
          <w:rFonts w:ascii="Arial" w:hAnsi="Arial" w:cs="Arial"/>
          <w:sz w:val="24"/>
          <w:szCs w:val="24"/>
        </w:rPr>
        <w:t xml:space="preserve">Mme </w:t>
      </w:r>
      <w:proofErr w:type="spellStart"/>
      <w:r>
        <w:rPr>
          <w:rFonts w:ascii="Arial" w:hAnsi="Arial" w:cs="Arial"/>
          <w:sz w:val="24"/>
          <w:szCs w:val="24"/>
        </w:rPr>
        <w:t>Lelepvrier</w:t>
      </w:r>
      <w:proofErr w:type="spellEnd"/>
      <w:r>
        <w:rPr>
          <w:rFonts w:ascii="Arial" w:hAnsi="Arial" w:cs="Arial"/>
          <w:sz w:val="24"/>
          <w:szCs w:val="24"/>
        </w:rPr>
        <w:t xml:space="preserve"> a été engagée en 1997 par la société Orange au poste de vendeuse puis responsable de boutique. En 2009, Mme </w:t>
      </w:r>
      <w:proofErr w:type="spellStart"/>
      <w:r>
        <w:rPr>
          <w:rFonts w:ascii="Arial" w:hAnsi="Arial" w:cs="Arial"/>
          <w:sz w:val="24"/>
          <w:szCs w:val="24"/>
        </w:rPr>
        <w:t>Lelepvrier</w:t>
      </w:r>
      <w:proofErr w:type="spellEnd"/>
      <w:r>
        <w:rPr>
          <w:rFonts w:ascii="Arial" w:hAnsi="Arial" w:cs="Arial"/>
          <w:sz w:val="24"/>
          <w:szCs w:val="24"/>
        </w:rPr>
        <w:t xml:space="preserve"> occupe un statut de </w:t>
      </w:r>
      <w:r w:rsidR="009F25BB">
        <w:rPr>
          <w:rFonts w:ascii="Arial" w:hAnsi="Arial" w:cs="Arial"/>
          <w:sz w:val="24"/>
          <w:szCs w:val="24"/>
        </w:rPr>
        <w:t>représentant</w:t>
      </w:r>
      <w:r>
        <w:rPr>
          <w:rFonts w:ascii="Arial" w:hAnsi="Arial" w:cs="Arial"/>
          <w:sz w:val="24"/>
          <w:szCs w:val="24"/>
        </w:rPr>
        <w:t xml:space="preserve"> </w:t>
      </w:r>
      <w:r w:rsidR="009F25BB">
        <w:rPr>
          <w:rFonts w:ascii="Arial" w:hAnsi="Arial" w:cs="Arial"/>
          <w:sz w:val="24"/>
          <w:szCs w:val="24"/>
        </w:rPr>
        <w:t>permanence</w:t>
      </w:r>
      <w:r>
        <w:rPr>
          <w:rFonts w:ascii="Arial" w:hAnsi="Arial" w:cs="Arial"/>
          <w:sz w:val="24"/>
          <w:szCs w:val="24"/>
        </w:rPr>
        <w:t xml:space="preserve"> syndical</w:t>
      </w:r>
      <w:r w:rsidR="00F760D0">
        <w:rPr>
          <w:rFonts w:ascii="Arial" w:hAnsi="Arial" w:cs="Arial"/>
          <w:sz w:val="24"/>
          <w:szCs w:val="24"/>
        </w:rPr>
        <w:t>e</w:t>
      </w:r>
      <w:r>
        <w:rPr>
          <w:rFonts w:ascii="Arial" w:hAnsi="Arial" w:cs="Arial"/>
          <w:sz w:val="24"/>
          <w:szCs w:val="24"/>
        </w:rPr>
        <w:t xml:space="preserve"> : elle n’occupe plus de poste </w:t>
      </w:r>
      <w:r w:rsidR="009F25BB">
        <w:rPr>
          <w:rFonts w:ascii="Arial" w:hAnsi="Arial" w:cs="Arial"/>
          <w:sz w:val="24"/>
          <w:szCs w:val="24"/>
        </w:rPr>
        <w:t>opérationnel</w:t>
      </w:r>
      <w:r>
        <w:rPr>
          <w:rFonts w:ascii="Arial" w:hAnsi="Arial" w:cs="Arial"/>
          <w:sz w:val="24"/>
          <w:szCs w:val="24"/>
        </w:rPr>
        <w:t>. En 2011, elle procède à une demande de promotion syndicale.</w:t>
      </w:r>
      <w:r w:rsidR="00E36CC0">
        <w:rPr>
          <w:rFonts w:ascii="Arial" w:hAnsi="Arial" w:cs="Arial"/>
          <w:sz w:val="24"/>
          <w:szCs w:val="24"/>
        </w:rPr>
        <w:t xml:space="preserve"> Or, s</w:t>
      </w:r>
      <w:r>
        <w:rPr>
          <w:rFonts w:ascii="Arial" w:hAnsi="Arial" w:cs="Arial"/>
          <w:sz w:val="24"/>
          <w:szCs w:val="24"/>
        </w:rPr>
        <w:t xml:space="preserve">uite à une dénaturation La société orange a rejeté sa demande de promotion de réintégration le 27 mars 2013 car son projet professionnel était jugé </w:t>
      </w:r>
      <w:r w:rsidR="009F25BB">
        <w:rPr>
          <w:rFonts w:ascii="Arial" w:hAnsi="Arial" w:cs="Arial"/>
          <w:sz w:val="24"/>
          <w:szCs w:val="24"/>
        </w:rPr>
        <w:t>imprécis</w:t>
      </w:r>
      <w:r w:rsidR="00E36CC0">
        <w:rPr>
          <w:rFonts w:ascii="Arial" w:hAnsi="Arial" w:cs="Arial"/>
          <w:sz w:val="24"/>
          <w:szCs w:val="24"/>
        </w:rPr>
        <w:t xml:space="preserve"> et insuffisant. </w:t>
      </w:r>
    </w:p>
    <w:p w:rsidR="00E36CC0" w:rsidRDefault="00E36CC0" w:rsidP="00F760D0">
      <w:pPr>
        <w:pStyle w:val="Sansinterligne"/>
        <w:ind w:left="0" w:firstLine="0"/>
        <w:jc w:val="both"/>
        <w:rPr>
          <w:rFonts w:ascii="Arial" w:hAnsi="Arial" w:cs="Arial"/>
          <w:sz w:val="24"/>
          <w:szCs w:val="24"/>
        </w:rPr>
      </w:pPr>
      <w:r>
        <w:rPr>
          <w:rFonts w:ascii="Arial" w:hAnsi="Arial" w:cs="Arial"/>
          <w:sz w:val="24"/>
          <w:szCs w:val="24"/>
        </w:rPr>
        <w:t xml:space="preserve">D’autre part, depuis 2008, la société Orange n’inclut plus la </w:t>
      </w:r>
      <w:r w:rsidR="009F25BB">
        <w:rPr>
          <w:rFonts w:ascii="Arial" w:hAnsi="Arial" w:cs="Arial"/>
          <w:sz w:val="24"/>
          <w:szCs w:val="24"/>
        </w:rPr>
        <w:t>rémunération</w:t>
      </w:r>
      <w:r>
        <w:rPr>
          <w:rFonts w:ascii="Arial" w:hAnsi="Arial" w:cs="Arial"/>
          <w:sz w:val="24"/>
          <w:szCs w:val="24"/>
        </w:rPr>
        <w:t xml:space="preserve"> de la part variable vendeur dans le salaire de Mme </w:t>
      </w:r>
      <w:proofErr w:type="spellStart"/>
      <w:r>
        <w:rPr>
          <w:rFonts w:ascii="Arial" w:hAnsi="Arial" w:cs="Arial"/>
          <w:sz w:val="24"/>
          <w:szCs w:val="24"/>
        </w:rPr>
        <w:t>Lelepvrier</w:t>
      </w:r>
      <w:proofErr w:type="spellEnd"/>
      <w:r>
        <w:rPr>
          <w:rFonts w:ascii="Arial" w:hAnsi="Arial" w:cs="Arial"/>
          <w:sz w:val="24"/>
          <w:szCs w:val="24"/>
        </w:rPr>
        <w:t xml:space="preserve"> comme il l’était convenu par l’accort d’entreprise sur la gestion de la carrière de porteur de mandat syndicaux. </w:t>
      </w:r>
    </w:p>
    <w:p w:rsidR="00E36CC0" w:rsidRDefault="00E36CC0" w:rsidP="00F760D0">
      <w:pPr>
        <w:pStyle w:val="Sansinterligne"/>
        <w:ind w:left="0" w:firstLine="0"/>
        <w:jc w:val="both"/>
        <w:rPr>
          <w:rFonts w:ascii="Arial" w:hAnsi="Arial" w:cs="Arial"/>
          <w:sz w:val="24"/>
          <w:szCs w:val="24"/>
        </w:rPr>
      </w:pPr>
      <w:r>
        <w:rPr>
          <w:rFonts w:ascii="Arial" w:hAnsi="Arial" w:cs="Arial"/>
          <w:sz w:val="24"/>
          <w:szCs w:val="24"/>
        </w:rPr>
        <w:t xml:space="preserve">Madame </w:t>
      </w:r>
      <w:proofErr w:type="spellStart"/>
      <w:r>
        <w:rPr>
          <w:rFonts w:ascii="Arial" w:hAnsi="Arial" w:cs="Arial"/>
          <w:sz w:val="24"/>
          <w:szCs w:val="24"/>
        </w:rPr>
        <w:t>Lelepvrier</w:t>
      </w:r>
      <w:proofErr w:type="spellEnd"/>
      <w:r>
        <w:rPr>
          <w:rFonts w:ascii="Arial" w:hAnsi="Arial" w:cs="Arial"/>
          <w:sz w:val="24"/>
          <w:szCs w:val="24"/>
        </w:rPr>
        <w:t xml:space="preserve"> a donc saisi le Conseil de prud’hommes afin de </w:t>
      </w:r>
      <w:r w:rsidR="009F25BB">
        <w:rPr>
          <w:rFonts w:ascii="Arial" w:hAnsi="Arial" w:cs="Arial"/>
          <w:sz w:val="24"/>
          <w:szCs w:val="24"/>
        </w:rPr>
        <w:t>dénoncer</w:t>
      </w:r>
      <w:r>
        <w:rPr>
          <w:rFonts w:ascii="Arial" w:hAnsi="Arial" w:cs="Arial"/>
          <w:sz w:val="24"/>
          <w:szCs w:val="24"/>
        </w:rPr>
        <w:t xml:space="preserve"> une discrimination syndicale. </w:t>
      </w:r>
    </w:p>
    <w:p w:rsidR="00FE1D73" w:rsidRDefault="00FE1D73" w:rsidP="00F760D0">
      <w:pPr>
        <w:pStyle w:val="Sansinterligne"/>
        <w:ind w:left="0" w:firstLine="0"/>
        <w:jc w:val="both"/>
        <w:rPr>
          <w:rFonts w:ascii="Arial" w:hAnsi="Arial" w:cs="Arial"/>
          <w:sz w:val="24"/>
          <w:szCs w:val="24"/>
        </w:rPr>
      </w:pPr>
    </w:p>
    <w:p w:rsidR="005D6B76" w:rsidRDefault="005D6B76" w:rsidP="00F760D0">
      <w:pPr>
        <w:pStyle w:val="Sansinterligne"/>
        <w:ind w:left="0" w:firstLine="0"/>
        <w:jc w:val="both"/>
        <w:rPr>
          <w:rFonts w:ascii="Arial" w:hAnsi="Arial" w:cs="Arial"/>
          <w:sz w:val="24"/>
          <w:szCs w:val="24"/>
        </w:rPr>
      </w:pPr>
      <w:r>
        <w:rPr>
          <w:rFonts w:ascii="Arial" w:hAnsi="Arial" w:cs="Arial"/>
          <w:sz w:val="24"/>
          <w:szCs w:val="24"/>
        </w:rPr>
        <w:t xml:space="preserve">Présenter les prétentions et les moyens des parties : </w:t>
      </w:r>
    </w:p>
    <w:p w:rsidR="005D6B76" w:rsidRDefault="005D6B76" w:rsidP="00F760D0">
      <w:pPr>
        <w:pStyle w:val="Sansinterligne"/>
        <w:ind w:left="0" w:firstLine="0"/>
        <w:jc w:val="both"/>
        <w:rPr>
          <w:rFonts w:ascii="Arial" w:hAnsi="Arial" w:cs="Arial"/>
          <w:sz w:val="24"/>
          <w:szCs w:val="24"/>
        </w:rPr>
      </w:pPr>
    </w:p>
    <w:p w:rsidR="005D6B76" w:rsidRPr="006970F4" w:rsidRDefault="00BB0F4A" w:rsidP="00F760D0">
      <w:pPr>
        <w:pStyle w:val="Sansinterligne"/>
        <w:ind w:left="0" w:firstLine="0"/>
        <w:jc w:val="both"/>
        <w:rPr>
          <w:rFonts w:ascii="Arial" w:hAnsi="Arial" w:cs="Arial"/>
          <w:b/>
          <w:sz w:val="24"/>
          <w:szCs w:val="24"/>
        </w:rPr>
      </w:pPr>
      <w:r w:rsidRPr="006970F4">
        <w:rPr>
          <w:rFonts w:ascii="Arial" w:hAnsi="Arial" w:cs="Arial"/>
          <w:b/>
          <w:sz w:val="24"/>
          <w:szCs w:val="24"/>
        </w:rPr>
        <w:t>* Les prétentions de la partie demandeur</w:t>
      </w:r>
      <w:r w:rsidR="005D6B76" w:rsidRPr="006970F4">
        <w:rPr>
          <w:rFonts w:ascii="Arial" w:hAnsi="Arial" w:cs="Arial"/>
          <w:b/>
          <w:sz w:val="24"/>
          <w:szCs w:val="24"/>
        </w:rPr>
        <w:t> : ce qu’elles demandent.</w:t>
      </w:r>
    </w:p>
    <w:p w:rsidR="00F760D0" w:rsidRDefault="005D6B76" w:rsidP="00F760D0">
      <w:pPr>
        <w:pStyle w:val="Sansinterligne"/>
        <w:ind w:left="0" w:firstLine="0"/>
        <w:jc w:val="both"/>
        <w:rPr>
          <w:rFonts w:ascii="Arial" w:hAnsi="Arial" w:cs="Arial"/>
          <w:sz w:val="24"/>
          <w:szCs w:val="24"/>
        </w:rPr>
      </w:pPr>
      <w:r>
        <w:rPr>
          <w:rFonts w:ascii="Arial" w:hAnsi="Arial" w:cs="Arial"/>
          <w:sz w:val="24"/>
          <w:szCs w:val="24"/>
        </w:rPr>
        <w:t xml:space="preserve">Suite à l’opposition de la Société Orange pour la promotion syndicale </w:t>
      </w:r>
      <w:r w:rsidRPr="00AA5448">
        <w:rPr>
          <w:rFonts w:ascii="Arial" w:hAnsi="Arial" w:cs="Arial"/>
          <w:sz w:val="24"/>
          <w:szCs w:val="24"/>
          <w:highlight w:val="yellow"/>
        </w:rPr>
        <w:t>demandé</w:t>
      </w:r>
      <w:r w:rsidR="00AA5448" w:rsidRPr="00AA5448">
        <w:rPr>
          <w:rFonts w:ascii="Arial" w:hAnsi="Arial" w:cs="Arial"/>
          <w:sz w:val="24"/>
          <w:szCs w:val="24"/>
          <w:highlight w:val="yellow"/>
        </w:rPr>
        <w:t>e</w:t>
      </w:r>
      <w:r>
        <w:rPr>
          <w:rFonts w:ascii="Arial" w:hAnsi="Arial" w:cs="Arial"/>
          <w:sz w:val="24"/>
          <w:szCs w:val="24"/>
        </w:rPr>
        <w:t xml:space="preserve"> par Madame </w:t>
      </w:r>
      <w:proofErr w:type="spellStart"/>
      <w:r>
        <w:rPr>
          <w:rFonts w:ascii="Arial" w:hAnsi="Arial" w:cs="Arial"/>
          <w:sz w:val="24"/>
          <w:szCs w:val="24"/>
        </w:rPr>
        <w:t>Lelepvrier</w:t>
      </w:r>
      <w:proofErr w:type="spellEnd"/>
      <w:r>
        <w:rPr>
          <w:rFonts w:ascii="Arial" w:hAnsi="Arial" w:cs="Arial"/>
          <w:sz w:val="24"/>
          <w:szCs w:val="24"/>
        </w:rPr>
        <w:t xml:space="preserve"> en 2011,</w:t>
      </w:r>
      <w:r w:rsidR="00AA5448">
        <w:rPr>
          <w:rFonts w:ascii="Arial" w:hAnsi="Arial" w:cs="Arial"/>
          <w:sz w:val="24"/>
          <w:szCs w:val="24"/>
        </w:rPr>
        <w:t xml:space="preserve"> </w:t>
      </w:r>
      <w:r>
        <w:rPr>
          <w:rFonts w:ascii="Arial" w:hAnsi="Arial" w:cs="Arial"/>
          <w:sz w:val="24"/>
          <w:szCs w:val="24"/>
        </w:rPr>
        <w:t xml:space="preserve">cette </w:t>
      </w:r>
      <w:r w:rsidR="00E67360">
        <w:rPr>
          <w:rFonts w:ascii="Arial" w:hAnsi="Arial" w:cs="Arial"/>
          <w:sz w:val="24"/>
          <w:szCs w:val="24"/>
        </w:rPr>
        <w:t xml:space="preserve">dernière réclame le minima de la </w:t>
      </w:r>
      <w:r w:rsidR="00F760D0">
        <w:rPr>
          <w:rFonts w:ascii="Arial" w:hAnsi="Arial" w:cs="Arial"/>
          <w:sz w:val="24"/>
          <w:szCs w:val="24"/>
        </w:rPr>
        <w:t>rémunération</w:t>
      </w:r>
      <w:r w:rsidR="00E67360">
        <w:rPr>
          <w:rFonts w:ascii="Arial" w:hAnsi="Arial" w:cs="Arial"/>
          <w:sz w:val="24"/>
          <w:szCs w:val="24"/>
        </w:rPr>
        <w:t xml:space="preserve"> accordé</w:t>
      </w:r>
      <w:r w:rsidR="00F760D0">
        <w:rPr>
          <w:rFonts w:ascii="Arial" w:hAnsi="Arial" w:cs="Arial"/>
          <w:sz w:val="24"/>
          <w:szCs w:val="24"/>
        </w:rPr>
        <w:t>e</w:t>
      </w:r>
      <w:r w:rsidR="00E67360">
        <w:rPr>
          <w:rFonts w:ascii="Arial" w:hAnsi="Arial" w:cs="Arial"/>
          <w:sz w:val="24"/>
          <w:szCs w:val="24"/>
        </w:rPr>
        <w:t xml:space="preserve"> lors d’une promotion qui est de 3% </w:t>
      </w:r>
      <w:r w:rsidR="00A22BDD">
        <w:rPr>
          <w:rFonts w:ascii="Arial" w:hAnsi="Arial" w:cs="Arial"/>
          <w:sz w:val="24"/>
          <w:szCs w:val="24"/>
        </w:rPr>
        <w:t xml:space="preserve">annuel </w:t>
      </w:r>
      <w:r w:rsidR="00E67360">
        <w:rPr>
          <w:rFonts w:ascii="Arial" w:hAnsi="Arial" w:cs="Arial"/>
          <w:sz w:val="24"/>
          <w:szCs w:val="24"/>
        </w:rPr>
        <w:t>correspondant aux indemnisation</w:t>
      </w:r>
      <w:r w:rsidR="00A22BDD">
        <w:rPr>
          <w:rFonts w:ascii="Arial" w:hAnsi="Arial" w:cs="Arial"/>
          <w:sz w:val="24"/>
          <w:szCs w:val="24"/>
        </w:rPr>
        <w:t>s</w:t>
      </w:r>
      <w:r w:rsidR="00E67360">
        <w:rPr>
          <w:rFonts w:ascii="Arial" w:hAnsi="Arial" w:cs="Arial"/>
          <w:sz w:val="24"/>
          <w:szCs w:val="24"/>
        </w:rPr>
        <w:t xml:space="preserve"> de la promotion</w:t>
      </w:r>
      <w:r w:rsidR="00BB0F4A">
        <w:rPr>
          <w:rFonts w:ascii="Arial" w:hAnsi="Arial" w:cs="Arial"/>
          <w:sz w:val="24"/>
          <w:szCs w:val="24"/>
        </w:rPr>
        <w:t xml:space="preserve"> sur la période allant de 2008 à 2014</w:t>
      </w:r>
      <w:r w:rsidR="00E67360">
        <w:rPr>
          <w:rFonts w:ascii="Arial" w:hAnsi="Arial" w:cs="Arial"/>
          <w:sz w:val="24"/>
          <w:szCs w:val="24"/>
        </w:rPr>
        <w:t xml:space="preserve">. </w:t>
      </w:r>
    </w:p>
    <w:p w:rsidR="00F760D0" w:rsidRDefault="00E67360" w:rsidP="00F760D0">
      <w:pPr>
        <w:pStyle w:val="Sansinterligne"/>
        <w:ind w:left="0" w:firstLine="0"/>
        <w:jc w:val="both"/>
        <w:rPr>
          <w:rFonts w:ascii="Arial" w:hAnsi="Arial" w:cs="Arial"/>
          <w:sz w:val="24"/>
          <w:szCs w:val="24"/>
        </w:rPr>
      </w:pPr>
      <w:r>
        <w:rPr>
          <w:rFonts w:ascii="Arial" w:hAnsi="Arial" w:cs="Arial"/>
          <w:sz w:val="24"/>
          <w:szCs w:val="24"/>
        </w:rPr>
        <w:t xml:space="preserve">Par ailleurs, elle </w:t>
      </w:r>
      <w:r w:rsidR="00BB0F4A">
        <w:rPr>
          <w:rFonts w:ascii="Arial" w:hAnsi="Arial" w:cs="Arial"/>
          <w:sz w:val="24"/>
          <w:szCs w:val="24"/>
        </w:rPr>
        <w:t>dénonce</w:t>
      </w:r>
      <w:r>
        <w:rPr>
          <w:rFonts w:ascii="Arial" w:hAnsi="Arial" w:cs="Arial"/>
          <w:sz w:val="24"/>
          <w:szCs w:val="24"/>
        </w:rPr>
        <w:t xml:space="preserve"> une discrimination salarial</w:t>
      </w:r>
      <w:r w:rsidR="00F760D0">
        <w:rPr>
          <w:rFonts w:ascii="Arial" w:hAnsi="Arial" w:cs="Arial"/>
          <w:sz w:val="24"/>
          <w:szCs w:val="24"/>
        </w:rPr>
        <w:t>e</w:t>
      </w:r>
      <w:r>
        <w:rPr>
          <w:rFonts w:ascii="Arial" w:hAnsi="Arial" w:cs="Arial"/>
          <w:sz w:val="24"/>
          <w:szCs w:val="24"/>
        </w:rPr>
        <w:t xml:space="preserve"> après une dénaturation de sa demande de promotion syndicale vers une demande de réintégration </w:t>
      </w:r>
      <w:r w:rsidR="00F760D0">
        <w:rPr>
          <w:rFonts w:ascii="Arial" w:hAnsi="Arial" w:cs="Arial"/>
          <w:sz w:val="24"/>
          <w:szCs w:val="24"/>
        </w:rPr>
        <w:t>alors</w:t>
      </w:r>
      <w:r>
        <w:rPr>
          <w:rFonts w:ascii="Arial" w:hAnsi="Arial" w:cs="Arial"/>
          <w:sz w:val="24"/>
          <w:szCs w:val="24"/>
        </w:rPr>
        <w:t xml:space="preserve"> qu’elle n’entendait pas reprendre une activité opérationnelle et que cette promotion est inscrite dans le cadre des promotions syndicales. </w:t>
      </w:r>
    </w:p>
    <w:p w:rsidR="005D6B76" w:rsidRDefault="00E67360" w:rsidP="00F760D0">
      <w:pPr>
        <w:pStyle w:val="Sansinterligne"/>
        <w:ind w:left="0" w:firstLine="0"/>
        <w:jc w:val="both"/>
        <w:rPr>
          <w:rFonts w:ascii="Arial" w:hAnsi="Arial" w:cs="Arial"/>
          <w:sz w:val="24"/>
          <w:szCs w:val="24"/>
        </w:rPr>
      </w:pPr>
      <w:r>
        <w:rPr>
          <w:rFonts w:ascii="Arial" w:hAnsi="Arial" w:cs="Arial"/>
          <w:sz w:val="24"/>
          <w:szCs w:val="24"/>
        </w:rPr>
        <w:t>Elle a tout de même suivi le processus de demande de promotion de réintégration que lui proposait la filiale Orange avenir qui consistait à l’élaboration d’un bilan de compétence</w:t>
      </w:r>
      <w:r w:rsidR="00A22BDD">
        <w:rPr>
          <w:rFonts w:ascii="Arial" w:hAnsi="Arial" w:cs="Arial"/>
          <w:sz w:val="24"/>
          <w:szCs w:val="24"/>
        </w:rPr>
        <w:t xml:space="preserve">. La promotion </w:t>
      </w:r>
      <w:r>
        <w:rPr>
          <w:rFonts w:ascii="Arial" w:hAnsi="Arial" w:cs="Arial"/>
          <w:sz w:val="24"/>
          <w:szCs w:val="24"/>
        </w:rPr>
        <w:t>lui a été refusé</w:t>
      </w:r>
      <w:r w:rsidR="00A22BDD">
        <w:rPr>
          <w:rFonts w:ascii="Arial" w:hAnsi="Arial" w:cs="Arial"/>
          <w:sz w:val="24"/>
          <w:szCs w:val="24"/>
        </w:rPr>
        <w:t>e</w:t>
      </w:r>
      <w:r>
        <w:rPr>
          <w:rFonts w:ascii="Arial" w:hAnsi="Arial" w:cs="Arial"/>
          <w:sz w:val="24"/>
          <w:szCs w:val="24"/>
        </w:rPr>
        <w:t xml:space="preserve"> bien qu’elle faisait parti des 5 meilleurs projet</w:t>
      </w:r>
      <w:r w:rsidR="00A22BDD">
        <w:rPr>
          <w:rFonts w:ascii="Arial" w:hAnsi="Arial" w:cs="Arial"/>
          <w:sz w:val="24"/>
          <w:szCs w:val="24"/>
        </w:rPr>
        <w:t>s professionnels</w:t>
      </w:r>
      <w:r>
        <w:rPr>
          <w:rFonts w:ascii="Arial" w:hAnsi="Arial" w:cs="Arial"/>
          <w:sz w:val="24"/>
          <w:szCs w:val="24"/>
        </w:rPr>
        <w:t xml:space="preserve"> présenté</w:t>
      </w:r>
      <w:r w:rsidR="00A22BDD">
        <w:rPr>
          <w:rFonts w:ascii="Arial" w:hAnsi="Arial" w:cs="Arial"/>
          <w:sz w:val="24"/>
          <w:szCs w:val="24"/>
        </w:rPr>
        <w:t>s</w:t>
      </w:r>
      <w:r>
        <w:rPr>
          <w:rFonts w:ascii="Arial" w:hAnsi="Arial" w:cs="Arial"/>
          <w:sz w:val="24"/>
          <w:szCs w:val="24"/>
        </w:rPr>
        <w:t xml:space="preserve">. La logique de protocole de la notation n’a donc pas été respectée par la société Orange qui s’engage à accepter 5 demandes de promotion par an. </w:t>
      </w:r>
    </w:p>
    <w:p w:rsidR="00E67360" w:rsidRDefault="00F760D0" w:rsidP="00F760D0">
      <w:pPr>
        <w:pStyle w:val="Sansinterligne"/>
        <w:ind w:left="0" w:firstLine="0"/>
        <w:jc w:val="both"/>
        <w:rPr>
          <w:rFonts w:ascii="Arial" w:hAnsi="Arial" w:cs="Arial"/>
          <w:sz w:val="24"/>
          <w:szCs w:val="24"/>
        </w:rPr>
      </w:pPr>
      <w:r>
        <w:rPr>
          <w:rFonts w:ascii="Arial" w:hAnsi="Arial" w:cs="Arial"/>
          <w:sz w:val="24"/>
          <w:szCs w:val="24"/>
        </w:rPr>
        <w:t>(</w:t>
      </w:r>
      <w:r w:rsidR="00E67360">
        <w:rPr>
          <w:rFonts w:ascii="Arial" w:hAnsi="Arial" w:cs="Arial"/>
          <w:sz w:val="24"/>
          <w:szCs w:val="24"/>
        </w:rPr>
        <w:t>Il n’</w:t>
      </w:r>
      <w:r>
        <w:rPr>
          <w:rFonts w:ascii="Arial" w:hAnsi="Arial" w:cs="Arial"/>
          <w:sz w:val="24"/>
          <w:szCs w:val="24"/>
        </w:rPr>
        <w:t>y avait aucune ambiguïté dans la</w:t>
      </w:r>
      <w:r w:rsidR="00E67360">
        <w:rPr>
          <w:rFonts w:ascii="Arial" w:hAnsi="Arial" w:cs="Arial"/>
          <w:sz w:val="24"/>
          <w:szCs w:val="24"/>
        </w:rPr>
        <w:t xml:space="preserve"> démarche de Mme </w:t>
      </w:r>
      <w:proofErr w:type="spellStart"/>
      <w:r w:rsidR="00E67360">
        <w:rPr>
          <w:rFonts w:ascii="Arial" w:hAnsi="Arial" w:cs="Arial"/>
          <w:sz w:val="24"/>
          <w:szCs w:val="24"/>
        </w:rPr>
        <w:t>Lelepvrier</w:t>
      </w:r>
      <w:proofErr w:type="spellEnd"/>
      <w:r w:rsidR="00E67360">
        <w:rPr>
          <w:rFonts w:ascii="Arial" w:hAnsi="Arial" w:cs="Arial"/>
          <w:sz w:val="24"/>
          <w:szCs w:val="24"/>
        </w:rPr>
        <w:t xml:space="preserve"> qui était une convention syndicale que la société Orange a voulu dévier dans le cadre d’une </w:t>
      </w:r>
      <w:r w:rsidR="00BB0F4A">
        <w:rPr>
          <w:rFonts w:ascii="Arial" w:hAnsi="Arial" w:cs="Arial"/>
          <w:sz w:val="24"/>
          <w:szCs w:val="24"/>
        </w:rPr>
        <w:t>réintégration</w:t>
      </w:r>
      <w:r w:rsidR="00A22BDD">
        <w:rPr>
          <w:rFonts w:ascii="Arial" w:hAnsi="Arial" w:cs="Arial"/>
          <w:sz w:val="24"/>
          <w:szCs w:val="24"/>
        </w:rPr>
        <w:t>.)</w:t>
      </w:r>
    </w:p>
    <w:p w:rsidR="00BB0F4A" w:rsidRDefault="00BB0F4A" w:rsidP="00F760D0">
      <w:pPr>
        <w:pStyle w:val="Sansinterligne"/>
        <w:ind w:left="0" w:firstLine="0"/>
        <w:jc w:val="both"/>
        <w:rPr>
          <w:rFonts w:ascii="Arial" w:hAnsi="Arial" w:cs="Arial"/>
          <w:sz w:val="24"/>
          <w:szCs w:val="24"/>
        </w:rPr>
      </w:pPr>
      <w:r>
        <w:rPr>
          <w:rFonts w:ascii="Arial" w:hAnsi="Arial" w:cs="Arial"/>
          <w:sz w:val="24"/>
          <w:szCs w:val="24"/>
        </w:rPr>
        <w:t xml:space="preserve">D’autre part, elle sollicite une demande de 1200 euros des parts variables qui ne lui ont pas été </w:t>
      </w:r>
      <w:r w:rsidRPr="00AA5448">
        <w:rPr>
          <w:rFonts w:ascii="Arial" w:hAnsi="Arial" w:cs="Arial"/>
          <w:sz w:val="24"/>
          <w:szCs w:val="24"/>
          <w:highlight w:val="yellow"/>
        </w:rPr>
        <w:t>donné</w:t>
      </w:r>
      <w:r w:rsidR="00AA5448" w:rsidRPr="00AA5448">
        <w:rPr>
          <w:rFonts w:ascii="Arial" w:hAnsi="Arial" w:cs="Arial"/>
          <w:sz w:val="24"/>
          <w:szCs w:val="24"/>
          <w:highlight w:val="yellow"/>
        </w:rPr>
        <w:t>es</w:t>
      </w:r>
      <w:r>
        <w:rPr>
          <w:rFonts w:ascii="Arial" w:hAnsi="Arial" w:cs="Arial"/>
          <w:sz w:val="24"/>
          <w:szCs w:val="24"/>
        </w:rPr>
        <w:t xml:space="preserve"> ent</w:t>
      </w:r>
      <w:r w:rsidR="0050793F">
        <w:rPr>
          <w:rFonts w:ascii="Arial" w:hAnsi="Arial" w:cs="Arial"/>
          <w:sz w:val="24"/>
          <w:szCs w:val="24"/>
        </w:rPr>
        <w:t>r</w:t>
      </w:r>
      <w:r w:rsidR="00A22BDD">
        <w:rPr>
          <w:rFonts w:ascii="Arial" w:hAnsi="Arial" w:cs="Arial"/>
          <w:sz w:val="24"/>
          <w:szCs w:val="24"/>
        </w:rPr>
        <w:t>e 2008 et 2014 et un rattrapage</w:t>
      </w:r>
      <w:r w:rsidR="0050793F">
        <w:rPr>
          <w:rFonts w:ascii="Arial" w:hAnsi="Arial" w:cs="Arial"/>
          <w:sz w:val="24"/>
          <w:szCs w:val="24"/>
        </w:rPr>
        <w:t xml:space="preserve"> dans le calcul des congés payés. </w:t>
      </w:r>
    </w:p>
    <w:p w:rsidR="00BB0F4A" w:rsidRDefault="00BB0F4A" w:rsidP="00F760D0">
      <w:pPr>
        <w:pStyle w:val="Sansinterligne"/>
        <w:ind w:left="0" w:firstLine="0"/>
        <w:jc w:val="both"/>
        <w:rPr>
          <w:rFonts w:ascii="Arial" w:hAnsi="Arial" w:cs="Arial"/>
          <w:sz w:val="24"/>
          <w:szCs w:val="24"/>
        </w:rPr>
      </w:pPr>
    </w:p>
    <w:p w:rsidR="00BB0F4A" w:rsidRPr="006970F4" w:rsidRDefault="00BB0F4A" w:rsidP="00F760D0">
      <w:pPr>
        <w:pStyle w:val="Sansinterligne"/>
        <w:ind w:left="0" w:firstLine="0"/>
        <w:jc w:val="both"/>
        <w:rPr>
          <w:rFonts w:ascii="Arial" w:hAnsi="Arial" w:cs="Arial"/>
          <w:b/>
          <w:sz w:val="24"/>
          <w:szCs w:val="24"/>
        </w:rPr>
      </w:pPr>
      <w:r w:rsidRPr="006970F4">
        <w:rPr>
          <w:rFonts w:ascii="Arial" w:hAnsi="Arial" w:cs="Arial"/>
          <w:b/>
          <w:sz w:val="24"/>
          <w:szCs w:val="24"/>
        </w:rPr>
        <w:t xml:space="preserve">Les moyens de la partie demandeurs : les arguments juridiques. </w:t>
      </w:r>
    </w:p>
    <w:p w:rsidR="00F760D0" w:rsidRDefault="00BB0F4A" w:rsidP="00F760D0">
      <w:pPr>
        <w:pStyle w:val="Sansinterligne"/>
        <w:ind w:left="0" w:firstLine="0"/>
        <w:jc w:val="both"/>
        <w:rPr>
          <w:rFonts w:ascii="Arial" w:hAnsi="Arial" w:cs="Arial"/>
          <w:sz w:val="24"/>
          <w:szCs w:val="24"/>
        </w:rPr>
      </w:pPr>
      <w:r>
        <w:rPr>
          <w:rFonts w:ascii="Arial" w:hAnsi="Arial" w:cs="Arial"/>
          <w:sz w:val="24"/>
          <w:szCs w:val="24"/>
        </w:rPr>
        <w:t xml:space="preserve">Concernant la demande de promotion, la partie demandeur reprend en compte l’application d’un </w:t>
      </w:r>
      <w:r w:rsidR="00AA5448" w:rsidRPr="00AA5448">
        <w:rPr>
          <w:rFonts w:ascii="Arial" w:hAnsi="Arial" w:cs="Arial"/>
          <w:sz w:val="24"/>
          <w:szCs w:val="24"/>
          <w:highlight w:val="yellow"/>
        </w:rPr>
        <w:t>accord</w:t>
      </w:r>
      <w:r w:rsidR="00AA5448">
        <w:rPr>
          <w:rFonts w:ascii="Arial" w:hAnsi="Arial" w:cs="Arial"/>
          <w:sz w:val="24"/>
          <w:szCs w:val="24"/>
        </w:rPr>
        <w:t xml:space="preserve"> </w:t>
      </w:r>
      <w:r>
        <w:rPr>
          <w:rFonts w:ascii="Arial" w:hAnsi="Arial" w:cs="Arial"/>
          <w:sz w:val="24"/>
          <w:szCs w:val="24"/>
        </w:rPr>
        <w:t>d’entreprise sur la gestion de la</w:t>
      </w:r>
      <w:r w:rsidR="00F760D0">
        <w:rPr>
          <w:rFonts w:ascii="Arial" w:hAnsi="Arial" w:cs="Arial"/>
          <w:sz w:val="24"/>
          <w:szCs w:val="24"/>
        </w:rPr>
        <w:t xml:space="preserve"> carrière de porteurs du mandat</w:t>
      </w:r>
      <w:r w:rsidR="008B4051">
        <w:rPr>
          <w:rFonts w:ascii="Arial" w:hAnsi="Arial" w:cs="Arial"/>
          <w:sz w:val="24"/>
          <w:szCs w:val="24"/>
        </w:rPr>
        <w:t xml:space="preserve"> syndical </w:t>
      </w:r>
      <w:r>
        <w:rPr>
          <w:rFonts w:ascii="Arial" w:hAnsi="Arial" w:cs="Arial"/>
          <w:sz w:val="24"/>
          <w:szCs w:val="24"/>
        </w:rPr>
        <w:t xml:space="preserve">qui donne la </w:t>
      </w:r>
      <w:r w:rsidR="00F760D0">
        <w:rPr>
          <w:rFonts w:ascii="Arial" w:hAnsi="Arial" w:cs="Arial"/>
          <w:sz w:val="24"/>
          <w:szCs w:val="24"/>
        </w:rPr>
        <w:t>possibilité</w:t>
      </w:r>
      <w:r w:rsidR="008B4051">
        <w:rPr>
          <w:rFonts w:ascii="Arial" w:hAnsi="Arial" w:cs="Arial"/>
          <w:sz w:val="24"/>
          <w:szCs w:val="24"/>
        </w:rPr>
        <w:t xml:space="preserve"> aux salariés syndiqués</w:t>
      </w:r>
      <w:r>
        <w:rPr>
          <w:rFonts w:ascii="Arial" w:hAnsi="Arial" w:cs="Arial"/>
          <w:sz w:val="24"/>
          <w:szCs w:val="24"/>
        </w:rPr>
        <w:t xml:space="preserve"> d’ac</w:t>
      </w:r>
      <w:r w:rsidR="008B4051">
        <w:rPr>
          <w:rFonts w:ascii="Arial" w:hAnsi="Arial" w:cs="Arial"/>
          <w:sz w:val="24"/>
          <w:szCs w:val="24"/>
        </w:rPr>
        <w:t>quérir une promotion syndicale.</w:t>
      </w:r>
    </w:p>
    <w:p w:rsidR="00F760D0" w:rsidRDefault="00BB0F4A" w:rsidP="00F760D0">
      <w:pPr>
        <w:pStyle w:val="Sansinterligne"/>
        <w:ind w:left="0" w:firstLine="0"/>
        <w:jc w:val="both"/>
        <w:rPr>
          <w:rFonts w:ascii="Arial" w:hAnsi="Arial" w:cs="Arial"/>
          <w:sz w:val="24"/>
          <w:szCs w:val="24"/>
        </w:rPr>
      </w:pPr>
      <w:r>
        <w:rPr>
          <w:rFonts w:ascii="Arial" w:hAnsi="Arial" w:cs="Arial"/>
          <w:sz w:val="24"/>
          <w:szCs w:val="24"/>
        </w:rPr>
        <w:t>La société orange disp</w:t>
      </w:r>
      <w:r w:rsidR="00F760D0">
        <w:rPr>
          <w:rFonts w:ascii="Arial" w:hAnsi="Arial" w:cs="Arial"/>
          <w:sz w:val="24"/>
          <w:szCs w:val="24"/>
        </w:rPr>
        <w:t>ose de 3 types de promotion dont</w:t>
      </w:r>
      <w:r>
        <w:rPr>
          <w:rFonts w:ascii="Arial" w:hAnsi="Arial" w:cs="Arial"/>
          <w:sz w:val="24"/>
          <w:szCs w:val="24"/>
        </w:rPr>
        <w:t xml:space="preserve"> la promotion syndicale c’est-à-dire que chaque syndicat bénéficie d’un quota de </w:t>
      </w:r>
      <w:r w:rsidR="00F760D0">
        <w:rPr>
          <w:rFonts w:ascii="Arial" w:hAnsi="Arial" w:cs="Arial"/>
          <w:sz w:val="24"/>
          <w:szCs w:val="24"/>
        </w:rPr>
        <w:t>promotion</w:t>
      </w:r>
      <w:r>
        <w:rPr>
          <w:rFonts w:ascii="Arial" w:hAnsi="Arial" w:cs="Arial"/>
          <w:sz w:val="24"/>
          <w:szCs w:val="24"/>
        </w:rPr>
        <w:t> : la demande de promotion d’un permanent syndical est sponsorisé</w:t>
      </w:r>
      <w:r w:rsidR="00F760D0">
        <w:rPr>
          <w:rFonts w:ascii="Arial" w:hAnsi="Arial" w:cs="Arial"/>
          <w:sz w:val="24"/>
          <w:szCs w:val="24"/>
        </w:rPr>
        <w:t>e</w:t>
      </w:r>
      <w:r>
        <w:rPr>
          <w:rFonts w:ascii="Arial" w:hAnsi="Arial" w:cs="Arial"/>
          <w:sz w:val="24"/>
          <w:szCs w:val="24"/>
        </w:rPr>
        <w:t xml:space="preserve"> par l’organisation syndicale qui seule peut juger des aptitude</w:t>
      </w:r>
      <w:r w:rsidR="00F760D0">
        <w:rPr>
          <w:rFonts w:ascii="Arial" w:hAnsi="Arial" w:cs="Arial"/>
          <w:sz w:val="24"/>
          <w:szCs w:val="24"/>
        </w:rPr>
        <w:t>s</w:t>
      </w:r>
      <w:r>
        <w:rPr>
          <w:rFonts w:ascii="Arial" w:hAnsi="Arial" w:cs="Arial"/>
          <w:sz w:val="24"/>
          <w:szCs w:val="24"/>
        </w:rPr>
        <w:t xml:space="preserve"> de compétence et de travail ainsi que du sérieux et du </w:t>
      </w:r>
      <w:r w:rsidR="00F760D0">
        <w:rPr>
          <w:rFonts w:ascii="Arial" w:hAnsi="Arial" w:cs="Arial"/>
          <w:sz w:val="24"/>
          <w:szCs w:val="24"/>
        </w:rPr>
        <w:t>professionnalisme</w:t>
      </w:r>
      <w:r>
        <w:rPr>
          <w:rFonts w:ascii="Arial" w:hAnsi="Arial" w:cs="Arial"/>
          <w:sz w:val="24"/>
          <w:szCs w:val="24"/>
        </w:rPr>
        <w:t xml:space="preserve"> d’une </w:t>
      </w:r>
      <w:r w:rsidR="00F760D0">
        <w:rPr>
          <w:rFonts w:ascii="Arial" w:hAnsi="Arial" w:cs="Arial"/>
          <w:sz w:val="24"/>
          <w:szCs w:val="24"/>
        </w:rPr>
        <w:t>représentant syndical</w:t>
      </w:r>
      <w:r>
        <w:rPr>
          <w:rFonts w:ascii="Arial" w:hAnsi="Arial" w:cs="Arial"/>
          <w:sz w:val="24"/>
          <w:szCs w:val="24"/>
        </w:rPr>
        <w:t xml:space="preserve"> à titre permanent, ici </w:t>
      </w:r>
      <w:proofErr w:type="spellStart"/>
      <w:r>
        <w:rPr>
          <w:rFonts w:ascii="Arial" w:hAnsi="Arial" w:cs="Arial"/>
          <w:sz w:val="24"/>
          <w:szCs w:val="24"/>
        </w:rPr>
        <w:t>Lelepvrier</w:t>
      </w:r>
      <w:proofErr w:type="spellEnd"/>
      <w:r>
        <w:rPr>
          <w:rFonts w:ascii="Arial" w:hAnsi="Arial" w:cs="Arial"/>
          <w:sz w:val="24"/>
          <w:szCs w:val="24"/>
        </w:rPr>
        <w:t>.</w:t>
      </w:r>
      <w:r w:rsidR="0050793F">
        <w:rPr>
          <w:rFonts w:ascii="Arial" w:hAnsi="Arial" w:cs="Arial"/>
          <w:sz w:val="24"/>
          <w:szCs w:val="24"/>
        </w:rPr>
        <w:t xml:space="preserve"> Cette promotion syndicale doit prendre en compte le parcours global du salarié</w:t>
      </w:r>
      <w:r w:rsidR="00F760D0">
        <w:rPr>
          <w:rFonts w:ascii="Arial" w:hAnsi="Arial" w:cs="Arial"/>
          <w:sz w:val="24"/>
          <w:szCs w:val="24"/>
        </w:rPr>
        <w:t>.</w:t>
      </w:r>
    </w:p>
    <w:p w:rsidR="0050793F" w:rsidRDefault="0050793F" w:rsidP="00F760D0">
      <w:pPr>
        <w:pStyle w:val="Sansinterligne"/>
        <w:ind w:left="0" w:firstLine="0"/>
        <w:jc w:val="both"/>
        <w:rPr>
          <w:rFonts w:ascii="Arial" w:hAnsi="Arial" w:cs="Arial"/>
          <w:sz w:val="24"/>
          <w:szCs w:val="24"/>
        </w:rPr>
      </w:pPr>
      <w:r>
        <w:rPr>
          <w:rFonts w:ascii="Arial" w:hAnsi="Arial" w:cs="Arial"/>
          <w:sz w:val="24"/>
          <w:szCs w:val="24"/>
        </w:rPr>
        <w:lastRenderedPageBreak/>
        <w:t xml:space="preserve">D’autre part, concernant la demande de part variable vendeur, le contrat de travail prévoit que la rémunération du salarié comprend une part fixe et une part variable (sur les objectifs atteints, proportionnelle au chiffre d’affaires réalisés </w:t>
      </w:r>
      <w:r w:rsidR="00AA5448">
        <w:rPr>
          <w:rFonts w:ascii="Arial" w:hAnsi="Arial" w:cs="Arial"/>
          <w:sz w:val="24"/>
          <w:szCs w:val="24"/>
        </w:rPr>
        <w:t>etc.</w:t>
      </w:r>
      <w:r>
        <w:rPr>
          <w:rFonts w:ascii="Arial" w:hAnsi="Arial" w:cs="Arial"/>
          <w:sz w:val="24"/>
          <w:szCs w:val="24"/>
        </w:rPr>
        <w:t>).</w:t>
      </w:r>
    </w:p>
    <w:p w:rsidR="00F760D0" w:rsidRDefault="00F760D0" w:rsidP="00F760D0">
      <w:pPr>
        <w:pStyle w:val="Sansinterligne"/>
        <w:ind w:left="0" w:firstLine="0"/>
        <w:jc w:val="both"/>
        <w:rPr>
          <w:rFonts w:ascii="Arial" w:hAnsi="Arial" w:cs="Arial"/>
          <w:sz w:val="24"/>
          <w:szCs w:val="24"/>
        </w:rPr>
      </w:pPr>
    </w:p>
    <w:p w:rsidR="0050793F" w:rsidRDefault="0050793F" w:rsidP="00F760D0">
      <w:pPr>
        <w:pStyle w:val="Sansinterligne"/>
        <w:ind w:left="0" w:firstLine="0"/>
        <w:jc w:val="both"/>
        <w:rPr>
          <w:rFonts w:ascii="Arial" w:hAnsi="Arial" w:cs="Arial"/>
          <w:sz w:val="24"/>
          <w:szCs w:val="24"/>
        </w:rPr>
      </w:pPr>
      <w:r>
        <w:rPr>
          <w:rFonts w:ascii="Arial" w:hAnsi="Arial" w:cs="Arial"/>
          <w:sz w:val="24"/>
          <w:szCs w:val="24"/>
        </w:rPr>
        <w:t>Par ailleurs, selon l’article L.3141-22 du Code du travail, l’indemnité de congés payés est égale au dixième de la rémunération brute totale perçue par le salarié au cours de la période de référence, sans pouvoir être inférieur</w:t>
      </w:r>
      <w:r w:rsidR="00F760D0">
        <w:rPr>
          <w:rFonts w:ascii="Arial" w:hAnsi="Arial" w:cs="Arial"/>
          <w:sz w:val="24"/>
          <w:szCs w:val="24"/>
        </w:rPr>
        <w:t>e</w:t>
      </w:r>
      <w:r>
        <w:rPr>
          <w:rFonts w:ascii="Arial" w:hAnsi="Arial" w:cs="Arial"/>
          <w:sz w:val="24"/>
          <w:szCs w:val="24"/>
        </w:rPr>
        <w:t xml:space="preserve"> au montant de la rémunération qui aurait été perçue pendant la période de congé si le salarié avait continué à travailler. </w:t>
      </w:r>
    </w:p>
    <w:p w:rsidR="0050793F" w:rsidRDefault="0050793F" w:rsidP="00F760D0">
      <w:pPr>
        <w:pStyle w:val="Sansinterligne"/>
        <w:ind w:left="0" w:firstLine="0"/>
        <w:jc w:val="both"/>
        <w:rPr>
          <w:rFonts w:ascii="Arial" w:hAnsi="Arial" w:cs="Arial"/>
          <w:color w:val="000000"/>
          <w:sz w:val="24"/>
          <w:szCs w:val="24"/>
          <w:shd w:val="clear" w:color="auto" w:fill="FFFFFF"/>
        </w:rPr>
      </w:pPr>
      <w:r w:rsidRPr="0050793F">
        <w:rPr>
          <w:rFonts w:ascii="Arial" w:hAnsi="Arial" w:cs="Arial"/>
          <w:color w:val="000000"/>
          <w:sz w:val="24"/>
          <w:szCs w:val="24"/>
          <w:shd w:val="clear" w:color="auto" w:fill="FFFFFF"/>
        </w:rPr>
        <w:t>En cas d’application de la</w:t>
      </w:r>
      <w:r w:rsidRPr="0050793F">
        <w:rPr>
          <w:rStyle w:val="apple-converted-space"/>
          <w:rFonts w:ascii="Arial" w:hAnsi="Arial" w:cs="Arial"/>
          <w:color w:val="000000"/>
          <w:sz w:val="24"/>
          <w:szCs w:val="24"/>
          <w:shd w:val="clear" w:color="auto" w:fill="FFFFFF"/>
        </w:rPr>
        <w:t> </w:t>
      </w:r>
      <w:r w:rsidRPr="0050793F">
        <w:rPr>
          <w:rStyle w:val="lev"/>
          <w:rFonts w:ascii="Arial" w:hAnsi="Arial" w:cs="Arial"/>
          <w:color w:val="000000"/>
          <w:sz w:val="24"/>
          <w:szCs w:val="24"/>
        </w:rPr>
        <w:t>règle du dixième</w:t>
      </w:r>
      <w:r w:rsidRPr="0050793F">
        <w:rPr>
          <w:rFonts w:ascii="Arial" w:hAnsi="Arial" w:cs="Arial"/>
          <w:color w:val="000000"/>
          <w:sz w:val="24"/>
          <w:szCs w:val="24"/>
          <w:shd w:val="clear" w:color="auto" w:fill="FFFFFF"/>
        </w:rPr>
        <w:t>, il convient d’inclure dans l’assiette de calcul de la rémunération la part variable du salaire correspondant à l’activité personnelle du salarié et qui n’est pas calculée sur l’année entière, périodes de travail et de congés confondues</w:t>
      </w:r>
      <w:r>
        <w:rPr>
          <w:rFonts w:ascii="Arial" w:hAnsi="Arial" w:cs="Arial"/>
          <w:color w:val="000000"/>
          <w:sz w:val="24"/>
          <w:szCs w:val="24"/>
          <w:shd w:val="clear" w:color="auto" w:fill="FFFFFF"/>
        </w:rPr>
        <w:t xml:space="preserve">. </w:t>
      </w:r>
    </w:p>
    <w:p w:rsidR="00AA5448" w:rsidRDefault="0050793F" w:rsidP="00AA5448">
      <w:pPr>
        <w:pStyle w:val="Sansinterligne"/>
        <w:ind w:left="0" w:firstLine="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Par ailleurs, un projet de délibération social avait </w:t>
      </w:r>
      <w:r w:rsidR="00F760D0">
        <w:rPr>
          <w:rFonts w:ascii="Arial" w:hAnsi="Arial" w:cs="Arial"/>
          <w:color w:val="000000"/>
          <w:sz w:val="24"/>
          <w:szCs w:val="24"/>
          <w:shd w:val="clear" w:color="auto" w:fill="FFFFFF"/>
        </w:rPr>
        <w:t>prévu</w:t>
      </w:r>
      <w:r>
        <w:rPr>
          <w:rFonts w:ascii="Arial" w:hAnsi="Arial" w:cs="Arial"/>
          <w:color w:val="000000"/>
          <w:sz w:val="24"/>
          <w:szCs w:val="24"/>
          <w:shd w:val="clear" w:color="auto" w:fill="FFFFFF"/>
        </w:rPr>
        <w:t xml:space="preserve"> d’</w:t>
      </w:r>
      <w:r w:rsidR="00F760D0">
        <w:rPr>
          <w:rFonts w:ascii="Arial" w:hAnsi="Arial" w:cs="Arial"/>
          <w:color w:val="000000"/>
          <w:sz w:val="24"/>
          <w:szCs w:val="24"/>
          <w:shd w:val="clear" w:color="auto" w:fill="FFFFFF"/>
        </w:rPr>
        <w:t>être</w:t>
      </w:r>
      <w:r>
        <w:rPr>
          <w:rFonts w:ascii="Arial" w:hAnsi="Arial" w:cs="Arial"/>
          <w:color w:val="000000"/>
          <w:sz w:val="24"/>
          <w:szCs w:val="24"/>
          <w:shd w:val="clear" w:color="auto" w:fill="FFFFFF"/>
        </w:rPr>
        <w:t xml:space="preserve"> soumis à la signature des organisations syndicales du premier avril 2015 au terme duquel </w:t>
      </w:r>
      <w:r w:rsidR="006970F4">
        <w:rPr>
          <w:rFonts w:ascii="Arial" w:hAnsi="Arial" w:cs="Arial"/>
          <w:color w:val="000000"/>
          <w:sz w:val="24"/>
          <w:szCs w:val="24"/>
          <w:shd w:val="clear" w:color="auto" w:fill="FFFFFF"/>
        </w:rPr>
        <w:t>il indique que toutes les parts vari</w:t>
      </w:r>
      <w:r w:rsidR="00AA5448">
        <w:rPr>
          <w:rFonts w:ascii="Arial" w:hAnsi="Arial" w:cs="Arial"/>
          <w:color w:val="000000"/>
          <w:sz w:val="24"/>
          <w:szCs w:val="24"/>
          <w:shd w:val="clear" w:color="auto" w:fill="FFFFFF"/>
        </w:rPr>
        <w:t xml:space="preserve">ables devront et seront </w:t>
      </w:r>
      <w:r w:rsidR="00AA5448" w:rsidRPr="00AA5448">
        <w:rPr>
          <w:rFonts w:ascii="Arial" w:hAnsi="Arial" w:cs="Arial"/>
          <w:color w:val="000000"/>
          <w:sz w:val="24"/>
          <w:szCs w:val="24"/>
          <w:highlight w:val="yellow"/>
          <w:shd w:val="clear" w:color="auto" w:fill="FFFFFF"/>
        </w:rPr>
        <w:t>intégrées</w:t>
      </w:r>
      <w:r w:rsidR="006970F4">
        <w:rPr>
          <w:rFonts w:ascii="Arial" w:hAnsi="Arial" w:cs="Arial"/>
          <w:color w:val="000000"/>
          <w:sz w:val="24"/>
          <w:szCs w:val="24"/>
          <w:shd w:val="clear" w:color="auto" w:fill="FFFFFF"/>
        </w:rPr>
        <w:t xml:space="preserve"> dans </w:t>
      </w:r>
      <w:r w:rsidR="00F760D0">
        <w:rPr>
          <w:rFonts w:ascii="Arial" w:hAnsi="Arial" w:cs="Arial"/>
          <w:color w:val="000000"/>
          <w:sz w:val="24"/>
          <w:szCs w:val="24"/>
          <w:shd w:val="clear" w:color="auto" w:fill="FFFFFF"/>
        </w:rPr>
        <w:t xml:space="preserve">l’assiette de calcul des congés </w:t>
      </w:r>
      <w:r w:rsidR="006970F4">
        <w:rPr>
          <w:rFonts w:ascii="Arial" w:hAnsi="Arial" w:cs="Arial"/>
          <w:color w:val="000000"/>
          <w:sz w:val="24"/>
          <w:szCs w:val="24"/>
          <w:shd w:val="clear" w:color="auto" w:fill="FFFFFF"/>
        </w:rPr>
        <w:t>payés pour les salariés.</w:t>
      </w:r>
    </w:p>
    <w:p w:rsidR="00BB0F4A" w:rsidRPr="00AA5448" w:rsidRDefault="006970F4" w:rsidP="00AA5448">
      <w:pPr>
        <w:pStyle w:val="Sansinterligne"/>
        <w:ind w:left="0" w:firstLine="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p>
    <w:p w:rsidR="006970F4" w:rsidRPr="00F760D0" w:rsidRDefault="006970F4" w:rsidP="00F760D0">
      <w:pPr>
        <w:pStyle w:val="Sansinterligne"/>
        <w:ind w:left="0" w:firstLine="0"/>
        <w:jc w:val="both"/>
        <w:rPr>
          <w:rFonts w:ascii="Arial" w:hAnsi="Arial" w:cs="Arial"/>
          <w:b/>
          <w:sz w:val="24"/>
          <w:szCs w:val="24"/>
        </w:rPr>
      </w:pPr>
      <w:r w:rsidRPr="00F760D0">
        <w:rPr>
          <w:rFonts w:ascii="Arial" w:hAnsi="Arial" w:cs="Arial"/>
          <w:b/>
          <w:sz w:val="24"/>
          <w:szCs w:val="24"/>
        </w:rPr>
        <w:t>* Les pr</w:t>
      </w:r>
      <w:r w:rsidR="00F760D0">
        <w:rPr>
          <w:rFonts w:ascii="Arial" w:hAnsi="Arial" w:cs="Arial"/>
          <w:b/>
          <w:sz w:val="24"/>
          <w:szCs w:val="24"/>
        </w:rPr>
        <w:t>étentions de la partie défenderesse</w:t>
      </w:r>
      <w:r w:rsidR="00F760D0" w:rsidRPr="00F760D0">
        <w:rPr>
          <w:rFonts w:ascii="Arial" w:hAnsi="Arial" w:cs="Arial"/>
          <w:b/>
          <w:sz w:val="24"/>
          <w:szCs w:val="24"/>
        </w:rPr>
        <w:t> :</w:t>
      </w:r>
    </w:p>
    <w:p w:rsidR="006970F4" w:rsidRDefault="006970F4" w:rsidP="00F760D0">
      <w:pPr>
        <w:pStyle w:val="Sansinterligne"/>
        <w:ind w:left="0" w:firstLine="0"/>
        <w:jc w:val="both"/>
        <w:rPr>
          <w:rFonts w:ascii="Arial" w:hAnsi="Arial" w:cs="Arial"/>
          <w:sz w:val="24"/>
          <w:szCs w:val="24"/>
        </w:rPr>
      </w:pPr>
      <w:r>
        <w:rPr>
          <w:rFonts w:ascii="Arial" w:hAnsi="Arial" w:cs="Arial"/>
          <w:sz w:val="24"/>
          <w:szCs w:val="24"/>
        </w:rPr>
        <w:t xml:space="preserve">Concernant la demande de promotion syndicale, le </w:t>
      </w:r>
      <w:r w:rsidR="00F760D0">
        <w:rPr>
          <w:rFonts w:ascii="Arial" w:hAnsi="Arial" w:cs="Arial"/>
          <w:sz w:val="24"/>
          <w:szCs w:val="24"/>
        </w:rPr>
        <w:t>syndicat</w:t>
      </w:r>
      <w:r>
        <w:rPr>
          <w:rFonts w:ascii="Arial" w:hAnsi="Arial" w:cs="Arial"/>
          <w:sz w:val="24"/>
          <w:szCs w:val="24"/>
        </w:rPr>
        <w:t xml:space="preserve"> CGC disposait d’un </w:t>
      </w:r>
      <w:r w:rsidR="00F760D0">
        <w:rPr>
          <w:rFonts w:ascii="Arial" w:hAnsi="Arial" w:cs="Arial"/>
          <w:sz w:val="24"/>
          <w:szCs w:val="24"/>
        </w:rPr>
        <w:t>quota</w:t>
      </w:r>
      <w:r>
        <w:rPr>
          <w:rFonts w:ascii="Arial" w:hAnsi="Arial" w:cs="Arial"/>
          <w:sz w:val="24"/>
          <w:szCs w:val="24"/>
        </w:rPr>
        <w:t xml:space="preserve"> c’est-à-dire d’un certain </w:t>
      </w:r>
      <w:r w:rsidR="00F760D0">
        <w:rPr>
          <w:rFonts w:ascii="Arial" w:hAnsi="Arial" w:cs="Arial"/>
          <w:sz w:val="24"/>
          <w:szCs w:val="24"/>
        </w:rPr>
        <w:t>nombre</w:t>
      </w:r>
      <w:r>
        <w:rPr>
          <w:rFonts w:ascii="Arial" w:hAnsi="Arial" w:cs="Arial"/>
          <w:sz w:val="24"/>
          <w:szCs w:val="24"/>
        </w:rPr>
        <w:t xml:space="preserve"> de </w:t>
      </w:r>
      <w:r w:rsidRPr="00AA5448">
        <w:rPr>
          <w:rFonts w:ascii="Arial" w:hAnsi="Arial" w:cs="Arial"/>
          <w:sz w:val="24"/>
          <w:szCs w:val="24"/>
          <w:highlight w:val="yellow"/>
        </w:rPr>
        <w:t>promotion</w:t>
      </w:r>
      <w:r w:rsidR="00AA5448" w:rsidRPr="00AA5448">
        <w:rPr>
          <w:rFonts w:ascii="Arial" w:hAnsi="Arial" w:cs="Arial"/>
          <w:sz w:val="24"/>
          <w:szCs w:val="24"/>
          <w:highlight w:val="yellow"/>
        </w:rPr>
        <w:t>s</w:t>
      </w:r>
      <w:r>
        <w:rPr>
          <w:rFonts w:ascii="Arial" w:hAnsi="Arial" w:cs="Arial"/>
          <w:sz w:val="24"/>
          <w:szCs w:val="24"/>
        </w:rPr>
        <w:t xml:space="preserve"> qui ont été </w:t>
      </w:r>
      <w:r w:rsidR="00751116">
        <w:rPr>
          <w:rFonts w:ascii="Arial" w:hAnsi="Arial" w:cs="Arial"/>
          <w:sz w:val="24"/>
          <w:szCs w:val="24"/>
        </w:rPr>
        <w:t>accordées</w:t>
      </w:r>
      <w:r>
        <w:rPr>
          <w:rFonts w:ascii="Arial" w:hAnsi="Arial" w:cs="Arial"/>
          <w:sz w:val="24"/>
          <w:szCs w:val="24"/>
        </w:rPr>
        <w:t xml:space="preserve"> pour l’année 2012.  Par </w:t>
      </w:r>
      <w:r w:rsidR="00751116">
        <w:rPr>
          <w:rFonts w:ascii="Arial" w:hAnsi="Arial" w:cs="Arial"/>
          <w:sz w:val="24"/>
          <w:szCs w:val="24"/>
        </w:rPr>
        <w:t>ailleurs</w:t>
      </w:r>
      <w:r>
        <w:rPr>
          <w:rFonts w:ascii="Arial" w:hAnsi="Arial" w:cs="Arial"/>
          <w:sz w:val="24"/>
          <w:szCs w:val="24"/>
        </w:rPr>
        <w:t>, la promotion correspon</w:t>
      </w:r>
      <w:r w:rsidR="00751116">
        <w:rPr>
          <w:rFonts w:ascii="Arial" w:hAnsi="Arial" w:cs="Arial"/>
          <w:sz w:val="24"/>
          <w:szCs w:val="24"/>
        </w:rPr>
        <w:t>d au parcours global du salarié. A</w:t>
      </w:r>
      <w:r w:rsidR="00AA5448">
        <w:rPr>
          <w:rFonts w:ascii="Arial" w:hAnsi="Arial" w:cs="Arial"/>
          <w:sz w:val="24"/>
          <w:szCs w:val="24"/>
        </w:rPr>
        <w:t xml:space="preserve">lors que Mme </w:t>
      </w:r>
      <w:proofErr w:type="spellStart"/>
      <w:r w:rsidR="00AA5448" w:rsidRPr="00AA5448">
        <w:rPr>
          <w:rFonts w:ascii="Arial" w:hAnsi="Arial" w:cs="Arial"/>
          <w:sz w:val="24"/>
          <w:szCs w:val="24"/>
          <w:highlight w:val="yellow"/>
        </w:rPr>
        <w:t>Lelepvri</w:t>
      </w:r>
      <w:r w:rsidRPr="00AA5448">
        <w:rPr>
          <w:rFonts w:ascii="Arial" w:hAnsi="Arial" w:cs="Arial"/>
          <w:sz w:val="24"/>
          <w:szCs w:val="24"/>
          <w:highlight w:val="yellow"/>
        </w:rPr>
        <w:t>er</w:t>
      </w:r>
      <w:proofErr w:type="spellEnd"/>
      <w:r>
        <w:rPr>
          <w:rFonts w:ascii="Arial" w:hAnsi="Arial" w:cs="Arial"/>
          <w:sz w:val="24"/>
          <w:szCs w:val="24"/>
        </w:rPr>
        <w:t xml:space="preserve"> ne possède plus d’activité professionnelle </w:t>
      </w:r>
      <w:r w:rsidR="00751116">
        <w:rPr>
          <w:rFonts w:ascii="Arial" w:hAnsi="Arial" w:cs="Arial"/>
          <w:sz w:val="24"/>
          <w:szCs w:val="24"/>
        </w:rPr>
        <w:t>opérationnelle</w:t>
      </w:r>
      <w:r>
        <w:rPr>
          <w:rFonts w:ascii="Arial" w:hAnsi="Arial" w:cs="Arial"/>
          <w:sz w:val="24"/>
          <w:szCs w:val="24"/>
        </w:rPr>
        <w:t xml:space="preserve"> car elle exerce seulement un mandat syndical. Il n’y a eu aucune discrimination </w:t>
      </w:r>
      <w:r w:rsidR="00751116">
        <w:rPr>
          <w:rFonts w:ascii="Arial" w:hAnsi="Arial" w:cs="Arial"/>
          <w:sz w:val="24"/>
          <w:szCs w:val="24"/>
        </w:rPr>
        <w:t>salariale</w:t>
      </w:r>
      <w:r>
        <w:rPr>
          <w:rFonts w:ascii="Arial" w:hAnsi="Arial" w:cs="Arial"/>
          <w:sz w:val="24"/>
          <w:szCs w:val="24"/>
        </w:rPr>
        <w:t xml:space="preserve"> : la convention syndicale de Mme </w:t>
      </w:r>
      <w:proofErr w:type="spellStart"/>
      <w:r>
        <w:rPr>
          <w:rFonts w:ascii="Arial" w:hAnsi="Arial" w:cs="Arial"/>
          <w:sz w:val="24"/>
          <w:szCs w:val="24"/>
        </w:rPr>
        <w:t>Lelepvrier</w:t>
      </w:r>
      <w:proofErr w:type="spellEnd"/>
      <w:r>
        <w:rPr>
          <w:rFonts w:ascii="Arial" w:hAnsi="Arial" w:cs="Arial"/>
          <w:sz w:val="24"/>
          <w:szCs w:val="24"/>
        </w:rPr>
        <w:t xml:space="preserve"> n</w:t>
      </w:r>
      <w:r w:rsidR="008B4051">
        <w:rPr>
          <w:rFonts w:ascii="Arial" w:hAnsi="Arial" w:cs="Arial"/>
          <w:sz w:val="24"/>
          <w:szCs w:val="24"/>
        </w:rPr>
        <w:t xml:space="preserve">’a pas été acceptée mais la </w:t>
      </w:r>
      <w:r>
        <w:rPr>
          <w:rFonts w:ascii="Arial" w:hAnsi="Arial" w:cs="Arial"/>
          <w:sz w:val="24"/>
          <w:szCs w:val="24"/>
        </w:rPr>
        <w:t xml:space="preserve">procédure </w:t>
      </w:r>
      <w:r w:rsidR="008B4051">
        <w:rPr>
          <w:rFonts w:ascii="Arial" w:hAnsi="Arial" w:cs="Arial"/>
          <w:sz w:val="24"/>
          <w:szCs w:val="24"/>
        </w:rPr>
        <w:t xml:space="preserve">a </w:t>
      </w:r>
      <w:r>
        <w:rPr>
          <w:rFonts w:ascii="Arial" w:hAnsi="Arial" w:cs="Arial"/>
          <w:sz w:val="24"/>
          <w:szCs w:val="24"/>
        </w:rPr>
        <w:t xml:space="preserve"> été correctement </w:t>
      </w:r>
      <w:r w:rsidR="00EA655B">
        <w:rPr>
          <w:rFonts w:ascii="Arial" w:hAnsi="Arial" w:cs="Arial"/>
          <w:sz w:val="24"/>
          <w:szCs w:val="24"/>
        </w:rPr>
        <w:t>suivie</w:t>
      </w:r>
      <w:r>
        <w:rPr>
          <w:rFonts w:ascii="Arial" w:hAnsi="Arial" w:cs="Arial"/>
          <w:sz w:val="24"/>
          <w:szCs w:val="24"/>
        </w:rPr>
        <w:t xml:space="preserve">. Mme </w:t>
      </w:r>
      <w:proofErr w:type="spellStart"/>
      <w:r>
        <w:rPr>
          <w:rFonts w:ascii="Arial" w:hAnsi="Arial" w:cs="Arial"/>
          <w:sz w:val="24"/>
          <w:szCs w:val="24"/>
        </w:rPr>
        <w:t>Lelepvrier</w:t>
      </w:r>
      <w:proofErr w:type="spellEnd"/>
      <w:r>
        <w:rPr>
          <w:rFonts w:ascii="Arial" w:hAnsi="Arial" w:cs="Arial"/>
          <w:sz w:val="24"/>
          <w:szCs w:val="24"/>
        </w:rPr>
        <w:t xml:space="preserve"> n’a pas été la seule à suivre le processus d’une demande par </w:t>
      </w:r>
      <w:r w:rsidR="00751116">
        <w:rPr>
          <w:rFonts w:ascii="Arial" w:hAnsi="Arial" w:cs="Arial"/>
          <w:sz w:val="24"/>
          <w:szCs w:val="24"/>
        </w:rPr>
        <w:t>réintégration</w:t>
      </w:r>
      <w:r>
        <w:rPr>
          <w:rFonts w:ascii="Arial" w:hAnsi="Arial" w:cs="Arial"/>
          <w:sz w:val="24"/>
          <w:szCs w:val="24"/>
        </w:rPr>
        <w:t xml:space="preserve"> : deux autres </w:t>
      </w:r>
      <w:r w:rsidR="00751116">
        <w:rPr>
          <w:rFonts w:ascii="Arial" w:hAnsi="Arial" w:cs="Arial"/>
          <w:sz w:val="24"/>
          <w:szCs w:val="24"/>
        </w:rPr>
        <w:t>membres</w:t>
      </w:r>
      <w:r>
        <w:rPr>
          <w:rFonts w:ascii="Arial" w:hAnsi="Arial" w:cs="Arial"/>
          <w:sz w:val="24"/>
          <w:szCs w:val="24"/>
        </w:rPr>
        <w:t xml:space="preserve"> de la CGC ont suivi le processus et ont eu une note de 17,5/20 contre 14/20 pour Mme </w:t>
      </w:r>
      <w:proofErr w:type="spellStart"/>
      <w:r>
        <w:rPr>
          <w:rFonts w:ascii="Arial" w:hAnsi="Arial" w:cs="Arial"/>
          <w:sz w:val="24"/>
          <w:szCs w:val="24"/>
        </w:rPr>
        <w:t>Lelepvrier</w:t>
      </w:r>
      <w:proofErr w:type="spellEnd"/>
      <w:r w:rsidR="00350F9A">
        <w:rPr>
          <w:rFonts w:ascii="Arial" w:hAnsi="Arial" w:cs="Arial"/>
          <w:sz w:val="24"/>
          <w:szCs w:val="24"/>
        </w:rPr>
        <w:t xml:space="preserve">. Il existe en effet une </w:t>
      </w:r>
      <w:r w:rsidR="00751116">
        <w:rPr>
          <w:rFonts w:ascii="Arial" w:hAnsi="Arial" w:cs="Arial"/>
          <w:sz w:val="24"/>
          <w:szCs w:val="24"/>
        </w:rPr>
        <w:t>appréciation</w:t>
      </w:r>
      <w:r w:rsidR="00350F9A">
        <w:rPr>
          <w:rFonts w:ascii="Arial" w:hAnsi="Arial" w:cs="Arial"/>
          <w:sz w:val="24"/>
          <w:szCs w:val="24"/>
        </w:rPr>
        <w:t xml:space="preserve"> automatique sur la note : l’annotation a pour but de dire si le projet est suffisant ou non : il ne peut pas y avoir une </w:t>
      </w:r>
      <w:r w:rsidR="00751116">
        <w:rPr>
          <w:rFonts w:ascii="Arial" w:hAnsi="Arial" w:cs="Arial"/>
          <w:sz w:val="24"/>
          <w:szCs w:val="24"/>
        </w:rPr>
        <w:t>promotion</w:t>
      </w:r>
      <w:r w:rsidR="00350F9A">
        <w:rPr>
          <w:rFonts w:ascii="Arial" w:hAnsi="Arial" w:cs="Arial"/>
          <w:sz w:val="24"/>
          <w:szCs w:val="24"/>
        </w:rPr>
        <w:t xml:space="preserve"> exclusivement décidé par le syndicat.</w:t>
      </w:r>
    </w:p>
    <w:p w:rsidR="00350F9A" w:rsidRDefault="00751116" w:rsidP="00F760D0">
      <w:pPr>
        <w:pStyle w:val="Sansinterligne"/>
        <w:ind w:left="0" w:firstLine="0"/>
        <w:jc w:val="both"/>
        <w:rPr>
          <w:rFonts w:ascii="Arial" w:hAnsi="Arial" w:cs="Arial"/>
          <w:sz w:val="24"/>
          <w:szCs w:val="24"/>
        </w:rPr>
      </w:pPr>
      <w:r>
        <w:rPr>
          <w:rFonts w:ascii="Arial" w:hAnsi="Arial" w:cs="Arial"/>
          <w:sz w:val="24"/>
          <w:szCs w:val="24"/>
        </w:rPr>
        <w:t>La partie défenderesse précise que c</w:t>
      </w:r>
      <w:r w:rsidR="00350F9A">
        <w:rPr>
          <w:rFonts w:ascii="Arial" w:hAnsi="Arial" w:cs="Arial"/>
          <w:sz w:val="24"/>
          <w:szCs w:val="24"/>
        </w:rPr>
        <w:t>oncernant la demande formulée sur la part variable vendeur, la part variable n’a pas été accordée car elle repose sur l’acceptat</w:t>
      </w:r>
      <w:r w:rsidR="00AA5448">
        <w:rPr>
          <w:rFonts w:ascii="Arial" w:hAnsi="Arial" w:cs="Arial"/>
          <w:sz w:val="24"/>
          <w:szCs w:val="24"/>
        </w:rPr>
        <w:t xml:space="preserve">ion ou non de la promotion </w:t>
      </w:r>
      <w:r w:rsidR="00AA5448" w:rsidRPr="00AA5448">
        <w:rPr>
          <w:rFonts w:ascii="Arial" w:hAnsi="Arial" w:cs="Arial"/>
          <w:sz w:val="24"/>
          <w:szCs w:val="24"/>
          <w:highlight w:val="yellow"/>
        </w:rPr>
        <w:t>qui</w:t>
      </w:r>
      <w:r w:rsidR="00350F9A" w:rsidRPr="00AA5448">
        <w:rPr>
          <w:rFonts w:ascii="Arial" w:hAnsi="Arial" w:cs="Arial"/>
          <w:sz w:val="24"/>
          <w:szCs w:val="24"/>
          <w:highlight w:val="yellow"/>
        </w:rPr>
        <w:t xml:space="preserve"> dans le cas présent a été refusée</w:t>
      </w:r>
      <w:r w:rsidR="00350F9A">
        <w:rPr>
          <w:rFonts w:ascii="Arial" w:hAnsi="Arial" w:cs="Arial"/>
          <w:sz w:val="24"/>
          <w:szCs w:val="24"/>
        </w:rPr>
        <w:t xml:space="preserve"> pour Mme </w:t>
      </w:r>
      <w:proofErr w:type="spellStart"/>
      <w:r w:rsidR="00350F9A">
        <w:rPr>
          <w:rFonts w:ascii="Arial" w:hAnsi="Arial" w:cs="Arial"/>
          <w:sz w:val="24"/>
          <w:szCs w:val="24"/>
        </w:rPr>
        <w:t>Lelepvrier</w:t>
      </w:r>
      <w:proofErr w:type="spellEnd"/>
      <w:r w:rsidR="00350F9A">
        <w:rPr>
          <w:rFonts w:ascii="Arial" w:hAnsi="Arial" w:cs="Arial"/>
          <w:sz w:val="24"/>
          <w:szCs w:val="24"/>
        </w:rPr>
        <w:t>. Ain</w:t>
      </w:r>
      <w:r>
        <w:rPr>
          <w:rFonts w:ascii="Arial" w:hAnsi="Arial" w:cs="Arial"/>
          <w:sz w:val="24"/>
          <w:szCs w:val="24"/>
        </w:rPr>
        <w:t xml:space="preserve">si, la part variable correspondant </w:t>
      </w:r>
      <w:r w:rsidR="00350F9A">
        <w:rPr>
          <w:rFonts w:ascii="Arial" w:hAnsi="Arial" w:cs="Arial"/>
          <w:sz w:val="24"/>
          <w:szCs w:val="24"/>
        </w:rPr>
        <w:t>à cette promotion sera refusé</w:t>
      </w:r>
      <w:r>
        <w:rPr>
          <w:rFonts w:ascii="Arial" w:hAnsi="Arial" w:cs="Arial"/>
          <w:sz w:val="24"/>
          <w:szCs w:val="24"/>
        </w:rPr>
        <w:t>e</w:t>
      </w:r>
      <w:r w:rsidR="00350F9A">
        <w:rPr>
          <w:rFonts w:ascii="Arial" w:hAnsi="Arial" w:cs="Arial"/>
          <w:sz w:val="24"/>
          <w:szCs w:val="24"/>
        </w:rPr>
        <w:t xml:space="preserve">. </w:t>
      </w:r>
    </w:p>
    <w:p w:rsidR="00350F9A" w:rsidRDefault="00350F9A" w:rsidP="00F760D0">
      <w:pPr>
        <w:pStyle w:val="Sansinterligne"/>
        <w:ind w:left="0" w:firstLine="0"/>
        <w:jc w:val="both"/>
        <w:rPr>
          <w:rFonts w:ascii="Arial" w:hAnsi="Arial" w:cs="Arial"/>
          <w:sz w:val="24"/>
          <w:szCs w:val="24"/>
        </w:rPr>
      </w:pPr>
      <w:r>
        <w:rPr>
          <w:rFonts w:ascii="Arial" w:hAnsi="Arial" w:cs="Arial"/>
          <w:sz w:val="24"/>
          <w:szCs w:val="24"/>
        </w:rPr>
        <w:t xml:space="preserve">Cependant, la société </w:t>
      </w:r>
      <w:r w:rsidR="00751116">
        <w:rPr>
          <w:rFonts w:ascii="Arial" w:hAnsi="Arial" w:cs="Arial"/>
          <w:sz w:val="24"/>
          <w:szCs w:val="24"/>
        </w:rPr>
        <w:t xml:space="preserve">défenderesse : </w:t>
      </w:r>
      <w:r>
        <w:rPr>
          <w:rFonts w:ascii="Arial" w:hAnsi="Arial" w:cs="Arial"/>
          <w:sz w:val="24"/>
          <w:szCs w:val="24"/>
        </w:rPr>
        <w:t>Orange reconnait qu’il y a eu une erreur en 20</w:t>
      </w:r>
      <w:r w:rsidR="00EA655B">
        <w:rPr>
          <w:rFonts w:ascii="Arial" w:hAnsi="Arial" w:cs="Arial"/>
          <w:sz w:val="24"/>
          <w:szCs w:val="24"/>
        </w:rPr>
        <w:t>10, 2011 et 2012 dans le calcul</w:t>
      </w:r>
      <w:r>
        <w:rPr>
          <w:rFonts w:ascii="Arial" w:hAnsi="Arial" w:cs="Arial"/>
          <w:sz w:val="24"/>
          <w:szCs w:val="24"/>
        </w:rPr>
        <w:t xml:space="preserve"> des part variables vendeurs. A certains trimestre, la part variable a été supérieur</w:t>
      </w:r>
      <w:r w:rsidR="00751116">
        <w:rPr>
          <w:rFonts w:ascii="Arial" w:hAnsi="Arial" w:cs="Arial"/>
          <w:sz w:val="24"/>
          <w:szCs w:val="24"/>
        </w:rPr>
        <w:t>e</w:t>
      </w:r>
      <w:r>
        <w:rPr>
          <w:rFonts w:ascii="Arial" w:hAnsi="Arial" w:cs="Arial"/>
          <w:sz w:val="24"/>
          <w:szCs w:val="24"/>
        </w:rPr>
        <w:t xml:space="preserve"> à ce qu’elle devait être et donc la Société orange reconnait devoir la somme de 1716 euros de </w:t>
      </w:r>
      <w:r w:rsidR="00751116">
        <w:rPr>
          <w:rFonts w:ascii="Arial" w:hAnsi="Arial" w:cs="Arial"/>
          <w:sz w:val="24"/>
          <w:szCs w:val="24"/>
        </w:rPr>
        <w:t>complément</w:t>
      </w:r>
      <w:r>
        <w:rPr>
          <w:rFonts w:ascii="Arial" w:hAnsi="Arial" w:cs="Arial"/>
          <w:sz w:val="24"/>
          <w:szCs w:val="24"/>
        </w:rPr>
        <w:t xml:space="preserve"> de part variable à Mme </w:t>
      </w:r>
      <w:proofErr w:type="spellStart"/>
      <w:r>
        <w:rPr>
          <w:rFonts w:ascii="Arial" w:hAnsi="Arial" w:cs="Arial"/>
          <w:sz w:val="24"/>
          <w:szCs w:val="24"/>
        </w:rPr>
        <w:t>Lepvrier</w:t>
      </w:r>
      <w:proofErr w:type="spellEnd"/>
      <w:r>
        <w:rPr>
          <w:rFonts w:ascii="Arial" w:hAnsi="Arial" w:cs="Arial"/>
          <w:sz w:val="24"/>
          <w:szCs w:val="24"/>
        </w:rPr>
        <w:t xml:space="preserve"> qui correspondait à ces heures de travail en tant que responsable de boutique. </w:t>
      </w:r>
    </w:p>
    <w:p w:rsidR="00350F9A" w:rsidRDefault="00350F9A" w:rsidP="00F760D0">
      <w:pPr>
        <w:pStyle w:val="Sansinterligne"/>
        <w:ind w:left="0" w:firstLine="0"/>
        <w:jc w:val="both"/>
        <w:rPr>
          <w:rFonts w:ascii="Arial" w:hAnsi="Arial" w:cs="Arial"/>
          <w:sz w:val="24"/>
          <w:szCs w:val="24"/>
        </w:rPr>
      </w:pPr>
      <w:r>
        <w:rPr>
          <w:rFonts w:ascii="Arial" w:hAnsi="Arial" w:cs="Arial"/>
          <w:sz w:val="24"/>
          <w:szCs w:val="24"/>
        </w:rPr>
        <w:t>Concernant l’intégration des parts variable</w:t>
      </w:r>
      <w:r w:rsidR="00751116">
        <w:rPr>
          <w:rFonts w:ascii="Arial" w:hAnsi="Arial" w:cs="Arial"/>
          <w:sz w:val="24"/>
          <w:szCs w:val="24"/>
        </w:rPr>
        <w:t>s</w:t>
      </w:r>
      <w:r>
        <w:rPr>
          <w:rFonts w:ascii="Arial" w:hAnsi="Arial" w:cs="Arial"/>
          <w:sz w:val="24"/>
          <w:szCs w:val="24"/>
        </w:rPr>
        <w:t xml:space="preserve"> dans les indemnités de congés payé</w:t>
      </w:r>
      <w:r w:rsidR="00751116">
        <w:rPr>
          <w:rFonts w:ascii="Arial" w:hAnsi="Arial" w:cs="Arial"/>
          <w:sz w:val="24"/>
          <w:szCs w:val="24"/>
        </w:rPr>
        <w:t>s</w:t>
      </w:r>
      <w:r>
        <w:rPr>
          <w:rFonts w:ascii="Arial" w:hAnsi="Arial" w:cs="Arial"/>
          <w:sz w:val="24"/>
          <w:szCs w:val="24"/>
        </w:rPr>
        <w:t>, il n’y a aucun doute pour la société orange que les part</w:t>
      </w:r>
      <w:r w:rsidR="00751116">
        <w:rPr>
          <w:rFonts w:ascii="Arial" w:hAnsi="Arial" w:cs="Arial"/>
          <w:sz w:val="24"/>
          <w:szCs w:val="24"/>
        </w:rPr>
        <w:t>s</w:t>
      </w:r>
      <w:r>
        <w:rPr>
          <w:rFonts w:ascii="Arial" w:hAnsi="Arial" w:cs="Arial"/>
          <w:sz w:val="24"/>
          <w:szCs w:val="24"/>
        </w:rPr>
        <w:t xml:space="preserve"> variable</w:t>
      </w:r>
      <w:r w:rsidR="00751116">
        <w:rPr>
          <w:rFonts w:ascii="Arial" w:hAnsi="Arial" w:cs="Arial"/>
          <w:sz w:val="24"/>
          <w:szCs w:val="24"/>
        </w:rPr>
        <w:t>s</w:t>
      </w:r>
      <w:r>
        <w:rPr>
          <w:rFonts w:ascii="Arial" w:hAnsi="Arial" w:cs="Arial"/>
          <w:sz w:val="24"/>
          <w:szCs w:val="24"/>
        </w:rPr>
        <w:t xml:space="preserve"> ont été pris</w:t>
      </w:r>
      <w:r w:rsidR="00751116">
        <w:rPr>
          <w:rFonts w:ascii="Arial" w:hAnsi="Arial" w:cs="Arial"/>
          <w:sz w:val="24"/>
          <w:szCs w:val="24"/>
        </w:rPr>
        <w:t>es</w:t>
      </w:r>
      <w:r>
        <w:rPr>
          <w:rFonts w:ascii="Arial" w:hAnsi="Arial" w:cs="Arial"/>
          <w:sz w:val="24"/>
          <w:szCs w:val="24"/>
        </w:rPr>
        <w:t xml:space="preserve"> en compte </w:t>
      </w:r>
      <w:r w:rsidR="00751116">
        <w:rPr>
          <w:rFonts w:ascii="Arial" w:hAnsi="Arial" w:cs="Arial"/>
          <w:sz w:val="24"/>
          <w:szCs w:val="24"/>
        </w:rPr>
        <w:t>après</w:t>
      </w:r>
      <w:r>
        <w:rPr>
          <w:rFonts w:ascii="Arial" w:hAnsi="Arial" w:cs="Arial"/>
          <w:sz w:val="24"/>
          <w:szCs w:val="24"/>
        </w:rPr>
        <w:t xml:space="preserve"> </w:t>
      </w:r>
      <w:r w:rsidR="00751116">
        <w:rPr>
          <w:rFonts w:ascii="Arial" w:hAnsi="Arial" w:cs="Arial"/>
          <w:sz w:val="24"/>
          <w:szCs w:val="24"/>
        </w:rPr>
        <w:t>comparaison</w:t>
      </w:r>
      <w:r>
        <w:rPr>
          <w:rFonts w:ascii="Arial" w:hAnsi="Arial" w:cs="Arial"/>
          <w:sz w:val="24"/>
          <w:szCs w:val="24"/>
        </w:rPr>
        <w:t xml:space="preserve"> entre le dixième de la </w:t>
      </w:r>
      <w:r w:rsidR="00751116">
        <w:rPr>
          <w:rFonts w:ascii="Arial" w:hAnsi="Arial" w:cs="Arial"/>
          <w:sz w:val="24"/>
          <w:szCs w:val="24"/>
        </w:rPr>
        <w:t>rémunération</w:t>
      </w:r>
      <w:r>
        <w:rPr>
          <w:rFonts w:ascii="Arial" w:hAnsi="Arial" w:cs="Arial"/>
          <w:sz w:val="24"/>
          <w:szCs w:val="24"/>
        </w:rPr>
        <w:t xml:space="preserve"> brute </w:t>
      </w:r>
      <w:r w:rsidR="00751116">
        <w:rPr>
          <w:rFonts w:ascii="Arial" w:hAnsi="Arial" w:cs="Arial"/>
          <w:sz w:val="24"/>
          <w:szCs w:val="24"/>
        </w:rPr>
        <w:t>totale</w:t>
      </w:r>
      <w:r>
        <w:rPr>
          <w:rFonts w:ascii="Arial" w:hAnsi="Arial" w:cs="Arial"/>
          <w:sz w:val="24"/>
          <w:szCs w:val="24"/>
        </w:rPr>
        <w:t xml:space="preserve"> perçue par Mme </w:t>
      </w:r>
      <w:proofErr w:type="spellStart"/>
      <w:r>
        <w:rPr>
          <w:rFonts w:ascii="Arial" w:hAnsi="Arial" w:cs="Arial"/>
          <w:sz w:val="24"/>
          <w:szCs w:val="24"/>
        </w:rPr>
        <w:t>Lepvrier</w:t>
      </w:r>
      <w:proofErr w:type="spellEnd"/>
      <w:r>
        <w:rPr>
          <w:rFonts w:ascii="Arial" w:hAnsi="Arial" w:cs="Arial"/>
          <w:sz w:val="24"/>
          <w:szCs w:val="24"/>
        </w:rPr>
        <w:t xml:space="preserve"> et le salaire qui aurait été perçu selon le code du travail. </w:t>
      </w:r>
    </w:p>
    <w:p w:rsidR="00350F9A" w:rsidRDefault="00350F9A" w:rsidP="00F760D0">
      <w:pPr>
        <w:pStyle w:val="Sansinterligne"/>
        <w:ind w:left="0" w:firstLine="0"/>
        <w:jc w:val="both"/>
        <w:rPr>
          <w:rFonts w:ascii="Arial" w:hAnsi="Arial" w:cs="Arial"/>
          <w:sz w:val="24"/>
          <w:szCs w:val="24"/>
        </w:rPr>
      </w:pPr>
    </w:p>
    <w:p w:rsidR="00350F9A" w:rsidRPr="00751116" w:rsidRDefault="00350F9A" w:rsidP="00F760D0">
      <w:pPr>
        <w:pStyle w:val="Sansinterligne"/>
        <w:ind w:left="0" w:firstLine="0"/>
        <w:jc w:val="both"/>
        <w:rPr>
          <w:rFonts w:ascii="Arial" w:hAnsi="Arial" w:cs="Arial"/>
          <w:b/>
          <w:sz w:val="24"/>
          <w:szCs w:val="24"/>
        </w:rPr>
      </w:pPr>
      <w:r w:rsidRPr="00751116">
        <w:rPr>
          <w:rFonts w:ascii="Arial" w:hAnsi="Arial" w:cs="Arial"/>
          <w:b/>
          <w:sz w:val="24"/>
          <w:szCs w:val="24"/>
        </w:rPr>
        <w:t>Essayer de formuler le ou les problèmes de droit posé</w:t>
      </w:r>
      <w:r w:rsidR="00751116" w:rsidRPr="00751116">
        <w:rPr>
          <w:rFonts w:ascii="Arial" w:hAnsi="Arial" w:cs="Arial"/>
          <w:b/>
          <w:sz w:val="24"/>
          <w:szCs w:val="24"/>
        </w:rPr>
        <w:t> :</w:t>
      </w:r>
    </w:p>
    <w:p w:rsidR="009D1DA9" w:rsidRDefault="009D1DA9" w:rsidP="00F760D0">
      <w:pPr>
        <w:pStyle w:val="Sansinterligne"/>
        <w:ind w:left="0" w:firstLine="0"/>
        <w:jc w:val="both"/>
        <w:rPr>
          <w:rFonts w:ascii="Arial" w:hAnsi="Arial" w:cs="Arial"/>
          <w:sz w:val="24"/>
          <w:szCs w:val="24"/>
        </w:rPr>
      </w:pPr>
    </w:p>
    <w:p w:rsidR="00350F9A" w:rsidRDefault="00350F9A" w:rsidP="00F760D0">
      <w:pPr>
        <w:pStyle w:val="Sansinterligne"/>
        <w:ind w:left="0" w:firstLine="0"/>
        <w:jc w:val="both"/>
        <w:rPr>
          <w:rFonts w:ascii="Arial" w:hAnsi="Arial" w:cs="Arial"/>
          <w:sz w:val="24"/>
          <w:szCs w:val="24"/>
        </w:rPr>
      </w:pPr>
      <w:r>
        <w:rPr>
          <w:rFonts w:ascii="Arial" w:hAnsi="Arial" w:cs="Arial"/>
          <w:sz w:val="24"/>
          <w:szCs w:val="24"/>
        </w:rPr>
        <w:t xml:space="preserve">Dans </w:t>
      </w:r>
      <w:r w:rsidR="009D1DA9">
        <w:rPr>
          <w:rFonts w:ascii="Arial" w:hAnsi="Arial" w:cs="Arial"/>
          <w:sz w:val="24"/>
          <w:szCs w:val="24"/>
        </w:rPr>
        <w:t>quelle</w:t>
      </w:r>
      <w:r>
        <w:rPr>
          <w:rFonts w:ascii="Arial" w:hAnsi="Arial" w:cs="Arial"/>
          <w:sz w:val="24"/>
          <w:szCs w:val="24"/>
        </w:rPr>
        <w:t xml:space="preserve"> mesure </w:t>
      </w:r>
      <w:r w:rsidR="00EA655B">
        <w:rPr>
          <w:rFonts w:ascii="Arial" w:hAnsi="Arial" w:cs="Arial"/>
          <w:sz w:val="24"/>
          <w:szCs w:val="24"/>
        </w:rPr>
        <w:t xml:space="preserve">Mme </w:t>
      </w:r>
      <w:proofErr w:type="spellStart"/>
      <w:r w:rsidR="00EA655B">
        <w:rPr>
          <w:rFonts w:ascii="Arial" w:hAnsi="Arial" w:cs="Arial"/>
          <w:sz w:val="24"/>
          <w:szCs w:val="24"/>
        </w:rPr>
        <w:t>Le</w:t>
      </w:r>
      <w:r>
        <w:rPr>
          <w:rFonts w:ascii="Arial" w:hAnsi="Arial" w:cs="Arial"/>
          <w:sz w:val="24"/>
          <w:szCs w:val="24"/>
        </w:rPr>
        <w:t>pvrier</w:t>
      </w:r>
      <w:proofErr w:type="spellEnd"/>
      <w:r>
        <w:rPr>
          <w:rFonts w:ascii="Arial" w:hAnsi="Arial" w:cs="Arial"/>
          <w:sz w:val="24"/>
          <w:szCs w:val="24"/>
        </w:rPr>
        <w:t xml:space="preserve"> a droit à une promotion syndicale ? </w:t>
      </w:r>
    </w:p>
    <w:p w:rsidR="001F209E" w:rsidRDefault="00350F9A" w:rsidP="00F760D0">
      <w:pPr>
        <w:pStyle w:val="Sansinterligne"/>
        <w:ind w:left="0" w:firstLine="0"/>
        <w:jc w:val="both"/>
        <w:rPr>
          <w:rFonts w:ascii="Arial" w:hAnsi="Arial" w:cs="Arial"/>
          <w:sz w:val="24"/>
          <w:szCs w:val="24"/>
        </w:rPr>
      </w:pPr>
      <w:r>
        <w:rPr>
          <w:rFonts w:ascii="Arial" w:hAnsi="Arial" w:cs="Arial"/>
          <w:sz w:val="24"/>
          <w:szCs w:val="24"/>
        </w:rPr>
        <w:t>Dans quelle mesure e</w:t>
      </w:r>
      <w:r w:rsidR="001F209E">
        <w:rPr>
          <w:rFonts w:ascii="Arial" w:hAnsi="Arial" w:cs="Arial"/>
          <w:sz w:val="24"/>
          <w:szCs w:val="24"/>
        </w:rPr>
        <w:t xml:space="preserve">lle a </w:t>
      </w:r>
      <w:r w:rsidR="009D1DA9">
        <w:rPr>
          <w:rFonts w:ascii="Arial" w:hAnsi="Arial" w:cs="Arial"/>
          <w:sz w:val="24"/>
          <w:szCs w:val="24"/>
        </w:rPr>
        <w:t>également</w:t>
      </w:r>
      <w:r w:rsidR="001F209E">
        <w:rPr>
          <w:rFonts w:ascii="Arial" w:hAnsi="Arial" w:cs="Arial"/>
          <w:sz w:val="24"/>
          <w:szCs w:val="24"/>
        </w:rPr>
        <w:t xml:space="preserve"> droit à ces </w:t>
      </w:r>
      <w:r w:rsidR="001F209E" w:rsidRPr="00AA5448">
        <w:rPr>
          <w:rFonts w:ascii="Arial" w:hAnsi="Arial" w:cs="Arial"/>
          <w:sz w:val="24"/>
          <w:szCs w:val="24"/>
          <w:highlight w:val="yellow"/>
        </w:rPr>
        <w:t>part</w:t>
      </w:r>
      <w:r w:rsidR="00AA5448" w:rsidRPr="00AA5448">
        <w:rPr>
          <w:rFonts w:ascii="Arial" w:hAnsi="Arial" w:cs="Arial"/>
          <w:sz w:val="24"/>
          <w:szCs w:val="24"/>
          <w:highlight w:val="yellow"/>
        </w:rPr>
        <w:t>s</w:t>
      </w:r>
      <w:r w:rsidR="001F209E" w:rsidRPr="00AA5448">
        <w:rPr>
          <w:rFonts w:ascii="Arial" w:hAnsi="Arial" w:cs="Arial"/>
          <w:sz w:val="24"/>
          <w:szCs w:val="24"/>
          <w:highlight w:val="yellow"/>
        </w:rPr>
        <w:t xml:space="preserve"> variable</w:t>
      </w:r>
      <w:r w:rsidR="00AA5448" w:rsidRPr="00AA5448">
        <w:rPr>
          <w:rFonts w:ascii="Arial" w:hAnsi="Arial" w:cs="Arial"/>
          <w:sz w:val="24"/>
          <w:szCs w:val="24"/>
          <w:highlight w:val="yellow"/>
        </w:rPr>
        <w:t>s</w:t>
      </w:r>
      <w:r w:rsidR="001F209E">
        <w:rPr>
          <w:rFonts w:ascii="Arial" w:hAnsi="Arial" w:cs="Arial"/>
          <w:sz w:val="24"/>
          <w:szCs w:val="24"/>
        </w:rPr>
        <w:t xml:space="preserve"> vendeur ?</w:t>
      </w:r>
    </w:p>
    <w:p w:rsidR="00350F9A" w:rsidRDefault="00350F9A" w:rsidP="00F760D0">
      <w:pPr>
        <w:pStyle w:val="Sansinterligne"/>
        <w:ind w:left="0" w:firstLine="0"/>
        <w:jc w:val="both"/>
        <w:rPr>
          <w:rFonts w:ascii="Arial" w:hAnsi="Arial" w:cs="Arial"/>
          <w:sz w:val="24"/>
          <w:szCs w:val="24"/>
        </w:rPr>
      </w:pPr>
      <w:r>
        <w:rPr>
          <w:rFonts w:ascii="Arial" w:hAnsi="Arial" w:cs="Arial"/>
          <w:sz w:val="24"/>
          <w:szCs w:val="24"/>
        </w:rPr>
        <w:lastRenderedPageBreak/>
        <w:t xml:space="preserve">Dans quelle mesure la </w:t>
      </w:r>
      <w:proofErr w:type="spellStart"/>
      <w:r>
        <w:rPr>
          <w:rFonts w:ascii="Arial" w:hAnsi="Arial" w:cs="Arial"/>
          <w:sz w:val="24"/>
          <w:szCs w:val="24"/>
        </w:rPr>
        <w:t>pvv</w:t>
      </w:r>
      <w:proofErr w:type="spellEnd"/>
      <w:r>
        <w:rPr>
          <w:rFonts w:ascii="Arial" w:hAnsi="Arial" w:cs="Arial"/>
          <w:sz w:val="24"/>
          <w:szCs w:val="24"/>
        </w:rPr>
        <w:t xml:space="preserve"> est intégré</w:t>
      </w:r>
      <w:r w:rsidR="00086990">
        <w:rPr>
          <w:rFonts w:ascii="Arial" w:hAnsi="Arial" w:cs="Arial"/>
          <w:sz w:val="24"/>
          <w:szCs w:val="24"/>
        </w:rPr>
        <w:t>e</w:t>
      </w:r>
      <w:r>
        <w:rPr>
          <w:rFonts w:ascii="Arial" w:hAnsi="Arial" w:cs="Arial"/>
          <w:sz w:val="24"/>
          <w:szCs w:val="24"/>
        </w:rPr>
        <w:t xml:space="preserve"> dans l’assiet</w:t>
      </w:r>
      <w:r w:rsidR="001F209E">
        <w:rPr>
          <w:rFonts w:ascii="Arial" w:hAnsi="Arial" w:cs="Arial"/>
          <w:sz w:val="24"/>
          <w:szCs w:val="24"/>
        </w:rPr>
        <w:t>te</w:t>
      </w:r>
      <w:r w:rsidR="00086990">
        <w:rPr>
          <w:rFonts w:ascii="Arial" w:hAnsi="Arial" w:cs="Arial"/>
          <w:sz w:val="24"/>
          <w:szCs w:val="24"/>
        </w:rPr>
        <w:t xml:space="preserve"> de calcule des congés payés. ?</w:t>
      </w:r>
    </w:p>
    <w:p w:rsidR="00086990" w:rsidRDefault="00086990" w:rsidP="00F760D0">
      <w:pPr>
        <w:pStyle w:val="Sansinterligne"/>
        <w:ind w:left="0" w:firstLine="0"/>
        <w:jc w:val="both"/>
        <w:rPr>
          <w:rFonts w:ascii="Arial" w:hAnsi="Arial" w:cs="Arial"/>
          <w:sz w:val="24"/>
          <w:szCs w:val="24"/>
        </w:rPr>
      </w:pPr>
      <w:r>
        <w:rPr>
          <w:rFonts w:ascii="Arial" w:hAnsi="Arial" w:cs="Arial"/>
          <w:sz w:val="24"/>
          <w:szCs w:val="24"/>
        </w:rPr>
        <w:t>La méthode du 1/10</w:t>
      </w:r>
      <w:r w:rsidRPr="00086990">
        <w:rPr>
          <w:rFonts w:ascii="Arial" w:hAnsi="Arial" w:cs="Arial"/>
          <w:sz w:val="24"/>
          <w:szCs w:val="24"/>
          <w:vertAlign w:val="superscript"/>
        </w:rPr>
        <w:t>ème</w:t>
      </w:r>
      <w:r>
        <w:rPr>
          <w:rFonts w:ascii="Arial" w:hAnsi="Arial" w:cs="Arial"/>
          <w:sz w:val="24"/>
          <w:szCs w:val="24"/>
        </w:rPr>
        <w:t xml:space="preserve"> est –elle la méthode la plus favorable appliquée ?</w:t>
      </w:r>
    </w:p>
    <w:p w:rsidR="001F209E" w:rsidRDefault="001F209E" w:rsidP="00F760D0">
      <w:pPr>
        <w:pStyle w:val="Sansinterligne"/>
        <w:ind w:left="0" w:firstLine="0"/>
        <w:jc w:val="both"/>
        <w:rPr>
          <w:rFonts w:ascii="Arial" w:hAnsi="Arial" w:cs="Arial"/>
          <w:sz w:val="24"/>
          <w:szCs w:val="24"/>
        </w:rPr>
      </w:pPr>
      <w:r>
        <w:rPr>
          <w:rFonts w:ascii="Arial" w:hAnsi="Arial" w:cs="Arial"/>
          <w:sz w:val="24"/>
          <w:szCs w:val="24"/>
        </w:rPr>
        <w:t>Pourquoi n’a-t-elle pas eu à un droit de promotion syndicale ?</w:t>
      </w:r>
    </w:p>
    <w:p w:rsidR="001F209E" w:rsidRDefault="001F209E" w:rsidP="00F760D0">
      <w:pPr>
        <w:pStyle w:val="Sansinterligne"/>
        <w:ind w:left="0" w:firstLine="0"/>
        <w:jc w:val="both"/>
        <w:rPr>
          <w:rFonts w:ascii="Arial" w:hAnsi="Arial" w:cs="Arial"/>
          <w:sz w:val="24"/>
          <w:szCs w:val="24"/>
        </w:rPr>
      </w:pPr>
      <w:r>
        <w:rPr>
          <w:rFonts w:ascii="Arial" w:hAnsi="Arial" w:cs="Arial"/>
          <w:sz w:val="24"/>
          <w:szCs w:val="24"/>
        </w:rPr>
        <w:t>S’agit-il d’une discrimination salarial</w:t>
      </w:r>
      <w:r w:rsidR="00751116">
        <w:rPr>
          <w:rFonts w:ascii="Arial" w:hAnsi="Arial" w:cs="Arial"/>
          <w:sz w:val="24"/>
          <w:szCs w:val="24"/>
        </w:rPr>
        <w:t>e</w:t>
      </w:r>
      <w:r>
        <w:rPr>
          <w:rFonts w:ascii="Arial" w:hAnsi="Arial" w:cs="Arial"/>
          <w:sz w:val="24"/>
          <w:szCs w:val="24"/>
        </w:rPr>
        <w:t> ?</w:t>
      </w:r>
    </w:p>
    <w:p w:rsidR="009D1DA9" w:rsidRDefault="009D1DA9" w:rsidP="00F760D0">
      <w:pPr>
        <w:pStyle w:val="Sansinterligne"/>
        <w:ind w:left="0" w:firstLine="0"/>
        <w:jc w:val="both"/>
        <w:rPr>
          <w:rFonts w:ascii="Arial" w:hAnsi="Arial" w:cs="Arial"/>
          <w:sz w:val="24"/>
          <w:szCs w:val="24"/>
        </w:rPr>
      </w:pPr>
    </w:p>
    <w:p w:rsidR="009D1DA9" w:rsidRDefault="009D1DA9" w:rsidP="00F760D0">
      <w:pPr>
        <w:pStyle w:val="Sansinterligne"/>
        <w:ind w:left="0" w:firstLine="0"/>
        <w:jc w:val="both"/>
        <w:rPr>
          <w:rFonts w:ascii="Arial" w:hAnsi="Arial" w:cs="Arial"/>
          <w:sz w:val="24"/>
          <w:szCs w:val="24"/>
        </w:rPr>
      </w:pPr>
      <w:r w:rsidRPr="009D1DA9">
        <w:rPr>
          <w:rFonts w:ascii="Arial" w:hAnsi="Arial" w:cs="Arial"/>
          <w:sz w:val="24"/>
          <w:szCs w:val="24"/>
        </w:rPr>
        <w:sym w:font="Wingdings" w:char="F0E0"/>
      </w:r>
      <w:r>
        <w:rPr>
          <w:rFonts w:ascii="Arial" w:hAnsi="Arial" w:cs="Arial"/>
          <w:sz w:val="24"/>
          <w:szCs w:val="24"/>
        </w:rPr>
        <w:t xml:space="preserve"> Le refus de la promotion syndicale de la requérante est-elle légale ?</w:t>
      </w:r>
    </w:p>
    <w:p w:rsidR="009D1DA9" w:rsidRDefault="009D1DA9" w:rsidP="00F760D0">
      <w:pPr>
        <w:pStyle w:val="Sansinterligne"/>
        <w:ind w:left="0" w:firstLine="0"/>
        <w:jc w:val="both"/>
        <w:rPr>
          <w:rFonts w:ascii="Arial" w:hAnsi="Arial" w:cs="Arial"/>
          <w:sz w:val="24"/>
          <w:szCs w:val="24"/>
        </w:rPr>
      </w:pPr>
      <w:r w:rsidRPr="009D1DA9">
        <w:rPr>
          <w:rFonts w:ascii="Arial" w:hAnsi="Arial" w:cs="Arial"/>
          <w:sz w:val="24"/>
          <w:szCs w:val="24"/>
        </w:rPr>
        <w:sym w:font="Wingdings" w:char="F0E0"/>
      </w:r>
      <w:r>
        <w:rPr>
          <w:rFonts w:ascii="Arial" w:hAnsi="Arial" w:cs="Arial"/>
          <w:sz w:val="24"/>
          <w:szCs w:val="24"/>
        </w:rPr>
        <w:t xml:space="preserve"> La société était-elle en mesure de lui refuser le droit à ses parts variables vendeur ? </w:t>
      </w:r>
    </w:p>
    <w:p w:rsidR="00350F9A" w:rsidRDefault="00350F9A" w:rsidP="00F760D0">
      <w:pPr>
        <w:pStyle w:val="Sansinterligne"/>
        <w:ind w:left="0" w:firstLine="0"/>
        <w:jc w:val="both"/>
        <w:rPr>
          <w:rFonts w:ascii="Arial" w:hAnsi="Arial" w:cs="Arial"/>
          <w:sz w:val="24"/>
          <w:szCs w:val="24"/>
        </w:rPr>
      </w:pPr>
    </w:p>
    <w:p w:rsidR="00350F9A" w:rsidRDefault="00350F9A" w:rsidP="00F760D0">
      <w:pPr>
        <w:pStyle w:val="Sansinterligne"/>
        <w:ind w:left="0" w:firstLine="0"/>
        <w:jc w:val="both"/>
        <w:rPr>
          <w:rFonts w:ascii="Arial" w:hAnsi="Arial" w:cs="Arial"/>
          <w:sz w:val="24"/>
          <w:szCs w:val="24"/>
        </w:rPr>
      </w:pPr>
      <w:r>
        <w:rPr>
          <w:rFonts w:ascii="Arial" w:hAnsi="Arial" w:cs="Arial"/>
          <w:sz w:val="24"/>
          <w:szCs w:val="24"/>
        </w:rPr>
        <w:t xml:space="preserve">Selon vous quelle pourrait </w:t>
      </w:r>
      <w:r w:rsidR="00751116">
        <w:rPr>
          <w:rFonts w:ascii="Arial" w:hAnsi="Arial" w:cs="Arial"/>
          <w:sz w:val="24"/>
          <w:szCs w:val="24"/>
        </w:rPr>
        <w:t>être</w:t>
      </w:r>
      <w:r>
        <w:rPr>
          <w:rFonts w:ascii="Arial" w:hAnsi="Arial" w:cs="Arial"/>
          <w:sz w:val="24"/>
          <w:szCs w:val="24"/>
        </w:rPr>
        <w:t xml:space="preserve"> les solutions ? </w:t>
      </w:r>
    </w:p>
    <w:p w:rsidR="00350F9A" w:rsidRDefault="00350F9A" w:rsidP="00F760D0">
      <w:pPr>
        <w:pStyle w:val="Sansinterligne"/>
        <w:ind w:left="0" w:firstLine="0"/>
        <w:jc w:val="both"/>
        <w:rPr>
          <w:rFonts w:ascii="Arial" w:hAnsi="Arial" w:cs="Arial"/>
          <w:sz w:val="24"/>
          <w:szCs w:val="24"/>
        </w:rPr>
      </w:pPr>
      <w:r>
        <w:rPr>
          <w:rFonts w:ascii="Arial" w:hAnsi="Arial" w:cs="Arial"/>
          <w:sz w:val="24"/>
          <w:szCs w:val="24"/>
        </w:rPr>
        <w:t>D’</w:t>
      </w:r>
      <w:r w:rsidR="00AA5448">
        <w:rPr>
          <w:rFonts w:ascii="Arial" w:hAnsi="Arial" w:cs="Arial"/>
          <w:sz w:val="24"/>
          <w:szCs w:val="24"/>
        </w:rPr>
        <w:t>une façon générale, que retirez-</w:t>
      </w:r>
      <w:bookmarkStart w:id="0" w:name="_GoBack"/>
      <w:bookmarkEnd w:id="0"/>
      <w:r>
        <w:rPr>
          <w:rFonts w:ascii="Arial" w:hAnsi="Arial" w:cs="Arial"/>
          <w:sz w:val="24"/>
          <w:szCs w:val="24"/>
        </w:rPr>
        <w:t>vous de cette visite au Conseil de prud’homme ?</w:t>
      </w:r>
    </w:p>
    <w:p w:rsidR="006970F4" w:rsidRPr="0050793F" w:rsidRDefault="006970F4" w:rsidP="00F760D0">
      <w:pPr>
        <w:pStyle w:val="Sansinterligne"/>
        <w:ind w:left="0" w:firstLine="0"/>
        <w:jc w:val="both"/>
        <w:rPr>
          <w:rFonts w:ascii="Arial" w:hAnsi="Arial" w:cs="Arial"/>
          <w:sz w:val="24"/>
          <w:szCs w:val="24"/>
        </w:rPr>
      </w:pPr>
    </w:p>
    <w:sectPr w:rsidR="006970F4" w:rsidRPr="0050793F" w:rsidSect="00856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4C8F"/>
    <w:multiLevelType w:val="hybridMultilevel"/>
    <w:tmpl w:val="3ED6E8EC"/>
    <w:lvl w:ilvl="0" w:tplc="A262248A">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21"/>
    <w:rsid w:val="000860A7"/>
    <w:rsid w:val="00086990"/>
    <w:rsid w:val="001D3AC4"/>
    <w:rsid w:val="001F209E"/>
    <w:rsid w:val="002841B0"/>
    <w:rsid w:val="00350F9A"/>
    <w:rsid w:val="003543C1"/>
    <w:rsid w:val="004F2A7E"/>
    <w:rsid w:val="0050793F"/>
    <w:rsid w:val="005C1A21"/>
    <w:rsid w:val="005D6B76"/>
    <w:rsid w:val="006970F4"/>
    <w:rsid w:val="00751116"/>
    <w:rsid w:val="00856E73"/>
    <w:rsid w:val="008B4051"/>
    <w:rsid w:val="009D1DA9"/>
    <w:rsid w:val="009F25BB"/>
    <w:rsid w:val="00A22BDD"/>
    <w:rsid w:val="00AA5448"/>
    <w:rsid w:val="00AF6EC1"/>
    <w:rsid w:val="00BB0F4A"/>
    <w:rsid w:val="00BC1972"/>
    <w:rsid w:val="00BC77D2"/>
    <w:rsid w:val="00CF1385"/>
    <w:rsid w:val="00D508C7"/>
    <w:rsid w:val="00DD2BC1"/>
    <w:rsid w:val="00E019EB"/>
    <w:rsid w:val="00E25DA6"/>
    <w:rsid w:val="00E36CC0"/>
    <w:rsid w:val="00E67360"/>
    <w:rsid w:val="00EA655B"/>
    <w:rsid w:val="00EA6716"/>
    <w:rsid w:val="00F44FC3"/>
    <w:rsid w:val="00F760D0"/>
    <w:rsid w:val="00FE1D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ind w:left="1304" w:hanging="5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D2"/>
  </w:style>
  <w:style w:type="paragraph" w:styleId="Titre1">
    <w:name w:val="heading 1"/>
    <w:basedOn w:val="Normal"/>
    <w:next w:val="Normal"/>
    <w:link w:val="Titre1Car"/>
    <w:uiPriority w:val="9"/>
    <w:qFormat/>
    <w:rsid w:val="00BC77D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77D2"/>
    <w:rPr>
      <w:rFonts w:asciiTheme="majorHAnsi" w:eastAsiaTheme="majorEastAsia" w:hAnsiTheme="majorHAnsi" w:cstheme="majorBidi"/>
      <w:b/>
      <w:bCs/>
      <w:color w:val="2E74B5" w:themeColor="accent1" w:themeShade="BF"/>
      <w:sz w:val="28"/>
      <w:szCs w:val="28"/>
    </w:rPr>
  </w:style>
  <w:style w:type="paragraph" w:styleId="Titre">
    <w:name w:val="Title"/>
    <w:basedOn w:val="Normal"/>
    <w:next w:val="Normal"/>
    <w:link w:val="TitreCar"/>
    <w:uiPriority w:val="10"/>
    <w:qFormat/>
    <w:rsid w:val="00BC77D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C77D2"/>
    <w:rPr>
      <w:rFonts w:asciiTheme="majorHAnsi" w:eastAsiaTheme="majorEastAsia" w:hAnsiTheme="majorHAnsi" w:cstheme="majorBidi"/>
      <w:color w:val="323E4F" w:themeColor="text2" w:themeShade="BF"/>
      <w:spacing w:val="5"/>
      <w:kern w:val="28"/>
      <w:sz w:val="52"/>
      <w:szCs w:val="52"/>
    </w:rPr>
  </w:style>
  <w:style w:type="paragraph" w:styleId="Paragraphedeliste">
    <w:name w:val="List Paragraph"/>
    <w:basedOn w:val="Normal"/>
    <w:uiPriority w:val="34"/>
    <w:qFormat/>
    <w:rsid w:val="00BC77D2"/>
    <w:pPr>
      <w:ind w:left="720"/>
      <w:contextualSpacing/>
    </w:pPr>
  </w:style>
  <w:style w:type="character" w:styleId="Rfrenceintense">
    <w:name w:val="Intense Reference"/>
    <w:basedOn w:val="Policepardfaut"/>
    <w:uiPriority w:val="32"/>
    <w:qFormat/>
    <w:rsid w:val="00BC77D2"/>
    <w:rPr>
      <w:b/>
      <w:bCs/>
      <w:smallCaps/>
      <w:color w:val="ED7D31" w:themeColor="accent2"/>
      <w:spacing w:val="5"/>
      <w:u w:val="single"/>
    </w:rPr>
  </w:style>
  <w:style w:type="paragraph" w:styleId="Sansinterligne">
    <w:name w:val="No Spacing"/>
    <w:uiPriority w:val="1"/>
    <w:qFormat/>
    <w:rsid w:val="005C1A21"/>
  </w:style>
  <w:style w:type="character" w:customStyle="1" w:styleId="apple-converted-space">
    <w:name w:val="apple-converted-space"/>
    <w:basedOn w:val="Policepardfaut"/>
    <w:rsid w:val="0050793F"/>
  </w:style>
  <w:style w:type="character" w:styleId="lev">
    <w:name w:val="Strong"/>
    <w:basedOn w:val="Policepardfaut"/>
    <w:uiPriority w:val="22"/>
    <w:qFormat/>
    <w:rsid w:val="005079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left="1304" w:hanging="5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D2"/>
  </w:style>
  <w:style w:type="paragraph" w:styleId="Titre1">
    <w:name w:val="heading 1"/>
    <w:basedOn w:val="Normal"/>
    <w:next w:val="Normal"/>
    <w:link w:val="Titre1Car"/>
    <w:uiPriority w:val="9"/>
    <w:qFormat/>
    <w:rsid w:val="00BC77D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77D2"/>
    <w:rPr>
      <w:rFonts w:asciiTheme="majorHAnsi" w:eastAsiaTheme="majorEastAsia" w:hAnsiTheme="majorHAnsi" w:cstheme="majorBidi"/>
      <w:b/>
      <w:bCs/>
      <w:color w:val="2E74B5" w:themeColor="accent1" w:themeShade="BF"/>
      <w:sz w:val="28"/>
      <w:szCs w:val="28"/>
    </w:rPr>
  </w:style>
  <w:style w:type="paragraph" w:styleId="Titre">
    <w:name w:val="Title"/>
    <w:basedOn w:val="Normal"/>
    <w:next w:val="Normal"/>
    <w:link w:val="TitreCar"/>
    <w:uiPriority w:val="10"/>
    <w:qFormat/>
    <w:rsid w:val="00BC77D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C77D2"/>
    <w:rPr>
      <w:rFonts w:asciiTheme="majorHAnsi" w:eastAsiaTheme="majorEastAsia" w:hAnsiTheme="majorHAnsi" w:cstheme="majorBidi"/>
      <w:color w:val="323E4F" w:themeColor="text2" w:themeShade="BF"/>
      <w:spacing w:val="5"/>
      <w:kern w:val="28"/>
      <w:sz w:val="52"/>
      <w:szCs w:val="52"/>
    </w:rPr>
  </w:style>
  <w:style w:type="paragraph" w:styleId="Paragraphedeliste">
    <w:name w:val="List Paragraph"/>
    <w:basedOn w:val="Normal"/>
    <w:uiPriority w:val="34"/>
    <w:qFormat/>
    <w:rsid w:val="00BC77D2"/>
    <w:pPr>
      <w:ind w:left="720"/>
      <w:contextualSpacing/>
    </w:pPr>
  </w:style>
  <w:style w:type="character" w:styleId="Rfrenceintense">
    <w:name w:val="Intense Reference"/>
    <w:basedOn w:val="Policepardfaut"/>
    <w:uiPriority w:val="32"/>
    <w:qFormat/>
    <w:rsid w:val="00BC77D2"/>
    <w:rPr>
      <w:b/>
      <w:bCs/>
      <w:smallCaps/>
      <w:color w:val="ED7D31" w:themeColor="accent2"/>
      <w:spacing w:val="5"/>
      <w:u w:val="single"/>
    </w:rPr>
  </w:style>
  <w:style w:type="paragraph" w:styleId="Sansinterligne">
    <w:name w:val="No Spacing"/>
    <w:uiPriority w:val="1"/>
    <w:qFormat/>
    <w:rsid w:val="005C1A21"/>
  </w:style>
  <w:style w:type="character" w:customStyle="1" w:styleId="apple-converted-space">
    <w:name w:val="apple-converted-space"/>
    <w:basedOn w:val="Policepardfaut"/>
    <w:rsid w:val="0050793F"/>
  </w:style>
  <w:style w:type="character" w:styleId="lev">
    <w:name w:val="Strong"/>
    <w:basedOn w:val="Policepardfaut"/>
    <w:uiPriority w:val="22"/>
    <w:qFormat/>
    <w:rsid w:val="00507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1552</Words>
  <Characters>8538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Dell</cp:lastModifiedBy>
  <cp:revision>3</cp:revision>
  <dcterms:created xsi:type="dcterms:W3CDTF">2015-04-11T17:02:00Z</dcterms:created>
  <dcterms:modified xsi:type="dcterms:W3CDTF">2015-04-11T17:12:00Z</dcterms:modified>
</cp:coreProperties>
</file>