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CD31BF" w:rsidRPr="00CD31BF" w:rsidRDefault="00CD31BF" w:rsidP="00CD31BF">
      <w:pPr>
        <w:pStyle w:val="Titre2"/>
        <w:shd w:val="clear" w:color="auto" w:fill="FFFFFF"/>
        <w:spacing w:before="0" w:beforeAutospacing="0" w:after="120" w:afterAutospacing="0" w:line="330" w:lineRule="atLeast"/>
        <w:textAlignment w:val="baseline"/>
        <w:rPr>
          <w:rFonts w:asciiTheme="minorHAnsi" w:hAnsiTheme="minorHAnsi" w:cs="Arial"/>
          <w:color w:val="514B4B"/>
          <w:sz w:val="22"/>
          <w:szCs w:val="22"/>
        </w:rPr>
      </w:pPr>
      <w:r w:rsidRPr="00CD31BF">
        <w:rPr>
          <w:rFonts w:asciiTheme="minorHAnsi" w:hAnsiTheme="minorHAnsi" w:cs="Arial"/>
          <w:color w:val="514B4B"/>
          <w:sz w:val="22"/>
          <w:szCs w:val="22"/>
        </w:rPr>
        <w:t>Initiation à l’auto relaxation</w:t>
      </w:r>
    </w:p>
    <w:p w:rsidR="00CD31BF" w:rsidRPr="00CD31BF" w:rsidRDefault="00CD31BF" w:rsidP="00CD31BF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11111"/>
        </w:rPr>
      </w:pPr>
      <w:r w:rsidRPr="00CD31BF">
        <w:rPr>
          <w:rStyle w:val="lev"/>
          <w:rFonts w:asciiTheme="minorHAnsi" w:hAnsiTheme="minorHAnsi" w:cs="Arial"/>
          <w:b/>
          <w:bCs/>
          <w:i w:val="0"/>
          <w:color w:val="000080"/>
          <w:u w:val="single"/>
          <w:bdr w:val="none" w:sz="0" w:space="0" w:color="auto" w:frame="1"/>
        </w:rPr>
        <w:t>Objectif 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CD31BF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Entraînement aux techniques de relaxation dont les études ont démontré l’efficacité dans la gestion du stress et des émotions.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CD31BF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La formation sera le support d’ entraînements individuels afin d’acquérir et d’ancrer physiquement et psychiquement des automatismes pour les utiliser lors de situations concrètes d’exposition au phénomènes et épisodes de stress.</w:t>
      </w:r>
    </w:p>
    <w:p w:rsidR="00CD31BF" w:rsidRPr="00CD31BF" w:rsidRDefault="00CD31BF" w:rsidP="00CD31BF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11111"/>
        </w:rPr>
      </w:pPr>
      <w:r w:rsidRPr="00CD31BF">
        <w:rPr>
          <w:rStyle w:val="lev"/>
          <w:rFonts w:asciiTheme="minorHAnsi" w:hAnsiTheme="minorHAnsi" w:cs="Arial"/>
          <w:b/>
          <w:bCs/>
          <w:i w:val="0"/>
          <w:color w:val="000080"/>
          <w:u w:val="single"/>
          <w:bdr w:val="none" w:sz="0" w:space="0" w:color="auto" w:frame="1"/>
        </w:rPr>
        <w:t>Techniques abordées dans le cycle</w:t>
      </w:r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Relaxation musculaire progressive</w:t>
      </w:r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L’</w:t>
      </w:r>
      <w:proofErr w:type="spellStart"/>
      <w:r w:rsidRPr="00CD31BF">
        <w:rPr>
          <w:rFonts w:cs="Arial"/>
          <w:color w:val="000080"/>
          <w:bdr w:val="none" w:sz="0" w:space="0" w:color="auto" w:frame="1"/>
        </w:rPr>
        <w:t>Auto-hypnose</w:t>
      </w:r>
      <w:proofErr w:type="spellEnd"/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 xml:space="preserve">Training autogène de </w:t>
      </w:r>
      <w:proofErr w:type="spellStart"/>
      <w:r w:rsidRPr="00CD31BF">
        <w:rPr>
          <w:rFonts w:cs="Arial"/>
          <w:color w:val="000080"/>
          <w:bdr w:val="none" w:sz="0" w:space="0" w:color="auto" w:frame="1"/>
        </w:rPr>
        <w:t>Shultz</w:t>
      </w:r>
      <w:proofErr w:type="spellEnd"/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Sophrologie</w:t>
      </w:r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proofErr w:type="spellStart"/>
      <w:r w:rsidRPr="00CD31BF">
        <w:rPr>
          <w:rFonts w:cs="Arial"/>
          <w:color w:val="000080"/>
          <w:bdr w:val="none" w:sz="0" w:space="0" w:color="auto" w:frame="1"/>
        </w:rPr>
        <w:t>Mindfulness</w:t>
      </w:r>
      <w:proofErr w:type="spellEnd"/>
      <w:r w:rsidRPr="00CD31BF">
        <w:rPr>
          <w:rFonts w:cs="Arial"/>
          <w:color w:val="000080"/>
          <w:bdr w:val="none" w:sz="0" w:space="0" w:color="auto" w:frame="1"/>
        </w:rPr>
        <w:t xml:space="preserve"> ou la méditation de pleine conscience</w:t>
      </w:r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Le Yoga</w:t>
      </w:r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Imagerie et les visualisations</w:t>
      </w:r>
    </w:p>
    <w:p w:rsidR="00CD31BF" w:rsidRPr="00CD31BF" w:rsidRDefault="00CD31BF" w:rsidP="00CD31BF">
      <w:pPr>
        <w:numPr>
          <w:ilvl w:val="0"/>
          <w:numId w:val="17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 xml:space="preserve">Le </w:t>
      </w:r>
      <w:proofErr w:type="spellStart"/>
      <w:r w:rsidRPr="00CD31BF">
        <w:rPr>
          <w:rFonts w:cs="Arial"/>
          <w:color w:val="000080"/>
          <w:bdr w:val="none" w:sz="0" w:space="0" w:color="auto" w:frame="1"/>
        </w:rPr>
        <w:t>BiofeedBack</w:t>
      </w:r>
      <w:proofErr w:type="spellEnd"/>
      <w:r w:rsidRPr="00CD31BF">
        <w:rPr>
          <w:rFonts w:cs="Arial"/>
          <w:color w:val="000080"/>
          <w:bdr w:val="none" w:sz="0" w:space="0" w:color="auto" w:frame="1"/>
        </w:rPr>
        <w:t xml:space="preserve"> de Cohérence cardiaque</w:t>
      </w:r>
    </w:p>
    <w:p w:rsidR="00CD31BF" w:rsidRPr="00CD31BF" w:rsidRDefault="00CD31BF" w:rsidP="00CD31BF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11111"/>
        </w:rPr>
      </w:pPr>
      <w:r w:rsidRPr="00CD31BF">
        <w:rPr>
          <w:rStyle w:val="lev"/>
          <w:rFonts w:asciiTheme="minorHAnsi" w:hAnsiTheme="minorHAnsi" w:cs="Arial"/>
          <w:b/>
          <w:bCs/>
          <w:i w:val="0"/>
          <w:color w:val="000080"/>
          <w:u w:val="single"/>
          <w:bdr w:val="none" w:sz="0" w:space="0" w:color="auto" w:frame="1"/>
        </w:rPr>
        <w:t>Méthode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CD31BF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Chaque semaine une technique sera présentée</w:t>
      </w:r>
    </w:p>
    <w:p w:rsidR="00CD31BF" w:rsidRPr="00CD31BF" w:rsidRDefault="00CD31BF" w:rsidP="00CD31BF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Apports</w:t>
      </w:r>
    </w:p>
    <w:p w:rsidR="00CD31BF" w:rsidRPr="00CD31BF" w:rsidRDefault="00CD31BF" w:rsidP="00CD31BF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Situations et préconisations</w:t>
      </w:r>
    </w:p>
    <w:p w:rsidR="00CD31BF" w:rsidRPr="00CD31BF" w:rsidRDefault="00CD31BF" w:rsidP="00CD31BF">
      <w:pPr>
        <w:numPr>
          <w:ilvl w:val="0"/>
          <w:numId w:val="18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color w:val="222222"/>
        </w:rPr>
      </w:pPr>
      <w:r w:rsidRPr="00CD31BF">
        <w:rPr>
          <w:rFonts w:cs="Arial"/>
          <w:color w:val="000080"/>
          <w:bdr w:val="none" w:sz="0" w:space="0" w:color="auto" w:frame="1"/>
        </w:rPr>
        <w:t>Exercices d’entraînement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CD31BF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Quelques textes enregistrés seront mis à la disposition des participants pour un entraînement hebdomadaire personnel .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CD31BF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Durant la semaine chacun des participants pratiquera régulièrement, à son rythme les exercices présentés durant l’atelier.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222222"/>
          <w:sz w:val="22"/>
          <w:szCs w:val="22"/>
        </w:rPr>
      </w:pPr>
      <w:r w:rsidRPr="00CD31BF">
        <w:rPr>
          <w:rFonts w:asciiTheme="minorHAnsi" w:hAnsiTheme="minorHAnsi" w:cs="Arial"/>
          <w:color w:val="000080"/>
          <w:sz w:val="22"/>
          <w:szCs w:val="22"/>
          <w:bdr w:val="none" w:sz="0" w:space="0" w:color="auto" w:frame="1"/>
        </w:rPr>
        <w:t>La semaine suivante un débriefing sera fait en groupe sur les pratiques effectuées par chacun.</w:t>
      </w:r>
    </w:p>
    <w:p w:rsidR="00CD31BF" w:rsidRPr="00CD31BF" w:rsidRDefault="00CD31BF" w:rsidP="00CD31BF">
      <w:pPr>
        <w:pStyle w:val="Titre4"/>
        <w:shd w:val="clear" w:color="auto" w:fill="FFFFFF"/>
        <w:spacing w:before="0" w:line="240" w:lineRule="auto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11111"/>
        </w:rPr>
      </w:pPr>
      <w:r w:rsidRPr="00CD31BF">
        <w:rPr>
          <w:rStyle w:val="lev"/>
          <w:rFonts w:asciiTheme="minorHAnsi" w:hAnsiTheme="minorHAnsi" w:cs="Arial"/>
          <w:b/>
          <w:bCs/>
          <w:i w:val="0"/>
          <w:iCs w:val="0"/>
          <w:color w:val="000080"/>
          <w:u w:val="single"/>
          <w:bdr w:val="none" w:sz="0" w:space="0" w:color="auto" w:frame="1"/>
        </w:rPr>
        <w:t>Matériel à prévoir </w:t>
      </w:r>
    </w:p>
    <w:p w:rsidR="00CD31BF" w:rsidRPr="00CD31BF" w:rsidRDefault="00CD31BF" w:rsidP="00CD31B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Cs/>
          <w:color w:val="666666"/>
        </w:rPr>
      </w:pPr>
      <w:r w:rsidRPr="00CD31BF">
        <w:rPr>
          <w:rFonts w:cs="Arial"/>
          <w:iCs/>
          <w:color w:val="000080"/>
          <w:bdr w:val="none" w:sz="0" w:space="0" w:color="auto" w:frame="1"/>
        </w:rPr>
        <w:t>Tenue souple</w:t>
      </w:r>
    </w:p>
    <w:p w:rsidR="00CD31BF" w:rsidRPr="00CD31BF" w:rsidRDefault="00CD31BF" w:rsidP="00CD31B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Cs/>
          <w:color w:val="666666"/>
        </w:rPr>
      </w:pPr>
      <w:r w:rsidRPr="00CD31BF">
        <w:rPr>
          <w:rFonts w:cs="Arial"/>
          <w:iCs/>
          <w:color w:val="000080"/>
          <w:bdr w:val="none" w:sz="0" w:space="0" w:color="auto" w:frame="1"/>
        </w:rPr>
        <w:t>Salle chauffée</w:t>
      </w:r>
    </w:p>
    <w:p w:rsidR="00CD31BF" w:rsidRPr="00CD31BF" w:rsidRDefault="00CD31BF" w:rsidP="00CD31BF">
      <w:pPr>
        <w:numPr>
          <w:ilvl w:val="0"/>
          <w:numId w:val="19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cs="Arial"/>
          <w:iCs/>
          <w:color w:val="666666"/>
        </w:rPr>
      </w:pPr>
      <w:r w:rsidRPr="00CD31BF">
        <w:rPr>
          <w:rFonts w:cs="Arial"/>
          <w:iCs/>
          <w:color w:val="000080"/>
          <w:bdr w:val="none" w:sz="0" w:space="0" w:color="auto" w:frame="1"/>
        </w:rPr>
        <w:t>Fauteuils et Tapis de sol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Cs/>
          <w:color w:val="666666"/>
          <w:sz w:val="22"/>
          <w:szCs w:val="22"/>
        </w:rPr>
      </w:pPr>
      <w:r w:rsidRPr="00CD31BF">
        <w:rPr>
          <w:rStyle w:val="lev"/>
          <w:rFonts w:asciiTheme="minorHAnsi" w:hAnsiTheme="minorHAnsi" w:cs="Arial"/>
          <w:iCs/>
          <w:color w:val="000080"/>
          <w:sz w:val="22"/>
          <w:szCs w:val="22"/>
          <w:u w:val="single"/>
          <w:bdr w:val="none" w:sz="0" w:space="0" w:color="auto" w:frame="1"/>
        </w:rPr>
        <w:t>Durée</w:t>
      </w:r>
      <w:r w:rsidRPr="00CD31BF">
        <w:rPr>
          <w:rStyle w:val="lev"/>
          <w:rFonts w:asciiTheme="minorHAnsi" w:hAnsiTheme="minorHAnsi" w:cs="Arial"/>
          <w:iCs/>
          <w:color w:val="000080"/>
          <w:sz w:val="22"/>
          <w:szCs w:val="22"/>
          <w:bdr w:val="none" w:sz="0" w:space="0" w:color="auto" w:frame="1"/>
        </w:rPr>
        <w:t> </w:t>
      </w:r>
      <w:r w:rsidRPr="00CD31BF">
        <w:rPr>
          <w:rFonts w:asciiTheme="minorHAnsi" w:hAnsiTheme="minorHAnsi" w:cs="Arial"/>
          <w:iCs/>
          <w:color w:val="000080"/>
          <w:sz w:val="22"/>
          <w:szCs w:val="22"/>
          <w:bdr w:val="none" w:sz="0" w:space="0" w:color="auto" w:frame="1"/>
        </w:rPr>
        <w:t>: Cycle de 10 séances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Cs/>
          <w:color w:val="666666"/>
          <w:sz w:val="22"/>
          <w:szCs w:val="22"/>
        </w:rPr>
      </w:pPr>
      <w:r w:rsidRPr="00CD31BF">
        <w:rPr>
          <w:rStyle w:val="lev"/>
          <w:rFonts w:asciiTheme="minorHAnsi" w:hAnsiTheme="minorHAnsi" w:cs="Arial"/>
          <w:iCs/>
          <w:color w:val="000080"/>
          <w:sz w:val="22"/>
          <w:szCs w:val="22"/>
          <w:u w:val="single"/>
          <w:bdr w:val="none" w:sz="0" w:space="0" w:color="auto" w:frame="1"/>
        </w:rPr>
        <w:t>Périodicité</w:t>
      </w:r>
      <w:r w:rsidRPr="00CD31BF">
        <w:rPr>
          <w:rFonts w:asciiTheme="minorHAnsi" w:hAnsiTheme="minorHAnsi" w:cs="Arial"/>
          <w:iCs/>
          <w:color w:val="000080"/>
          <w:sz w:val="22"/>
          <w:szCs w:val="22"/>
          <w:bdr w:val="none" w:sz="0" w:space="0" w:color="auto" w:frame="1"/>
        </w:rPr>
        <w:t> : 1 séance de 1h30/semaine</w:t>
      </w:r>
    </w:p>
    <w:p w:rsidR="00CD31BF" w:rsidRPr="00CD31BF" w:rsidRDefault="00CD31BF" w:rsidP="00CD31B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iCs/>
          <w:color w:val="666666"/>
          <w:sz w:val="22"/>
          <w:szCs w:val="22"/>
        </w:rPr>
      </w:pPr>
      <w:r w:rsidRPr="00CD31BF">
        <w:rPr>
          <w:rStyle w:val="lev"/>
          <w:rFonts w:asciiTheme="minorHAnsi" w:hAnsiTheme="minorHAnsi" w:cs="Arial"/>
          <w:iCs/>
          <w:color w:val="000080"/>
          <w:sz w:val="22"/>
          <w:szCs w:val="22"/>
          <w:u w:val="single"/>
          <w:bdr w:val="none" w:sz="0" w:space="0" w:color="auto" w:frame="1"/>
        </w:rPr>
        <w:t> Nombre de participants</w:t>
      </w:r>
      <w:r w:rsidRPr="00CD31BF">
        <w:rPr>
          <w:rFonts w:asciiTheme="minorHAnsi" w:hAnsiTheme="minorHAnsi" w:cs="Arial"/>
          <w:iCs/>
          <w:color w:val="000080"/>
          <w:sz w:val="22"/>
          <w:szCs w:val="22"/>
          <w:bdr w:val="none" w:sz="0" w:space="0" w:color="auto" w:frame="1"/>
        </w:rPr>
        <w:t> : 15 personnes (maximum)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lastRenderedPageBreak/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AC6" w:rsidRDefault="00CA0AC6" w:rsidP="00B42A59">
      <w:pPr>
        <w:spacing w:after="0" w:line="240" w:lineRule="auto"/>
      </w:pPr>
      <w:r>
        <w:separator/>
      </w:r>
    </w:p>
  </w:endnote>
  <w:endnote w:type="continuationSeparator" w:id="0">
    <w:p w:rsidR="00CA0AC6" w:rsidRDefault="00CA0AC6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BF" w:rsidRDefault="00CD31B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BF" w:rsidRDefault="00CD31B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AC6" w:rsidRDefault="00CA0AC6" w:rsidP="00B42A59">
      <w:pPr>
        <w:spacing w:after="0" w:line="240" w:lineRule="auto"/>
      </w:pPr>
      <w:r>
        <w:separator/>
      </w:r>
    </w:p>
  </w:footnote>
  <w:footnote w:type="continuationSeparator" w:id="0">
    <w:p w:rsidR="00CA0AC6" w:rsidRDefault="00CA0AC6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BF" w:rsidRDefault="00CD31B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5B62DE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Formation</w:t>
    </w:r>
    <w:r w:rsidR="002B0DE0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Gestion du stress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</w:t>
    </w:r>
    <w:r w:rsidR="00014383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: </w:t>
    </w:r>
    <w:r w:rsidR="00CD31BF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Initiation à l'auto </w:t>
    </w:r>
    <w:r w:rsidR="00CD31BF">
      <w:rPr>
        <w:rFonts w:ascii="Calibri" w:hAnsi="Calibri"/>
        <w:b/>
        <w:noProof/>
        <w:color w:val="1F497D"/>
        <w:sz w:val="28"/>
        <w:szCs w:val="28"/>
        <w:lang w:eastAsia="fr-FR"/>
      </w:rPr>
      <w:t>relaxation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BF" w:rsidRDefault="00CD31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91E"/>
    <w:multiLevelType w:val="multilevel"/>
    <w:tmpl w:val="07DE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437A6"/>
    <w:multiLevelType w:val="multilevel"/>
    <w:tmpl w:val="291EB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5357F9"/>
    <w:multiLevelType w:val="multilevel"/>
    <w:tmpl w:val="499EA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900837"/>
    <w:multiLevelType w:val="multilevel"/>
    <w:tmpl w:val="8F90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DD0C3D"/>
    <w:multiLevelType w:val="multilevel"/>
    <w:tmpl w:val="5EB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722577D"/>
    <w:multiLevelType w:val="multilevel"/>
    <w:tmpl w:val="36D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F1483F"/>
    <w:multiLevelType w:val="multilevel"/>
    <w:tmpl w:val="D15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AF794C"/>
    <w:multiLevelType w:val="multilevel"/>
    <w:tmpl w:val="73E4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3324B8"/>
    <w:multiLevelType w:val="multilevel"/>
    <w:tmpl w:val="A31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623D3A"/>
    <w:multiLevelType w:val="multilevel"/>
    <w:tmpl w:val="5B9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D250F17"/>
    <w:multiLevelType w:val="multilevel"/>
    <w:tmpl w:val="449EB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19A0CE0"/>
    <w:multiLevelType w:val="multilevel"/>
    <w:tmpl w:val="47C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E8B204B"/>
    <w:multiLevelType w:val="multilevel"/>
    <w:tmpl w:val="3C00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EF43170"/>
    <w:multiLevelType w:val="multilevel"/>
    <w:tmpl w:val="8BF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F6E6922"/>
    <w:multiLevelType w:val="multilevel"/>
    <w:tmpl w:val="FC94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4"/>
  </w:num>
  <w:num w:numId="5">
    <w:abstractNumId w:val="9"/>
  </w:num>
  <w:num w:numId="6">
    <w:abstractNumId w:val="7"/>
  </w:num>
  <w:num w:numId="7">
    <w:abstractNumId w:val="11"/>
  </w:num>
  <w:num w:numId="8">
    <w:abstractNumId w:val="17"/>
  </w:num>
  <w:num w:numId="9">
    <w:abstractNumId w:val="12"/>
  </w:num>
  <w:num w:numId="10">
    <w:abstractNumId w:val="15"/>
  </w:num>
  <w:num w:numId="11">
    <w:abstractNumId w:val="18"/>
  </w:num>
  <w:num w:numId="12">
    <w:abstractNumId w:val="10"/>
  </w:num>
  <w:num w:numId="13">
    <w:abstractNumId w:val="2"/>
  </w:num>
  <w:num w:numId="14">
    <w:abstractNumId w:val="16"/>
  </w:num>
  <w:num w:numId="15">
    <w:abstractNumId w:val="8"/>
  </w:num>
  <w:num w:numId="16">
    <w:abstractNumId w:val="1"/>
  </w:num>
  <w:num w:numId="17">
    <w:abstractNumId w:val="3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4383"/>
    <w:rsid w:val="000154E3"/>
    <w:rsid w:val="000B6B0C"/>
    <w:rsid w:val="000F3680"/>
    <w:rsid w:val="00100787"/>
    <w:rsid w:val="001150BD"/>
    <w:rsid w:val="0016630A"/>
    <w:rsid w:val="001717C1"/>
    <w:rsid w:val="002154BB"/>
    <w:rsid w:val="002400F1"/>
    <w:rsid w:val="00242847"/>
    <w:rsid w:val="00297F29"/>
    <w:rsid w:val="002A1D5B"/>
    <w:rsid w:val="002B0DE0"/>
    <w:rsid w:val="002E2821"/>
    <w:rsid w:val="002F570C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7926"/>
    <w:rsid w:val="0059355A"/>
    <w:rsid w:val="00597353"/>
    <w:rsid w:val="005B56A9"/>
    <w:rsid w:val="005B62DE"/>
    <w:rsid w:val="00743FCD"/>
    <w:rsid w:val="0077105F"/>
    <w:rsid w:val="00776364"/>
    <w:rsid w:val="00796236"/>
    <w:rsid w:val="007E46C2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2A59"/>
    <w:rsid w:val="00BA1E0E"/>
    <w:rsid w:val="00BD1E05"/>
    <w:rsid w:val="00C26784"/>
    <w:rsid w:val="00C831CD"/>
    <w:rsid w:val="00CA0AC6"/>
    <w:rsid w:val="00CD31BF"/>
    <w:rsid w:val="00CD7C9C"/>
    <w:rsid w:val="00DA3EB3"/>
    <w:rsid w:val="00E745AB"/>
    <w:rsid w:val="00F13F1F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semiHidden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08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507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65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2014-01-03T00:00:00Z</cp:lastPrinted>
  <dcterms:created xsi:type="dcterms:W3CDTF">2014-01-03T00:23:00Z</dcterms:created>
  <dcterms:modified xsi:type="dcterms:W3CDTF">2014-01-03T00:23:00Z</dcterms:modified>
</cp:coreProperties>
</file>