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50BD" w:rsidRDefault="001150BD" w:rsidP="002E2821">
      <w:pPr>
        <w:pStyle w:val="Textebrut"/>
        <w:rPr>
          <w:rFonts w:ascii="Calibri" w:hAnsi="Calibri"/>
          <w:color w:val="1F497D"/>
          <w:sz w:val="22"/>
          <w:szCs w:val="22"/>
        </w:rPr>
      </w:pPr>
    </w:p>
    <w:p w:rsidR="005B62DE" w:rsidRPr="005B62DE" w:rsidRDefault="005B62DE" w:rsidP="005B62DE">
      <w:pPr>
        <w:pStyle w:val="Titre2"/>
        <w:shd w:val="clear" w:color="auto" w:fill="FFFFFF"/>
        <w:spacing w:before="0" w:beforeAutospacing="0" w:after="120" w:afterAutospacing="0" w:line="33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color w:val="1F497D" w:themeColor="text2"/>
          <w:sz w:val="22"/>
          <w:szCs w:val="22"/>
        </w:rPr>
        <w:t>Détecter et réguler le stress individuel en entreprise</w:t>
      </w:r>
    </w:p>
    <w:p w:rsidR="005B62DE" w:rsidRPr="005B62DE" w:rsidRDefault="005B62DE" w:rsidP="005B62DE">
      <w:pPr>
        <w:pStyle w:val="Titre4"/>
        <w:shd w:val="clear" w:color="auto" w:fill="FFFFFF"/>
        <w:spacing w:before="0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5B62DE">
        <w:rPr>
          <w:rFonts w:asciiTheme="minorHAnsi" w:hAnsiTheme="minorHAnsi" w:cs="Arial"/>
          <w:b w:val="0"/>
          <w:bCs w:val="0"/>
          <w:i w:val="0"/>
          <w:color w:val="1F497D" w:themeColor="text2"/>
          <w:u w:val="single"/>
          <w:bdr w:val="none" w:sz="0" w:space="0" w:color="auto" w:frame="1"/>
        </w:rPr>
        <w:t>Objectif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Permettre aux managers d’identifier des situations de stress vécues par leurs collaborateurs et d’y apporter un réponse adaptée  de 1er</w:t>
      </w:r>
      <w:r w:rsidRPr="005B62DE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niveau</w:t>
      </w:r>
      <w:r w:rsidRPr="005B62DE">
        <w:rPr>
          <w:rStyle w:val="apple-converted-space"/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:</w:t>
      </w:r>
    </w:p>
    <w:p w:rsidR="005B62DE" w:rsidRPr="005B62DE" w:rsidRDefault="005B62DE" w:rsidP="005B62DE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Accompagnement : La compréhension, les attitudes appropriées et les outils comportementaux de régulation simples.</w:t>
      </w:r>
    </w:p>
    <w:p w:rsidR="005B62DE" w:rsidRPr="005B62DE" w:rsidRDefault="005B62DE" w:rsidP="005B62DE">
      <w:pPr>
        <w:numPr>
          <w:ilvl w:val="0"/>
          <w:numId w:val="5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Orientation vers les instances compétentes : Direction des ressources humaines, Médecine du travail…</w:t>
      </w:r>
    </w:p>
    <w:p w:rsidR="005B62DE" w:rsidRPr="005B62DE" w:rsidRDefault="005B62DE" w:rsidP="005B62DE">
      <w:pPr>
        <w:pStyle w:val="Titre4"/>
        <w:shd w:val="clear" w:color="auto" w:fill="FFFFFF"/>
        <w:spacing w:before="0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5B62DE">
        <w:rPr>
          <w:rFonts w:asciiTheme="minorHAnsi" w:hAnsiTheme="minorHAnsi" w:cs="Arial"/>
          <w:b w:val="0"/>
          <w:bCs w:val="0"/>
          <w:i w:val="0"/>
          <w:color w:val="1F497D" w:themeColor="text2"/>
          <w:u w:val="single"/>
          <w:bdr w:val="none" w:sz="0" w:space="0" w:color="auto" w:frame="1"/>
        </w:rPr>
        <w:t>Contenu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Le stress</w:t>
      </w:r>
    </w:p>
    <w:p w:rsidR="005B62DE" w:rsidRPr="005B62DE" w:rsidRDefault="005B62DE" w:rsidP="005B62DE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Pourquoi le stress ?</w:t>
      </w:r>
    </w:p>
    <w:p w:rsidR="005B62DE" w:rsidRPr="005B62DE" w:rsidRDefault="005B62DE" w:rsidP="005B62DE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Décryptage du mécanisme du stress</w:t>
      </w:r>
    </w:p>
    <w:p w:rsidR="005B62DE" w:rsidRPr="005B62DE" w:rsidRDefault="005B62DE" w:rsidP="005B62DE">
      <w:pPr>
        <w:numPr>
          <w:ilvl w:val="0"/>
          <w:numId w:val="6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Impacts physiques et physiologiques.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Identifier le stress chez soi</w:t>
      </w:r>
    </w:p>
    <w:p w:rsidR="005B62DE" w:rsidRPr="005B62DE" w:rsidRDefault="005B62DE" w:rsidP="005B62DE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Identifier ses sources récurrentes de stress</w:t>
      </w:r>
    </w:p>
    <w:p w:rsidR="005B62DE" w:rsidRPr="005B62DE" w:rsidRDefault="005B62DE" w:rsidP="005B62DE">
      <w:pPr>
        <w:numPr>
          <w:ilvl w:val="0"/>
          <w:numId w:val="7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Identifier sa manière de faire face au stress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eastAsia="Arial Unicode MS" w:hAnsiTheme="minorHAnsi" w:cs="Arial Unicode MS"/>
          <w:iCs/>
          <w:color w:val="1F497D" w:themeColor="text2"/>
          <w:sz w:val="22"/>
          <w:szCs w:val="22"/>
          <w:bdr w:val="none" w:sz="0" w:space="0" w:color="auto" w:frame="1"/>
        </w:rPr>
        <w:t>Identifier un état de stress chez un collaborateur</w:t>
      </w:r>
    </w:p>
    <w:p w:rsidR="005B62DE" w:rsidRPr="005B62DE" w:rsidRDefault="005B62DE" w:rsidP="005B62DE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Comprendre comment l’état physique agit sur le comportement</w:t>
      </w:r>
    </w:p>
    <w:p w:rsidR="005B62DE" w:rsidRPr="005B62DE" w:rsidRDefault="005B62DE" w:rsidP="005B62DE">
      <w:pPr>
        <w:numPr>
          <w:ilvl w:val="0"/>
          <w:numId w:val="8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Identifier ses émotions dans le stress et leur impact sur le comportement.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Réponse à une situation de stress</w:t>
      </w:r>
    </w:p>
    <w:p w:rsidR="005B62DE" w:rsidRPr="005B62DE" w:rsidRDefault="005B62DE" w:rsidP="005B62DE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Apprendre et pratiquer les techniques de  » relaxation-minute  » pour gérer la pression professionnelle et retrouver de l’efficacité.</w:t>
      </w:r>
    </w:p>
    <w:p w:rsidR="005B62DE" w:rsidRPr="005B62DE" w:rsidRDefault="005B62DE" w:rsidP="005B62DE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 xml:space="preserve">Désamorcer un stress avec le mouvement : </w:t>
      </w:r>
      <w:proofErr w:type="spellStart"/>
      <w:r w:rsidRPr="005B62DE">
        <w:rPr>
          <w:rFonts w:cs="Arial"/>
          <w:color w:val="1F497D" w:themeColor="text2"/>
          <w:bdr w:val="none" w:sz="0" w:space="0" w:color="auto" w:frame="1"/>
        </w:rPr>
        <w:t>Brain</w:t>
      </w:r>
      <w:proofErr w:type="spellEnd"/>
      <w:r w:rsidRPr="005B62DE">
        <w:rPr>
          <w:rFonts w:cs="Arial"/>
          <w:color w:val="1F497D" w:themeColor="text2"/>
          <w:bdr w:val="none" w:sz="0" w:space="0" w:color="auto" w:frame="1"/>
        </w:rPr>
        <w:t xml:space="preserve"> Gym</w:t>
      </w:r>
      <w:r w:rsidRPr="005B62DE">
        <w:rPr>
          <w:rFonts w:cs="Arial"/>
          <w:color w:val="1F497D" w:themeColor="text2"/>
          <w:bdr w:val="none" w:sz="0" w:space="0" w:color="auto" w:frame="1"/>
        </w:rPr>
        <w:sym w:font="Symbol" w:char="F0D3"/>
      </w:r>
      <w:r w:rsidRPr="005B62DE">
        <w:rPr>
          <w:rFonts w:cs="Arial"/>
          <w:color w:val="1F497D" w:themeColor="text2"/>
          <w:bdr w:val="none" w:sz="0" w:space="0" w:color="auto" w:frame="1"/>
        </w:rPr>
        <w:t>.</w:t>
      </w:r>
    </w:p>
    <w:p w:rsidR="005B62DE" w:rsidRPr="005B62DE" w:rsidRDefault="005B62DE" w:rsidP="005B62DE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L’entretien et l’écoute du collaborateur.</w:t>
      </w:r>
    </w:p>
    <w:p w:rsidR="005B62DE" w:rsidRPr="005B62DE" w:rsidRDefault="005B62DE" w:rsidP="005B62DE">
      <w:pPr>
        <w:numPr>
          <w:ilvl w:val="0"/>
          <w:numId w:val="9"/>
        </w:numPr>
        <w:shd w:val="clear" w:color="auto" w:fill="FFFFFF"/>
        <w:spacing w:after="0" w:line="300" w:lineRule="atLeast"/>
        <w:ind w:left="360" w:right="360"/>
        <w:textAlignment w:val="baseline"/>
        <w:rPr>
          <w:rFonts w:cs="Arial"/>
          <w:color w:val="1F497D" w:themeColor="text2"/>
        </w:rPr>
      </w:pPr>
      <w:r w:rsidRPr="005B62DE">
        <w:rPr>
          <w:rFonts w:cs="Arial"/>
          <w:color w:val="1F497D" w:themeColor="text2"/>
          <w:bdr w:val="none" w:sz="0" w:space="0" w:color="auto" w:frame="1"/>
        </w:rPr>
        <w:t>L’orientation vers les interlocuteurs compétents dans l’entreprise.</w:t>
      </w:r>
    </w:p>
    <w:p w:rsidR="005B62DE" w:rsidRPr="005B62DE" w:rsidRDefault="005B62DE" w:rsidP="005B62DE">
      <w:pPr>
        <w:pStyle w:val="Titre4"/>
        <w:shd w:val="clear" w:color="auto" w:fill="FFFFFF"/>
        <w:spacing w:before="0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5B62DE">
        <w:rPr>
          <w:rFonts w:asciiTheme="minorHAnsi" w:hAnsiTheme="minorHAnsi" w:cs="Arial"/>
          <w:b w:val="0"/>
          <w:bCs w:val="0"/>
          <w:i w:val="0"/>
          <w:color w:val="1F497D" w:themeColor="text2"/>
          <w:u w:val="single"/>
          <w:bdr w:val="none" w:sz="0" w:space="0" w:color="auto" w:frame="1"/>
        </w:rPr>
        <w:t>Méthode et durée proposée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Jour 1 : Compréhension à l’identification des situations de stress.</w:t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br/>
        <w:t>Les intervenants professionnels dans l’entreprise.</w:t>
      </w:r>
      <w:r>
        <w:rPr>
          <w:rFonts w:ascii="Century Gothic" w:hAnsi="Century Gothic" w:cs="Arial"/>
          <w:color w:val="333399"/>
          <w:sz w:val="21"/>
          <w:szCs w:val="21"/>
          <w:bdr w:val="none" w:sz="0" w:space="0" w:color="auto" w:frame="1"/>
        </w:rPr>
        <w:br/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70 % théorique – 30 % pratique : jeux de rôles réflexion sur des situations vécues personnellement et professionnellement.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color w:val="1F497D" w:themeColor="text2"/>
          <w:sz w:val="22"/>
          <w:szCs w:val="22"/>
          <w:bdr w:val="none" w:sz="0" w:space="0" w:color="auto" w:frame="1"/>
        </w:rPr>
        <w:t>Jour 2</w:t>
      </w:r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 : La seconde journée s’effectuera de préférence 15 jours après la première intervention afin que les stagiaires apportent et fassent part de leurs observations et de leurs expériences au groupe.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color w:val="1F497D" w:themeColor="text2"/>
          <w:sz w:val="22"/>
          <w:szCs w:val="22"/>
        </w:rPr>
      </w:pPr>
      <w:proofErr w:type="spellStart"/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Debriefing</w:t>
      </w:r>
      <w:proofErr w:type="spellEnd"/>
      <w:r w:rsidRPr="005B62DE">
        <w:rPr>
          <w:rFonts w:asciiTheme="minorHAnsi" w:hAnsiTheme="minorHAnsi" w:cs="Arial"/>
          <w:color w:val="1F497D" w:themeColor="text2"/>
          <w:sz w:val="22"/>
          <w:szCs w:val="22"/>
          <w:bdr w:val="none" w:sz="0" w:space="0" w:color="auto" w:frame="1"/>
        </w:rPr>
        <w:t> </w:t>
      </w:r>
    </w:p>
    <w:p w:rsidR="005B62DE" w:rsidRPr="005B62DE" w:rsidRDefault="005B62DE" w:rsidP="005B62DE">
      <w:pPr>
        <w:pStyle w:val="Titre4"/>
        <w:shd w:val="clear" w:color="auto" w:fill="FFFFFF"/>
        <w:spacing w:before="0"/>
        <w:jc w:val="both"/>
        <w:textAlignment w:val="baseline"/>
        <w:rPr>
          <w:rFonts w:asciiTheme="minorHAnsi" w:hAnsiTheme="minorHAnsi" w:cs="Arial"/>
          <w:b w:val="0"/>
          <w:bCs w:val="0"/>
          <w:i w:val="0"/>
          <w:color w:val="1F497D" w:themeColor="text2"/>
        </w:rPr>
      </w:pPr>
      <w:r w:rsidRPr="005B62DE">
        <w:rPr>
          <w:rFonts w:asciiTheme="minorHAnsi" w:hAnsiTheme="minorHAnsi" w:cs="Arial"/>
          <w:b w:val="0"/>
          <w:bCs w:val="0"/>
          <w:i w:val="0"/>
          <w:iCs w:val="0"/>
          <w:color w:val="1F497D" w:themeColor="text2"/>
          <w:u w:val="single"/>
          <w:bdr w:val="none" w:sz="0" w:space="0" w:color="auto" w:frame="1"/>
        </w:rPr>
        <w:t>Matériel à prévoir 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Salle chauffée.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Tables et chaise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Rétro projecteur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Tapis de gymnastique.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Lecteur CD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Bouteilles d’eau.</w:t>
      </w:r>
    </w:p>
    <w:p w:rsidR="005B62DE" w:rsidRPr="005B62DE" w:rsidRDefault="005B62DE" w:rsidP="005B62DE">
      <w:pPr>
        <w:numPr>
          <w:ilvl w:val="0"/>
          <w:numId w:val="10"/>
        </w:numPr>
        <w:shd w:val="clear" w:color="auto" w:fill="FFFFFF"/>
        <w:spacing w:after="0" w:line="300" w:lineRule="atLeast"/>
        <w:ind w:left="360" w:right="360"/>
        <w:jc w:val="both"/>
        <w:textAlignment w:val="baseline"/>
        <w:rPr>
          <w:rFonts w:cs="Arial"/>
          <w:iCs/>
          <w:color w:val="1F497D" w:themeColor="text2"/>
        </w:rPr>
      </w:pPr>
      <w:r w:rsidRPr="005B62DE">
        <w:rPr>
          <w:rFonts w:cs="Arial"/>
          <w:iCs/>
          <w:color w:val="1F497D" w:themeColor="text2"/>
          <w:bdr w:val="none" w:sz="0" w:space="0" w:color="auto" w:frame="1"/>
        </w:rPr>
        <w:t>Chaque participant amène une couverture ou un plaid (Relaxation).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Nombre de participants 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8 à 15 (maximum)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Niveau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 : Initiation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  <w:u w:val="single"/>
          <w:bdr w:val="none" w:sz="0" w:space="0" w:color="auto" w:frame="1"/>
        </w:rPr>
        <w:t>Public et Pré-Requis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 Les managers ou futurs managers amenés à encadrer ou à animer une équipe de collaborateurs.</w:t>
      </w:r>
    </w:p>
    <w:p w:rsidR="005B62DE" w:rsidRPr="005B62DE" w:rsidRDefault="005B62DE" w:rsidP="005B62DE">
      <w:pPr>
        <w:pStyle w:val="NormalWeb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rFonts w:asciiTheme="minorHAnsi" w:hAnsiTheme="minorHAnsi" w:cs="Arial"/>
          <w:iCs/>
          <w:color w:val="1F497D" w:themeColor="text2"/>
          <w:sz w:val="22"/>
          <w:szCs w:val="22"/>
        </w:rPr>
      </w:pPr>
      <w:r w:rsidRPr="005B62DE">
        <w:rPr>
          <w:rFonts w:asciiTheme="minorHAnsi" w:hAnsiTheme="minorHAnsi" w:cs="Arial"/>
          <w:b/>
          <w:bCs/>
          <w:iCs/>
          <w:color w:val="1F497D" w:themeColor="text2"/>
          <w:sz w:val="22"/>
          <w:szCs w:val="22"/>
          <w:bdr w:val="none" w:sz="0" w:space="0" w:color="auto" w:frame="1"/>
        </w:rPr>
        <w:lastRenderedPageBreak/>
        <w:t>Durée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 :</w:t>
      </w:r>
      <w:r w:rsidRPr="005B62DE">
        <w:rPr>
          <w:rStyle w:val="apple-converted-space"/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 </w:t>
      </w:r>
      <w:r w:rsidRPr="005B62DE">
        <w:rPr>
          <w:rFonts w:asciiTheme="minorHAnsi" w:hAnsiTheme="minorHAnsi" w:cs="Arial"/>
          <w:iCs/>
          <w:color w:val="1F497D" w:themeColor="text2"/>
          <w:sz w:val="22"/>
          <w:szCs w:val="22"/>
          <w:bdr w:val="none" w:sz="0" w:space="0" w:color="auto" w:frame="1"/>
        </w:rPr>
        <w:t>2 jours</w:t>
      </w:r>
    </w:p>
    <w:p w:rsidR="00297F29" w:rsidRPr="00743FCD" w:rsidRDefault="00297F29" w:rsidP="00297F29">
      <w:pPr>
        <w:spacing w:after="0" w:line="240" w:lineRule="auto"/>
        <w:rPr>
          <w:sz w:val="20"/>
          <w:szCs w:val="20"/>
        </w:rPr>
      </w:pPr>
    </w:p>
    <w:p w:rsidR="00743FCD" w:rsidRPr="00743FCD" w:rsidRDefault="00743FCD" w:rsidP="00743FCD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743FCD">
        <w:rPr>
          <w:rStyle w:val="Accentuation"/>
          <w:rFonts w:asciiTheme="minorHAnsi" w:hAnsiTheme="minorHAnsi"/>
          <w:b/>
          <w:color w:val="1F497D" w:themeColor="text2"/>
          <w:sz w:val="22"/>
          <w:szCs w:val="22"/>
        </w:rPr>
        <w:t>Inscription :</w:t>
      </w:r>
      <w:r w:rsidRPr="00A5045C">
        <w:rPr>
          <w:rStyle w:val="Accentuation"/>
          <w:rFonts w:asciiTheme="minorHAnsi" w:hAnsiTheme="minorHAnsi"/>
          <w:color w:val="1F497D" w:themeColor="text2"/>
        </w:rPr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06 60 45 71 64</w:t>
      </w:r>
      <w:r w:rsidR="00A5045C" w:rsidRPr="00A5045C">
        <w:rPr>
          <w:rFonts w:asciiTheme="minorHAnsi" w:hAnsiTheme="minorHAnsi"/>
          <w:b/>
          <w:color w:val="1F497D" w:themeColor="text2"/>
          <w:sz w:val="22"/>
          <w:szCs w:val="22"/>
        </w:rPr>
        <w:t xml:space="preserve"> ou</w:t>
      </w:r>
      <w:r w:rsidR="00A5045C">
        <w:t xml:space="preserve"> </w:t>
      </w:r>
      <w:r w:rsidR="00A5045C" w:rsidRPr="00A5045C">
        <w:rPr>
          <w:rFonts w:asciiTheme="minorHAnsi" w:hAnsiTheme="minorHAnsi"/>
          <w:b/>
          <w:color w:val="1F497D" w:themeColor="text2"/>
        </w:rPr>
        <w:t>erevellat@sophrokhepri.fr</w:t>
      </w:r>
    </w:p>
    <w:p w:rsidR="00B42A59" w:rsidRDefault="00A5045C" w:rsidP="008F1F0D">
      <w:pPr>
        <w:spacing w:after="0" w:line="240" w:lineRule="auto"/>
        <w:rPr>
          <w:i/>
          <w:color w:val="1F497D" w:themeColor="text2"/>
          <w:sz w:val="20"/>
          <w:szCs w:val="20"/>
        </w:rPr>
      </w:pPr>
      <w:r>
        <w:rPr>
          <w:i/>
          <w:color w:val="1F497D" w:themeColor="text2"/>
          <w:sz w:val="20"/>
          <w:szCs w:val="20"/>
        </w:rPr>
        <w:t xml:space="preserve"> U</w:t>
      </w:r>
      <w:r w:rsidR="00B42A59" w:rsidRPr="00B42A59">
        <w:rPr>
          <w:i/>
          <w:color w:val="1F497D" w:themeColor="text2"/>
          <w:sz w:val="20"/>
          <w:szCs w:val="20"/>
        </w:rPr>
        <w:t>n RDV individuel  peut être proposé selon les disponibilités.</w:t>
      </w:r>
    </w:p>
    <w:p w:rsidR="00743FCD" w:rsidRDefault="00743FCD" w:rsidP="008F1F0D">
      <w:pPr>
        <w:spacing w:after="0" w:line="240" w:lineRule="auto"/>
        <w:rPr>
          <w:color w:val="1F497D" w:themeColor="text2"/>
          <w:sz w:val="20"/>
          <w:szCs w:val="20"/>
        </w:rPr>
      </w:pPr>
    </w:p>
    <w:p w:rsidR="00743FCD" w:rsidRPr="003700CD" w:rsidRDefault="00743FCD" w:rsidP="008F1F0D">
      <w:pPr>
        <w:spacing w:after="0" w:line="240" w:lineRule="auto"/>
        <w:rPr>
          <w:rFonts w:eastAsia="Times New Roman" w:cs="Arial"/>
          <w:b/>
          <w:bCs/>
          <w:color w:val="1F497D" w:themeColor="text2"/>
          <w:lang w:eastAsia="fr-FR"/>
        </w:rPr>
      </w:pPr>
      <w:r>
        <w:rPr>
          <w:rFonts w:eastAsia="Times New Roman" w:cs="Arial"/>
          <w:b/>
          <w:bCs/>
          <w:color w:val="1F497D" w:themeColor="text2"/>
          <w:lang w:eastAsia="fr-FR"/>
        </w:rPr>
        <w:t>Evelyne REVELLAT - Sophrologue-Relaxologue</w:t>
      </w:r>
      <w:r>
        <w:rPr>
          <w:noProof/>
          <w:color w:val="1F497D" w:themeColor="text2"/>
          <w:sz w:val="20"/>
          <w:szCs w:val="20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167005</wp:posOffset>
            </wp:positionH>
            <wp:positionV relativeFrom="paragraph">
              <wp:posOffset>62230</wp:posOffset>
            </wp:positionV>
            <wp:extent cx="704850" cy="981075"/>
            <wp:effectExtent l="19050" t="0" r="0" b="0"/>
            <wp:wrapSquare wrapText="bothSides"/>
            <wp:docPr id="1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FCD" w:rsidRPr="00743FCD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 w:rsidRPr="00761A78"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Un</w:t>
      </w: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e trentaine d'années en relations humaines et relation d'aide et développement personnel. 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A été Responsable des Ressources humaines et coach interne au sein de grands groupes,</w:t>
      </w:r>
    </w:p>
    <w:p w:rsidR="00B42A59" w:rsidRPr="00761A78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Sophrologue praticienne de l'ESSA (Ecole Supérieure de Sophrologie Appliquée) à Vincennes,</w:t>
      </w:r>
    </w:p>
    <w:p w:rsidR="00B42A59" w:rsidRPr="00C82196" w:rsidRDefault="00B42A59" w:rsidP="00B42A59">
      <w:pPr>
        <w:pStyle w:val="NormalWeb"/>
        <w:numPr>
          <w:ilvl w:val="0"/>
          <w:numId w:val="1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1F497D" w:themeColor="text2"/>
          <w:sz w:val="20"/>
          <w:szCs w:val="20"/>
        </w:rPr>
      </w:pPr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Sidra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Stone et à l'EFT (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Emotional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Freedom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 xml:space="preserve"> Technique) en France auprès de Jean-Michel </w:t>
      </w:r>
      <w:proofErr w:type="spellStart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Gurret</w:t>
      </w:r>
      <w:proofErr w:type="spellEnd"/>
      <w:r>
        <w:rPr>
          <w:rStyle w:val="Accentuation"/>
          <w:rFonts w:asciiTheme="minorHAnsi" w:hAnsiTheme="minorHAnsi"/>
          <w:color w:val="1F497D" w:themeColor="text2"/>
          <w:sz w:val="20"/>
          <w:szCs w:val="20"/>
        </w:rPr>
        <w:t>.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120"/>
        <w:rPr>
          <w:rFonts w:asciiTheme="minorHAnsi" w:hAnsiTheme="minorHAnsi" w:cs="Arial"/>
          <w:color w:val="1F497D" w:themeColor="text2"/>
          <w:sz w:val="20"/>
          <w:szCs w:val="20"/>
        </w:rPr>
      </w:pPr>
    </w:p>
    <w:p w:rsidR="00743FCD" w:rsidRDefault="00743FCD" w:rsidP="00743FCD">
      <w:pPr>
        <w:spacing w:after="0" w:line="240" w:lineRule="auto"/>
        <w:ind w:left="1416" w:firstLine="708"/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</w:pP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Accompagnement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dultes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- A</w:t>
      </w:r>
      <w:r w:rsidRPr="00416E16"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 xml:space="preserve">dolescents </w:t>
      </w:r>
      <w:r>
        <w:rPr>
          <w:rFonts w:eastAsia="Times New Roman" w:cs="Arial"/>
          <w:b/>
          <w:bCs/>
          <w:color w:val="1F497D" w:themeColor="text2"/>
          <w:sz w:val="20"/>
          <w:szCs w:val="20"/>
          <w:lang w:eastAsia="fr-FR"/>
        </w:rPr>
        <w:t>–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rPr>
          <w:rFonts w:asciiTheme="minorHAnsi" w:hAnsiTheme="minorHAnsi" w:cs="Arial"/>
          <w:b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Prestations sur mesure pour les individuels ou les entreprises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ind w:left="2124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  <w:r w:rsidRPr="00416E16">
        <w:rPr>
          <w:rFonts w:asciiTheme="minorHAnsi" w:hAnsiTheme="minorHAnsi" w:cs="Arial"/>
          <w:color w:val="1F497D" w:themeColor="text2"/>
          <w:sz w:val="20"/>
          <w:szCs w:val="20"/>
        </w:rPr>
        <w:t>Orientation humaniste, Carl R. Rogers</w:t>
      </w:r>
    </w:p>
    <w:p w:rsidR="00743FCD" w:rsidRPr="00743FCD" w:rsidRDefault="00743FCD" w:rsidP="00743FC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color w:val="1F497D" w:themeColor="text2"/>
          <w:sz w:val="16"/>
          <w:szCs w:val="16"/>
        </w:rPr>
      </w:pPr>
    </w:p>
    <w:p w:rsidR="00743FCD" w:rsidRPr="00C82196" w:rsidRDefault="00743FCD" w:rsidP="00743FCD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1F497D" w:themeColor="text2"/>
          <w:sz w:val="20"/>
          <w:szCs w:val="20"/>
        </w:rPr>
      </w:pP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Soutien psychologique </w:t>
      </w:r>
      <w:r w:rsidRPr="00C82196">
        <w:rPr>
          <w:rFonts w:asciiTheme="minorHAnsi" w:hAnsiTheme="minorHAnsi" w:cs="Arial"/>
          <w:b/>
          <w:color w:val="1F497D" w:themeColor="text2"/>
          <w:sz w:val="20"/>
          <w:szCs w:val="20"/>
        </w:rPr>
        <w:t xml:space="preserve">en entretiens individuels ou groupes de paroles </w:t>
      </w:r>
      <w:r w:rsidRPr="00C82196"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>: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mal-être, rupture professionnelle, personnelle</w:t>
      </w:r>
      <w:r>
        <w:rPr>
          <w:rFonts w:asciiTheme="minorHAnsi" w:hAnsiTheme="minorHAnsi" w:cs="Arial"/>
          <w:color w:val="1F497D" w:themeColor="text2"/>
          <w:sz w:val="20"/>
          <w:szCs w:val="20"/>
        </w:rPr>
        <w:t xml:space="preserve">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Souffrance au travail</w:t>
      </w:r>
    </w:p>
    <w:p w:rsidR="00743FCD" w:rsidRPr="00C82196" w:rsidRDefault="00743FCD" w:rsidP="00743FCD">
      <w:pPr>
        <w:pStyle w:val="NormalWeb"/>
        <w:shd w:val="clear" w:color="auto" w:fill="FFFFFF"/>
        <w:spacing w:before="0" w:beforeAutospacing="0" w:after="0" w:afterAutospacing="0"/>
        <w:ind w:firstLine="708"/>
        <w:rPr>
          <w:rFonts w:asciiTheme="minorHAnsi" w:hAnsiTheme="minorHAnsi" w:cs="Arial"/>
          <w:color w:val="1F497D" w:themeColor="text2"/>
          <w:sz w:val="20"/>
          <w:szCs w:val="20"/>
        </w:rPr>
      </w:pPr>
      <w:r>
        <w:rPr>
          <w:rFonts w:asciiTheme="minorHAnsi" w:hAnsiTheme="minorHAnsi" w:cs="Arial"/>
          <w:b/>
          <w:bCs/>
          <w:iCs/>
          <w:color w:val="1F497D" w:themeColor="text2"/>
          <w:sz w:val="20"/>
          <w:szCs w:val="20"/>
        </w:rPr>
        <w:t xml:space="preserve">-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confiance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 xml:space="preserve"> en soi, gestion des émotions, </w:t>
      </w:r>
      <w:r w:rsidRPr="00C82196"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Développement Personnel</w:t>
      </w:r>
      <w:r>
        <w:rPr>
          <w:rFonts w:asciiTheme="minorHAnsi" w:hAnsiTheme="minorHAnsi" w:cs="Arial"/>
          <w:bCs/>
          <w:iCs/>
          <w:color w:val="1F497D" w:themeColor="text2"/>
          <w:sz w:val="20"/>
          <w:szCs w:val="20"/>
        </w:rPr>
        <w:t>.</w:t>
      </w:r>
    </w:p>
    <w:sectPr w:rsidR="00743FCD" w:rsidRPr="00C82196" w:rsidSect="00743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866" w:bottom="1417" w:left="1417" w:header="708" w:footer="19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EA8" w:rsidRDefault="00814EA8" w:rsidP="00B42A59">
      <w:pPr>
        <w:spacing w:after="0" w:line="240" w:lineRule="auto"/>
      </w:pPr>
      <w:r>
        <w:separator/>
      </w:r>
    </w:p>
  </w:endnote>
  <w:endnote w:type="continuationSeparator" w:id="0">
    <w:p w:rsidR="00814EA8" w:rsidRDefault="00814EA8" w:rsidP="00B42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53" w:rsidRDefault="00D13953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FCD" w:rsidRDefault="00743FCD" w:rsidP="00743FCD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</w:t>
    </w:r>
  </w:p>
  <w:p w:rsidR="00743FCD" w:rsidRPr="00D41C2F" w:rsidRDefault="00743FCD" w:rsidP="00743FCD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 xml:space="preserve">129 Bd Pasteur -  94360 BRY SUR MARNE - Tél. :+33 (0)01 47 06 32 54 - Fax : +33 (0)9 57 74 32 54 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 – N° Formateur 11 94 07867 94</w:t>
    </w:r>
  </w:p>
  <w:p w:rsidR="00743FCD" w:rsidRDefault="00743FCD">
    <w:pPr>
      <w:pStyle w:val="Pieddepag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53" w:rsidRDefault="00D13953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EA8" w:rsidRDefault="00814EA8" w:rsidP="00B42A59">
      <w:pPr>
        <w:spacing w:after="0" w:line="240" w:lineRule="auto"/>
      </w:pPr>
      <w:r>
        <w:separator/>
      </w:r>
    </w:p>
  </w:footnote>
  <w:footnote w:type="continuationSeparator" w:id="0">
    <w:p w:rsidR="00814EA8" w:rsidRDefault="00814EA8" w:rsidP="00B42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53" w:rsidRDefault="00D13953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19D6" w:rsidRDefault="005B62DE" w:rsidP="00743FCD">
    <w:pPr>
      <w:spacing w:after="0"/>
      <w:ind w:firstLine="708"/>
      <w:jc w:val="center"/>
      <w:rPr>
        <w:rFonts w:ascii="Calibri" w:hAnsi="Calibri"/>
        <w:b/>
        <w:color w:val="1F497D"/>
        <w:sz w:val="28"/>
        <w:szCs w:val="28"/>
      </w:rPr>
    </w:pPr>
    <w:r>
      <w:rPr>
        <w:rFonts w:ascii="Calibri" w:hAnsi="Calibri"/>
        <w:b/>
        <w:noProof/>
        <w:color w:val="1F497D"/>
        <w:sz w:val="28"/>
        <w:szCs w:val="28"/>
        <w:lang w:eastAsia="fr-FR"/>
      </w:rPr>
      <w:t>Formation</w:t>
    </w:r>
    <w:r w:rsidR="002B0DE0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Gestion du stress</w:t>
    </w:r>
    <w:r w:rsidR="00E745AB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 </w:t>
    </w:r>
    <w:r w:rsidR="00D13953">
      <w:rPr>
        <w:rFonts w:ascii="Calibri" w:hAnsi="Calibri"/>
        <w:b/>
        <w:noProof/>
        <w:color w:val="1F497D"/>
        <w:sz w:val="28"/>
        <w:szCs w:val="28"/>
        <w:lang w:eastAsia="fr-FR"/>
      </w:rPr>
      <w:t xml:space="preserve">en </w:t>
    </w:r>
    <w:r w:rsidR="00D13953">
      <w:rPr>
        <w:rFonts w:ascii="Calibri" w:hAnsi="Calibri"/>
        <w:b/>
        <w:noProof/>
        <w:color w:val="1F497D"/>
        <w:sz w:val="28"/>
        <w:szCs w:val="28"/>
        <w:lang w:eastAsia="fr-FR"/>
      </w:rPr>
      <w:t>entreprise</w:t>
    </w:r>
  </w:p>
  <w:p w:rsidR="00B42A59" w:rsidRPr="00B42A59" w:rsidRDefault="00B42A59" w:rsidP="003D7A7D">
    <w:pPr>
      <w:spacing w:after="0"/>
      <w:rPr>
        <w:rFonts w:ascii="Calibri" w:hAnsi="Calibri"/>
        <w:b/>
        <w:color w:val="1F497D"/>
        <w:sz w:val="24"/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3953" w:rsidRDefault="00D13953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E014C"/>
    <w:multiLevelType w:val="multilevel"/>
    <w:tmpl w:val="01F2E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303BAC"/>
    <w:multiLevelType w:val="multilevel"/>
    <w:tmpl w:val="EAEE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DD0C3D"/>
    <w:multiLevelType w:val="multilevel"/>
    <w:tmpl w:val="5EB6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7F1483F"/>
    <w:multiLevelType w:val="multilevel"/>
    <w:tmpl w:val="D1589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23324B8"/>
    <w:multiLevelType w:val="multilevel"/>
    <w:tmpl w:val="A3186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6623D3A"/>
    <w:multiLevelType w:val="multilevel"/>
    <w:tmpl w:val="5B962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C1848ED"/>
    <w:multiLevelType w:val="multilevel"/>
    <w:tmpl w:val="BD028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19A0CE0"/>
    <w:multiLevelType w:val="multilevel"/>
    <w:tmpl w:val="47CA7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EF43170"/>
    <w:multiLevelType w:val="multilevel"/>
    <w:tmpl w:val="8BF84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9"/>
  </w:num>
  <w:num w:numId="9">
    <w:abstractNumId w:val="6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C831CD"/>
    <w:rsid w:val="000154E3"/>
    <w:rsid w:val="000B6B0C"/>
    <w:rsid w:val="000F3680"/>
    <w:rsid w:val="00100787"/>
    <w:rsid w:val="001150BD"/>
    <w:rsid w:val="0016630A"/>
    <w:rsid w:val="001717C1"/>
    <w:rsid w:val="002154BB"/>
    <w:rsid w:val="002400F1"/>
    <w:rsid w:val="00242847"/>
    <w:rsid w:val="00297F29"/>
    <w:rsid w:val="002A1D5B"/>
    <w:rsid w:val="002B0DE0"/>
    <w:rsid w:val="002E2821"/>
    <w:rsid w:val="002F570C"/>
    <w:rsid w:val="00326635"/>
    <w:rsid w:val="003603CD"/>
    <w:rsid w:val="00367581"/>
    <w:rsid w:val="003700CD"/>
    <w:rsid w:val="003C0E5F"/>
    <w:rsid w:val="003C3AF6"/>
    <w:rsid w:val="003D7A7D"/>
    <w:rsid w:val="003E6394"/>
    <w:rsid w:val="003F01A0"/>
    <w:rsid w:val="00434902"/>
    <w:rsid w:val="00527926"/>
    <w:rsid w:val="0059355A"/>
    <w:rsid w:val="00597353"/>
    <w:rsid w:val="005B56A9"/>
    <w:rsid w:val="005B62DE"/>
    <w:rsid w:val="00743FCD"/>
    <w:rsid w:val="0077105F"/>
    <w:rsid w:val="00776364"/>
    <w:rsid w:val="00796236"/>
    <w:rsid w:val="007E46C2"/>
    <w:rsid w:val="00814EA8"/>
    <w:rsid w:val="008F1F0D"/>
    <w:rsid w:val="009B41F6"/>
    <w:rsid w:val="009D6685"/>
    <w:rsid w:val="00A375D5"/>
    <w:rsid w:val="00A5045C"/>
    <w:rsid w:val="00A54573"/>
    <w:rsid w:val="00A861DE"/>
    <w:rsid w:val="00AC19D6"/>
    <w:rsid w:val="00AC1F39"/>
    <w:rsid w:val="00AF4212"/>
    <w:rsid w:val="00B42A59"/>
    <w:rsid w:val="00BA1E0E"/>
    <w:rsid w:val="00BD1E05"/>
    <w:rsid w:val="00C26784"/>
    <w:rsid w:val="00C831CD"/>
    <w:rsid w:val="00CD7C9C"/>
    <w:rsid w:val="00D13953"/>
    <w:rsid w:val="00DA3EB3"/>
    <w:rsid w:val="00E745AB"/>
    <w:rsid w:val="00F10BC6"/>
    <w:rsid w:val="00F9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1A0"/>
  </w:style>
  <w:style w:type="paragraph" w:styleId="Titre2">
    <w:name w:val="heading 2"/>
    <w:basedOn w:val="Normal"/>
    <w:link w:val="Titre2Car"/>
    <w:uiPriority w:val="9"/>
    <w:qFormat/>
    <w:rsid w:val="002B0DE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2B0D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45A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semiHidden/>
    <w:unhideWhenUsed/>
    <w:rsid w:val="002E2821"/>
    <w:pPr>
      <w:spacing w:after="0" w:line="240" w:lineRule="auto"/>
    </w:pPr>
    <w:rPr>
      <w:rFonts w:ascii="Consolas" w:hAnsi="Consolas" w:cs="Consolas"/>
      <w:sz w:val="21"/>
      <w:szCs w:val="21"/>
      <w:lang w:eastAsia="fr-FR"/>
    </w:rPr>
  </w:style>
  <w:style w:type="character" w:customStyle="1" w:styleId="TextebrutCar">
    <w:name w:val="Texte brut Car"/>
    <w:basedOn w:val="Policepardfaut"/>
    <w:link w:val="Textebrut"/>
    <w:uiPriority w:val="99"/>
    <w:semiHidden/>
    <w:rsid w:val="002E2821"/>
    <w:rPr>
      <w:rFonts w:ascii="Consolas" w:hAnsi="Consolas" w:cs="Consolas"/>
      <w:sz w:val="21"/>
      <w:szCs w:val="21"/>
      <w:lang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B42A59"/>
  </w:style>
  <w:style w:type="paragraph" w:styleId="Pieddepage">
    <w:name w:val="footer"/>
    <w:basedOn w:val="Normal"/>
    <w:link w:val="PieddepageCar"/>
    <w:unhideWhenUsed/>
    <w:rsid w:val="00B42A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42A59"/>
  </w:style>
  <w:style w:type="paragraph" w:styleId="Textedebulles">
    <w:name w:val="Balloon Text"/>
    <w:basedOn w:val="Normal"/>
    <w:link w:val="TextedebullesCar"/>
    <w:uiPriority w:val="99"/>
    <w:semiHidden/>
    <w:unhideWhenUsed/>
    <w:rsid w:val="00B42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42A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B42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42A59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42A59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2B0DE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2B0DE0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2B0DE0"/>
    <w:rPr>
      <w:b/>
      <w:bCs/>
    </w:rPr>
  </w:style>
  <w:style w:type="character" w:customStyle="1" w:styleId="apple-converted-space">
    <w:name w:val="apple-converted-space"/>
    <w:basedOn w:val="Policepardfaut"/>
    <w:rsid w:val="002B0DE0"/>
  </w:style>
  <w:style w:type="character" w:customStyle="1" w:styleId="Titre4Car">
    <w:name w:val="Titre 4 Car"/>
    <w:basedOn w:val="Policepardfaut"/>
    <w:link w:val="Titre4"/>
    <w:uiPriority w:val="9"/>
    <w:semiHidden/>
    <w:rsid w:val="00E745AB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2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7095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8151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9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74771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  <w:div w:id="1037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9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2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3119">
          <w:blockQuote w:val="1"/>
          <w:marLeft w:val="360"/>
          <w:marRight w:val="360"/>
          <w:marTop w:val="360"/>
          <w:marBottom w:val="360"/>
          <w:divBdr>
            <w:top w:val="none" w:sz="0" w:space="0" w:color="auto"/>
            <w:left w:val="single" w:sz="18" w:space="7" w:color="CADAE7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462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4</cp:revision>
  <cp:lastPrinted>2014-01-03T00:00:00Z</cp:lastPrinted>
  <dcterms:created xsi:type="dcterms:W3CDTF">2014-01-03T00:11:00Z</dcterms:created>
  <dcterms:modified xsi:type="dcterms:W3CDTF">2014-01-03T00:27:00Z</dcterms:modified>
</cp:coreProperties>
</file>