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BD" w:rsidRDefault="001150BD" w:rsidP="002E2821">
      <w:pPr>
        <w:pStyle w:val="Textebrut"/>
        <w:rPr>
          <w:rFonts w:ascii="Calibri" w:hAnsi="Calibri"/>
          <w:color w:val="1F497D"/>
          <w:sz w:val="22"/>
          <w:szCs w:val="22"/>
        </w:rPr>
      </w:pPr>
    </w:p>
    <w:p w:rsidR="005B62DE" w:rsidRPr="005B62DE" w:rsidRDefault="005B62DE" w:rsidP="005B62DE">
      <w:pPr>
        <w:pStyle w:val="Titre2"/>
        <w:shd w:val="clear" w:color="auto" w:fill="FFFFFF"/>
        <w:spacing w:before="0" w:beforeAutospacing="0" w:after="120" w:afterAutospacing="0" w:line="330" w:lineRule="atLeast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color w:val="1F497D" w:themeColor="text2"/>
          <w:sz w:val="22"/>
          <w:szCs w:val="22"/>
        </w:rPr>
        <w:t>Détecter et réguler le stress individuel en entreprise</w:t>
      </w:r>
    </w:p>
    <w:p w:rsidR="005B62DE" w:rsidRPr="005B62DE" w:rsidRDefault="005B62DE" w:rsidP="005B62DE">
      <w:pPr>
        <w:pStyle w:val="Titre4"/>
        <w:shd w:val="clear" w:color="auto" w:fill="FFFFFF"/>
        <w:spacing w:before="0"/>
        <w:textAlignment w:val="baseline"/>
        <w:rPr>
          <w:rFonts w:asciiTheme="minorHAnsi" w:hAnsiTheme="minorHAnsi" w:cs="Arial"/>
          <w:b w:val="0"/>
          <w:bCs w:val="0"/>
          <w:i w:val="0"/>
          <w:color w:val="1F497D" w:themeColor="text2"/>
        </w:rPr>
      </w:pPr>
      <w:r w:rsidRPr="005B62DE">
        <w:rPr>
          <w:rFonts w:asciiTheme="minorHAnsi" w:hAnsiTheme="minorHAnsi" w:cs="Arial"/>
          <w:b w:val="0"/>
          <w:bCs w:val="0"/>
          <w:i w:val="0"/>
          <w:color w:val="1F497D" w:themeColor="text2"/>
          <w:u w:val="single"/>
          <w:bdr w:val="none" w:sz="0" w:space="0" w:color="auto" w:frame="1"/>
        </w:rPr>
        <w:t>Objectif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Permettre aux managers d’identifier des situations de stress vécues par leurs collaborateurs et d’y apporter un réponse adaptée  de 1er</w:t>
      </w:r>
      <w:r w:rsidRPr="005B62DE">
        <w:rPr>
          <w:rStyle w:val="apple-converted-space"/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</w:t>
      </w:r>
      <w:r w:rsidRPr="005B62DE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niveau</w:t>
      </w:r>
      <w:r w:rsidRPr="005B62DE">
        <w:rPr>
          <w:rStyle w:val="apple-converted-space"/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</w:t>
      </w:r>
      <w:r w:rsidRPr="005B62DE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:</w:t>
      </w:r>
    </w:p>
    <w:p w:rsidR="005B62DE" w:rsidRPr="005B62DE" w:rsidRDefault="005B62DE" w:rsidP="005B62DE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Accompagnement : La compréhension, les attitudes appropriées et les outils comportementaux de régulation simples.</w:t>
      </w:r>
    </w:p>
    <w:p w:rsidR="005B62DE" w:rsidRPr="005B62DE" w:rsidRDefault="005B62DE" w:rsidP="005B62DE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Orientation vers les instances compétentes : Direction des ressources humaines, Médecine du travail…</w:t>
      </w:r>
    </w:p>
    <w:p w:rsidR="005B62DE" w:rsidRPr="005B62DE" w:rsidRDefault="005B62DE" w:rsidP="005B62DE">
      <w:pPr>
        <w:pStyle w:val="Titre4"/>
        <w:shd w:val="clear" w:color="auto" w:fill="FFFFFF"/>
        <w:spacing w:before="0"/>
        <w:textAlignment w:val="baseline"/>
        <w:rPr>
          <w:rFonts w:asciiTheme="minorHAnsi" w:hAnsiTheme="minorHAnsi" w:cs="Arial"/>
          <w:b w:val="0"/>
          <w:bCs w:val="0"/>
          <w:i w:val="0"/>
          <w:color w:val="1F497D" w:themeColor="text2"/>
        </w:rPr>
      </w:pPr>
      <w:r w:rsidRPr="005B62DE">
        <w:rPr>
          <w:rFonts w:asciiTheme="minorHAnsi" w:hAnsiTheme="minorHAnsi" w:cs="Arial"/>
          <w:b w:val="0"/>
          <w:bCs w:val="0"/>
          <w:i w:val="0"/>
          <w:color w:val="1F497D" w:themeColor="text2"/>
          <w:u w:val="single"/>
          <w:bdr w:val="none" w:sz="0" w:space="0" w:color="auto" w:frame="1"/>
        </w:rPr>
        <w:t>Contenu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iCs/>
          <w:color w:val="1F497D" w:themeColor="text2"/>
          <w:sz w:val="22"/>
          <w:szCs w:val="22"/>
          <w:bdr w:val="none" w:sz="0" w:space="0" w:color="auto" w:frame="1"/>
        </w:rPr>
        <w:t>Le stress</w:t>
      </w:r>
    </w:p>
    <w:p w:rsidR="005B62DE" w:rsidRPr="005B62DE" w:rsidRDefault="005B62DE" w:rsidP="005B62DE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Pourquoi le stress ?</w:t>
      </w:r>
    </w:p>
    <w:p w:rsidR="005B62DE" w:rsidRPr="005B62DE" w:rsidRDefault="005B62DE" w:rsidP="005B62DE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Décryptage du mécanisme du stress</w:t>
      </w:r>
    </w:p>
    <w:p w:rsidR="005B62DE" w:rsidRPr="005B62DE" w:rsidRDefault="005B62DE" w:rsidP="005B62DE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Impacts physiques et physiologiques.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iCs/>
          <w:color w:val="1F497D" w:themeColor="text2"/>
          <w:sz w:val="22"/>
          <w:szCs w:val="22"/>
          <w:bdr w:val="none" w:sz="0" w:space="0" w:color="auto" w:frame="1"/>
        </w:rPr>
        <w:t>Identifier le stress chez soi</w:t>
      </w:r>
    </w:p>
    <w:p w:rsidR="005B62DE" w:rsidRPr="005B62DE" w:rsidRDefault="005B62DE" w:rsidP="005B62DE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Identifier ses sources récurrentes de stress</w:t>
      </w:r>
    </w:p>
    <w:p w:rsidR="005B62DE" w:rsidRPr="005B62DE" w:rsidRDefault="005B62DE" w:rsidP="005B62DE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Identifier sa manière de faire face au stress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5B62DE">
        <w:rPr>
          <w:rFonts w:asciiTheme="minorHAnsi" w:eastAsia="Arial Unicode MS" w:hAnsiTheme="minorHAnsi" w:cs="Arial Unicode MS"/>
          <w:iCs/>
          <w:color w:val="1F497D" w:themeColor="text2"/>
          <w:sz w:val="22"/>
          <w:szCs w:val="22"/>
          <w:bdr w:val="none" w:sz="0" w:space="0" w:color="auto" w:frame="1"/>
        </w:rPr>
        <w:t>Identifier un état de stress chez un collaborateur</w:t>
      </w:r>
    </w:p>
    <w:p w:rsidR="005B62DE" w:rsidRPr="005B62DE" w:rsidRDefault="005B62DE" w:rsidP="005B62DE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Comprendre comment l’état physique agit sur le comportement</w:t>
      </w:r>
    </w:p>
    <w:p w:rsidR="005B62DE" w:rsidRPr="005B62DE" w:rsidRDefault="005B62DE" w:rsidP="005B62DE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Identifier ses émotions dans le stress et leur impact sur le comportement.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iCs/>
          <w:color w:val="1F497D" w:themeColor="text2"/>
          <w:sz w:val="22"/>
          <w:szCs w:val="22"/>
          <w:bdr w:val="none" w:sz="0" w:space="0" w:color="auto" w:frame="1"/>
        </w:rPr>
        <w:t>Réponse à une situation de stress</w:t>
      </w:r>
    </w:p>
    <w:p w:rsidR="005B62DE" w:rsidRPr="005B62DE" w:rsidRDefault="005B62DE" w:rsidP="005B62DE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Apprendre et pratiquer les techniques de  » relaxation-minute  » pour gérer la pression professionnelle et retrouver de l’efficacité.</w:t>
      </w:r>
    </w:p>
    <w:p w:rsidR="005B62DE" w:rsidRPr="005B62DE" w:rsidRDefault="005B62DE" w:rsidP="005B62DE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 xml:space="preserve">Désamorcer un stress avec le mouvement : </w:t>
      </w:r>
      <w:proofErr w:type="spellStart"/>
      <w:r w:rsidRPr="005B62DE">
        <w:rPr>
          <w:rFonts w:cs="Arial"/>
          <w:color w:val="1F497D" w:themeColor="text2"/>
          <w:bdr w:val="none" w:sz="0" w:space="0" w:color="auto" w:frame="1"/>
        </w:rPr>
        <w:t>Brain</w:t>
      </w:r>
      <w:proofErr w:type="spellEnd"/>
      <w:r w:rsidRPr="005B62DE">
        <w:rPr>
          <w:rFonts w:cs="Arial"/>
          <w:color w:val="1F497D" w:themeColor="text2"/>
          <w:bdr w:val="none" w:sz="0" w:space="0" w:color="auto" w:frame="1"/>
        </w:rPr>
        <w:t xml:space="preserve"> Gym</w:t>
      </w:r>
      <w:r w:rsidRPr="005B62DE">
        <w:rPr>
          <w:rFonts w:cs="Arial"/>
          <w:color w:val="1F497D" w:themeColor="text2"/>
          <w:bdr w:val="none" w:sz="0" w:space="0" w:color="auto" w:frame="1"/>
        </w:rPr>
        <w:sym w:font="Symbol" w:char="F0D3"/>
      </w:r>
      <w:r w:rsidRPr="005B62DE">
        <w:rPr>
          <w:rFonts w:cs="Arial"/>
          <w:color w:val="1F497D" w:themeColor="text2"/>
          <w:bdr w:val="none" w:sz="0" w:space="0" w:color="auto" w:frame="1"/>
        </w:rPr>
        <w:t>.</w:t>
      </w:r>
    </w:p>
    <w:p w:rsidR="005B62DE" w:rsidRPr="005B62DE" w:rsidRDefault="005B62DE" w:rsidP="005B62DE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L’entretien et l’écoute du collaborateur.</w:t>
      </w:r>
    </w:p>
    <w:p w:rsidR="005B62DE" w:rsidRPr="005B62DE" w:rsidRDefault="005B62DE" w:rsidP="005B62DE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L’orientation vers les interlocuteurs compétents dans l’entreprise.</w:t>
      </w:r>
    </w:p>
    <w:p w:rsidR="005B62DE" w:rsidRPr="005B62DE" w:rsidRDefault="005B62DE" w:rsidP="005B62DE">
      <w:pPr>
        <w:pStyle w:val="Titre4"/>
        <w:shd w:val="clear" w:color="auto" w:fill="FFFFFF"/>
        <w:spacing w:before="0"/>
        <w:textAlignment w:val="baseline"/>
        <w:rPr>
          <w:rFonts w:asciiTheme="minorHAnsi" w:hAnsiTheme="minorHAnsi" w:cs="Arial"/>
          <w:b w:val="0"/>
          <w:bCs w:val="0"/>
          <w:i w:val="0"/>
          <w:color w:val="1F497D" w:themeColor="text2"/>
        </w:rPr>
      </w:pPr>
      <w:r w:rsidRPr="005B62DE">
        <w:rPr>
          <w:rFonts w:asciiTheme="minorHAnsi" w:hAnsiTheme="minorHAnsi" w:cs="Arial"/>
          <w:b w:val="0"/>
          <w:bCs w:val="0"/>
          <w:i w:val="0"/>
          <w:color w:val="1F497D" w:themeColor="text2"/>
          <w:u w:val="single"/>
          <w:bdr w:val="none" w:sz="0" w:space="0" w:color="auto" w:frame="1"/>
        </w:rPr>
        <w:t>Méthode et durée proposée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Jour 1 : Compréhension à l’identification des situations de stress.</w:t>
      </w:r>
      <w:r w:rsidRPr="005B62DE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br/>
        <w:t>Les intervenants professionnels dans l’entreprise.</w:t>
      </w:r>
      <w:r>
        <w:rPr>
          <w:rFonts w:ascii="Century Gothic" w:hAnsi="Century Gothic" w:cs="Arial"/>
          <w:color w:val="333399"/>
          <w:sz w:val="21"/>
          <w:szCs w:val="21"/>
          <w:bdr w:val="none" w:sz="0" w:space="0" w:color="auto" w:frame="1"/>
        </w:rPr>
        <w:br/>
      </w:r>
      <w:r w:rsidRPr="005B62DE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70 % théorique – 30 % pratique : jeux de rôles réflexion sur des situations vécues personnellement et professionnellement.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b/>
          <w:bCs/>
          <w:color w:val="1F497D" w:themeColor="text2"/>
          <w:sz w:val="22"/>
          <w:szCs w:val="22"/>
          <w:bdr w:val="none" w:sz="0" w:space="0" w:color="auto" w:frame="1"/>
        </w:rPr>
        <w:t>Jour 2</w:t>
      </w:r>
      <w:r w:rsidRPr="005B62DE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 : La seconde journée s’effectuera de préférence 15 jours après la première intervention afin que les stagiaires apportent et fassent part de leurs observations et de leurs expériences au groupe.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proofErr w:type="spellStart"/>
      <w:r w:rsidRPr="005B62DE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Debriefing</w:t>
      </w:r>
      <w:proofErr w:type="spellEnd"/>
      <w:r w:rsidRPr="005B62DE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</w:t>
      </w:r>
    </w:p>
    <w:p w:rsidR="005B62DE" w:rsidRPr="005B62DE" w:rsidRDefault="005B62DE" w:rsidP="005B62DE">
      <w:pPr>
        <w:pStyle w:val="Titre4"/>
        <w:shd w:val="clear" w:color="auto" w:fill="FFFFFF"/>
        <w:spacing w:before="0"/>
        <w:jc w:val="both"/>
        <w:textAlignment w:val="baseline"/>
        <w:rPr>
          <w:rFonts w:asciiTheme="minorHAnsi" w:hAnsiTheme="minorHAnsi" w:cs="Arial"/>
          <w:b w:val="0"/>
          <w:bCs w:val="0"/>
          <w:i w:val="0"/>
          <w:color w:val="1F497D" w:themeColor="text2"/>
        </w:rPr>
      </w:pPr>
      <w:r w:rsidRPr="005B62DE">
        <w:rPr>
          <w:rFonts w:asciiTheme="minorHAnsi" w:hAnsiTheme="minorHAnsi" w:cs="Arial"/>
          <w:b w:val="0"/>
          <w:bCs w:val="0"/>
          <w:i w:val="0"/>
          <w:iCs w:val="0"/>
          <w:color w:val="1F497D" w:themeColor="text2"/>
          <w:u w:val="single"/>
          <w:bdr w:val="none" w:sz="0" w:space="0" w:color="auto" w:frame="1"/>
        </w:rPr>
        <w:t>Matériel à prévoir </w:t>
      </w:r>
    </w:p>
    <w:p w:rsidR="005B62DE" w:rsidRPr="005B62DE" w:rsidRDefault="005B62DE" w:rsidP="005B62DE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Cs/>
          <w:color w:val="1F497D" w:themeColor="text2"/>
        </w:rPr>
      </w:pPr>
      <w:r w:rsidRPr="005B62DE">
        <w:rPr>
          <w:rFonts w:cs="Arial"/>
          <w:iCs/>
          <w:color w:val="1F497D" w:themeColor="text2"/>
          <w:bdr w:val="none" w:sz="0" w:space="0" w:color="auto" w:frame="1"/>
        </w:rPr>
        <w:t>Salle chauffée.</w:t>
      </w:r>
    </w:p>
    <w:p w:rsidR="005B62DE" w:rsidRPr="005B62DE" w:rsidRDefault="005B62DE" w:rsidP="005B62DE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Cs/>
          <w:color w:val="1F497D" w:themeColor="text2"/>
        </w:rPr>
      </w:pPr>
      <w:r w:rsidRPr="005B62DE">
        <w:rPr>
          <w:rFonts w:cs="Arial"/>
          <w:iCs/>
          <w:color w:val="1F497D" w:themeColor="text2"/>
          <w:bdr w:val="none" w:sz="0" w:space="0" w:color="auto" w:frame="1"/>
        </w:rPr>
        <w:t>Tables et chaise</w:t>
      </w:r>
    </w:p>
    <w:p w:rsidR="005B62DE" w:rsidRPr="005B62DE" w:rsidRDefault="005B62DE" w:rsidP="005B62DE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Cs/>
          <w:color w:val="1F497D" w:themeColor="text2"/>
        </w:rPr>
      </w:pPr>
      <w:r w:rsidRPr="005B62DE">
        <w:rPr>
          <w:rFonts w:cs="Arial"/>
          <w:iCs/>
          <w:color w:val="1F497D" w:themeColor="text2"/>
          <w:bdr w:val="none" w:sz="0" w:space="0" w:color="auto" w:frame="1"/>
        </w:rPr>
        <w:t>Rétro projecteur</w:t>
      </w:r>
    </w:p>
    <w:p w:rsidR="005B62DE" w:rsidRPr="005B62DE" w:rsidRDefault="005B62DE" w:rsidP="005B62DE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Cs/>
          <w:color w:val="1F497D" w:themeColor="text2"/>
        </w:rPr>
      </w:pPr>
      <w:r w:rsidRPr="005B62DE">
        <w:rPr>
          <w:rFonts w:cs="Arial"/>
          <w:iCs/>
          <w:color w:val="1F497D" w:themeColor="text2"/>
          <w:bdr w:val="none" w:sz="0" w:space="0" w:color="auto" w:frame="1"/>
        </w:rPr>
        <w:t>Tapis de gymnastique.</w:t>
      </w:r>
    </w:p>
    <w:p w:rsidR="005B62DE" w:rsidRPr="005B62DE" w:rsidRDefault="005B62DE" w:rsidP="005B62DE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Cs/>
          <w:color w:val="1F497D" w:themeColor="text2"/>
        </w:rPr>
      </w:pPr>
      <w:r w:rsidRPr="005B62DE">
        <w:rPr>
          <w:rFonts w:cs="Arial"/>
          <w:iCs/>
          <w:color w:val="1F497D" w:themeColor="text2"/>
          <w:bdr w:val="none" w:sz="0" w:space="0" w:color="auto" w:frame="1"/>
        </w:rPr>
        <w:t>Lecteur CD</w:t>
      </w:r>
    </w:p>
    <w:p w:rsidR="005B62DE" w:rsidRPr="005B62DE" w:rsidRDefault="005B62DE" w:rsidP="005B62DE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Cs/>
          <w:color w:val="1F497D" w:themeColor="text2"/>
        </w:rPr>
      </w:pPr>
      <w:r w:rsidRPr="005B62DE">
        <w:rPr>
          <w:rFonts w:cs="Arial"/>
          <w:iCs/>
          <w:color w:val="1F497D" w:themeColor="text2"/>
          <w:bdr w:val="none" w:sz="0" w:space="0" w:color="auto" w:frame="1"/>
        </w:rPr>
        <w:t>Bouteilles d’eau.</w:t>
      </w:r>
    </w:p>
    <w:p w:rsidR="005B62DE" w:rsidRPr="005B62DE" w:rsidRDefault="005B62DE" w:rsidP="005B62DE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Cs/>
          <w:color w:val="1F497D" w:themeColor="text2"/>
        </w:rPr>
      </w:pPr>
      <w:r w:rsidRPr="005B62DE">
        <w:rPr>
          <w:rFonts w:cs="Arial"/>
          <w:iCs/>
          <w:color w:val="1F497D" w:themeColor="text2"/>
          <w:bdr w:val="none" w:sz="0" w:space="0" w:color="auto" w:frame="1"/>
        </w:rPr>
        <w:t>Chaque participant amène une couverture ou un plaid (Relaxation).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iCs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b/>
          <w:bCs/>
          <w:iCs/>
          <w:color w:val="1F497D" w:themeColor="text2"/>
          <w:sz w:val="22"/>
          <w:szCs w:val="22"/>
          <w:u w:val="single"/>
          <w:bdr w:val="none" w:sz="0" w:space="0" w:color="auto" w:frame="1"/>
        </w:rPr>
        <w:t>Nombre de participants </w:t>
      </w:r>
      <w:r w:rsidRPr="005B62DE">
        <w:rPr>
          <w:rFonts w:asciiTheme="minorHAnsi" w:hAnsiTheme="minorHAnsi" w:cs="Arial"/>
          <w:iCs/>
          <w:color w:val="1F497D" w:themeColor="text2"/>
          <w:sz w:val="22"/>
          <w:szCs w:val="22"/>
          <w:bdr w:val="none" w:sz="0" w:space="0" w:color="auto" w:frame="1"/>
        </w:rPr>
        <w:t>8 à 15 (maximum)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iCs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b/>
          <w:bCs/>
          <w:iCs/>
          <w:color w:val="1F497D" w:themeColor="text2"/>
          <w:sz w:val="22"/>
          <w:szCs w:val="22"/>
          <w:u w:val="single"/>
          <w:bdr w:val="none" w:sz="0" w:space="0" w:color="auto" w:frame="1"/>
        </w:rPr>
        <w:t>Niveau</w:t>
      </w:r>
      <w:r w:rsidRPr="005B62DE">
        <w:rPr>
          <w:rFonts w:asciiTheme="minorHAnsi" w:hAnsiTheme="minorHAnsi" w:cs="Arial"/>
          <w:iCs/>
          <w:color w:val="1F497D" w:themeColor="text2"/>
          <w:sz w:val="22"/>
          <w:szCs w:val="22"/>
          <w:bdr w:val="none" w:sz="0" w:space="0" w:color="auto" w:frame="1"/>
        </w:rPr>
        <w:t> : Initiation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iCs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b/>
          <w:bCs/>
          <w:iCs/>
          <w:color w:val="1F497D" w:themeColor="text2"/>
          <w:sz w:val="22"/>
          <w:szCs w:val="22"/>
          <w:u w:val="single"/>
          <w:bdr w:val="none" w:sz="0" w:space="0" w:color="auto" w:frame="1"/>
        </w:rPr>
        <w:t>Public et Pré-Requis</w:t>
      </w:r>
      <w:r w:rsidRPr="005B62DE">
        <w:rPr>
          <w:rFonts w:asciiTheme="minorHAnsi" w:hAnsiTheme="minorHAnsi" w:cs="Arial"/>
          <w:iCs/>
          <w:color w:val="1F497D" w:themeColor="text2"/>
          <w:sz w:val="22"/>
          <w:szCs w:val="22"/>
          <w:bdr w:val="none" w:sz="0" w:space="0" w:color="auto" w:frame="1"/>
        </w:rPr>
        <w:t> Les managers ou futurs managers amenés à encadrer ou à animer une équipe de collaborateurs.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iCs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b/>
          <w:bCs/>
          <w:iCs/>
          <w:color w:val="1F497D" w:themeColor="text2"/>
          <w:sz w:val="22"/>
          <w:szCs w:val="22"/>
          <w:bdr w:val="none" w:sz="0" w:space="0" w:color="auto" w:frame="1"/>
        </w:rPr>
        <w:lastRenderedPageBreak/>
        <w:t>Durée</w:t>
      </w:r>
      <w:r w:rsidRPr="005B62DE">
        <w:rPr>
          <w:rFonts w:asciiTheme="minorHAnsi" w:hAnsiTheme="minorHAnsi" w:cs="Arial"/>
          <w:iCs/>
          <w:color w:val="1F497D" w:themeColor="text2"/>
          <w:sz w:val="22"/>
          <w:szCs w:val="22"/>
          <w:bdr w:val="none" w:sz="0" w:space="0" w:color="auto" w:frame="1"/>
        </w:rPr>
        <w:t> :</w:t>
      </w:r>
      <w:r w:rsidRPr="005B62DE">
        <w:rPr>
          <w:rStyle w:val="apple-converted-space"/>
          <w:rFonts w:asciiTheme="minorHAnsi" w:hAnsiTheme="minorHAnsi" w:cs="Arial"/>
          <w:iCs/>
          <w:color w:val="1F497D" w:themeColor="text2"/>
          <w:sz w:val="22"/>
          <w:szCs w:val="22"/>
          <w:bdr w:val="none" w:sz="0" w:space="0" w:color="auto" w:frame="1"/>
        </w:rPr>
        <w:t> </w:t>
      </w:r>
      <w:r w:rsidRPr="005B62DE">
        <w:rPr>
          <w:rFonts w:asciiTheme="minorHAnsi" w:hAnsiTheme="minorHAnsi" w:cs="Arial"/>
          <w:iCs/>
          <w:color w:val="1F497D" w:themeColor="text2"/>
          <w:sz w:val="22"/>
          <w:szCs w:val="22"/>
          <w:bdr w:val="none" w:sz="0" w:space="0" w:color="auto" w:frame="1"/>
        </w:rPr>
        <w:t>2 jours</w:t>
      </w:r>
    </w:p>
    <w:p w:rsidR="00297F29" w:rsidRPr="00743FCD" w:rsidRDefault="00297F29" w:rsidP="00297F29">
      <w:pPr>
        <w:spacing w:after="0" w:line="240" w:lineRule="auto"/>
        <w:rPr>
          <w:sz w:val="20"/>
          <w:szCs w:val="20"/>
        </w:rPr>
      </w:pPr>
    </w:p>
    <w:p w:rsidR="00743FCD" w:rsidRPr="00743FCD" w:rsidRDefault="00743FCD" w:rsidP="00743FCD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43FCD">
        <w:rPr>
          <w:rStyle w:val="Accentuation"/>
          <w:rFonts w:asciiTheme="minorHAnsi" w:hAnsiTheme="minorHAnsi"/>
          <w:b/>
          <w:color w:val="1F497D" w:themeColor="text2"/>
          <w:sz w:val="22"/>
          <w:szCs w:val="22"/>
        </w:rPr>
        <w:t>Inscription :</w:t>
      </w:r>
      <w:r w:rsidRPr="00A5045C">
        <w:rPr>
          <w:rStyle w:val="Accentuation"/>
          <w:rFonts w:asciiTheme="minorHAnsi" w:hAnsiTheme="minorHAnsi"/>
          <w:color w:val="1F497D" w:themeColor="text2"/>
        </w:rPr>
        <w:t xml:space="preserve"> </w:t>
      </w:r>
      <w:r w:rsidR="00A5045C" w:rsidRPr="00A5045C">
        <w:rPr>
          <w:rFonts w:asciiTheme="minorHAnsi" w:hAnsiTheme="minorHAnsi"/>
          <w:b/>
          <w:color w:val="1F497D" w:themeColor="text2"/>
        </w:rPr>
        <w:t>06 60 45 71 64</w:t>
      </w:r>
      <w:r w:rsidR="00A5045C" w:rsidRPr="00A5045C">
        <w:rPr>
          <w:rFonts w:asciiTheme="minorHAnsi" w:hAnsiTheme="minorHAnsi"/>
          <w:b/>
          <w:color w:val="1F497D" w:themeColor="text2"/>
          <w:sz w:val="22"/>
          <w:szCs w:val="22"/>
        </w:rPr>
        <w:t xml:space="preserve"> ou</w:t>
      </w:r>
      <w:r w:rsidR="00A5045C">
        <w:t xml:space="preserve"> </w:t>
      </w:r>
      <w:r w:rsidR="00A5045C" w:rsidRPr="00A5045C">
        <w:rPr>
          <w:rFonts w:asciiTheme="minorHAnsi" w:hAnsiTheme="minorHAnsi"/>
          <w:b/>
          <w:color w:val="1F497D" w:themeColor="text2"/>
        </w:rPr>
        <w:t>erevellat@sophrokhepri.fr</w:t>
      </w:r>
    </w:p>
    <w:p w:rsidR="00B42A59" w:rsidRDefault="00A5045C" w:rsidP="008F1F0D">
      <w:pPr>
        <w:spacing w:after="0" w:line="240" w:lineRule="auto"/>
        <w:rPr>
          <w:i/>
          <w:color w:val="1F497D" w:themeColor="text2"/>
          <w:sz w:val="20"/>
          <w:szCs w:val="20"/>
        </w:rPr>
      </w:pPr>
      <w:r>
        <w:rPr>
          <w:i/>
          <w:color w:val="1F497D" w:themeColor="text2"/>
          <w:sz w:val="20"/>
          <w:szCs w:val="20"/>
        </w:rPr>
        <w:t xml:space="preserve"> U</w:t>
      </w:r>
      <w:r w:rsidR="00B42A59" w:rsidRPr="00B42A59">
        <w:rPr>
          <w:i/>
          <w:color w:val="1F497D" w:themeColor="text2"/>
          <w:sz w:val="20"/>
          <w:szCs w:val="20"/>
        </w:rPr>
        <w:t>n RDV individuel  peut être proposé selon les disponibilités.</w:t>
      </w:r>
    </w:p>
    <w:p w:rsidR="00743FCD" w:rsidRDefault="00743FCD" w:rsidP="008F1F0D">
      <w:pPr>
        <w:spacing w:after="0" w:line="240" w:lineRule="auto"/>
        <w:rPr>
          <w:color w:val="1F497D" w:themeColor="text2"/>
          <w:sz w:val="20"/>
          <w:szCs w:val="20"/>
        </w:rPr>
      </w:pPr>
    </w:p>
    <w:p w:rsidR="00743FCD" w:rsidRPr="003700CD" w:rsidRDefault="00743FCD" w:rsidP="008F1F0D">
      <w:pPr>
        <w:spacing w:after="0" w:line="240" w:lineRule="auto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lang w:eastAsia="fr-FR"/>
        </w:rPr>
        <w:t>Evelyne REVELLAT - Sophrologue-Relaxologue</w:t>
      </w: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62230</wp:posOffset>
            </wp:positionV>
            <wp:extent cx="704850" cy="981075"/>
            <wp:effectExtent l="19050" t="0" r="0" b="0"/>
            <wp:wrapSquare wrapText="bothSides"/>
            <wp:docPr id="1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FCD" w:rsidRPr="00743FCD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761A78"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Un</w:t>
      </w: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e trentaine d'années en relations humaines et relation d'aide et développement personnel. 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A été Responsable des Ressources humaines et coach interne au sein de grands groupes,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B42A59" w:rsidRPr="00C82196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Gurret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.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12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743FCD" w:rsidRDefault="00743FCD" w:rsidP="00743FCD">
      <w:pPr>
        <w:spacing w:after="0" w:line="240" w:lineRule="auto"/>
        <w:ind w:left="1416" w:firstLine="708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Accompagnement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dultes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dolescents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–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rPr>
          <w:rFonts w:asciiTheme="minorHAnsi" w:hAnsiTheme="minorHAnsi" w:cs="Arial"/>
          <w:b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Prestations sur mesure pour les individuels ou les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  <w:r w:rsidRPr="00416E16">
        <w:rPr>
          <w:rFonts w:asciiTheme="minorHAnsi" w:hAnsiTheme="minorHAnsi" w:cs="Arial"/>
          <w:color w:val="1F497D" w:themeColor="text2"/>
          <w:sz w:val="20"/>
          <w:szCs w:val="20"/>
        </w:rPr>
        <w:t>Orientation humaniste, Carl R. Rogers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</w:p>
    <w:p w:rsidR="00743FCD" w:rsidRPr="00C82196" w:rsidRDefault="00743FCD" w:rsidP="00743FC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: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mal-être, rupture professionnelle, personnelle</w:t>
      </w:r>
      <w:r>
        <w:rPr>
          <w:rFonts w:asciiTheme="minorHAnsi" w:hAnsiTheme="minorHAnsi" w:cs="Arial"/>
          <w:color w:val="1F497D" w:themeColor="text2"/>
          <w:sz w:val="20"/>
          <w:szCs w:val="20"/>
        </w:rPr>
        <w:t xml:space="preserve">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Souffrance au travail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confiance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 en soi, gestion des émotions,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Développement Personnel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.</w:t>
      </w:r>
    </w:p>
    <w:sectPr w:rsidR="00743FCD" w:rsidRPr="00C82196" w:rsidSect="00743FCD">
      <w:headerReference w:type="default" r:id="rId8"/>
      <w:footerReference w:type="default" r:id="rId9"/>
      <w:pgSz w:w="11906" w:h="16838"/>
      <w:pgMar w:top="1417" w:right="866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97E" w:rsidRDefault="0094297E" w:rsidP="00B42A59">
      <w:pPr>
        <w:spacing w:after="0" w:line="240" w:lineRule="auto"/>
      </w:pPr>
      <w:r>
        <w:separator/>
      </w:r>
    </w:p>
  </w:endnote>
  <w:endnote w:type="continuationSeparator" w:id="0">
    <w:p w:rsidR="0094297E" w:rsidRDefault="0094297E" w:rsidP="00B4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CD" w:rsidRDefault="00743FCD" w:rsidP="00743FCD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743FCD" w:rsidRPr="00D41C2F" w:rsidRDefault="00743FCD" w:rsidP="00743FCD">
    <w:pPr>
      <w:autoSpaceDE w:val="0"/>
      <w:autoSpaceDN w:val="0"/>
      <w:adjustRightInd w:val="0"/>
      <w:spacing w:line="24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  <w:p w:rsidR="00743FCD" w:rsidRDefault="00743FC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97E" w:rsidRDefault="0094297E" w:rsidP="00B42A59">
      <w:pPr>
        <w:spacing w:after="0" w:line="240" w:lineRule="auto"/>
      </w:pPr>
      <w:r>
        <w:separator/>
      </w:r>
    </w:p>
  </w:footnote>
  <w:footnote w:type="continuationSeparator" w:id="0">
    <w:p w:rsidR="0094297E" w:rsidRDefault="0094297E" w:rsidP="00B4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D6" w:rsidRDefault="005B62DE" w:rsidP="00743FCD">
    <w:pPr>
      <w:spacing w:after="0"/>
      <w:ind w:firstLine="708"/>
      <w:jc w:val="center"/>
      <w:rPr>
        <w:rFonts w:ascii="Calibri" w:hAnsi="Calibri"/>
        <w:b/>
        <w:color w:val="1F497D"/>
        <w:sz w:val="28"/>
        <w:szCs w:val="28"/>
      </w:rPr>
    </w:pPr>
    <w:r>
      <w:rPr>
        <w:rFonts w:ascii="Calibri" w:hAnsi="Calibri"/>
        <w:b/>
        <w:noProof/>
        <w:color w:val="1F497D"/>
        <w:sz w:val="28"/>
        <w:szCs w:val="28"/>
        <w:lang w:eastAsia="fr-FR"/>
      </w:rPr>
      <w:t>Formation</w:t>
    </w:r>
    <w:r w:rsidR="002B0DE0">
      <w:rPr>
        <w:rFonts w:ascii="Calibri" w:hAnsi="Calibri"/>
        <w:b/>
        <w:noProof/>
        <w:color w:val="1F497D"/>
        <w:sz w:val="28"/>
        <w:szCs w:val="28"/>
        <w:lang w:eastAsia="fr-FR"/>
      </w:rPr>
      <w:t xml:space="preserve"> Gestion du stress</w:t>
    </w:r>
    <w:r w:rsidR="00E745AB">
      <w:rPr>
        <w:rFonts w:ascii="Calibri" w:hAnsi="Calibri"/>
        <w:b/>
        <w:noProof/>
        <w:color w:val="1F497D"/>
        <w:sz w:val="28"/>
        <w:szCs w:val="28"/>
        <w:lang w:eastAsia="fr-FR"/>
      </w:rPr>
      <w:t xml:space="preserve"> </w:t>
    </w:r>
  </w:p>
  <w:p w:rsidR="00B42A59" w:rsidRPr="00B42A59" w:rsidRDefault="00B42A59" w:rsidP="003D7A7D">
    <w:pPr>
      <w:spacing w:after="0"/>
      <w:rPr>
        <w:rFonts w:ascii="Calibri" w:hAnsi="Calibri"/>
        <w:b/>
        <w:color w:val="1F497D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014C"/>
    <w:multiLevelType w:val="multilevel"/>
    <w:tmpl w:val="01F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03BAC"/>
    <w:multiLevelType w:val="multilevel"/>
    <w:tmpl w:val="EAEE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DD0C3D"/>
    <w:multiLevelType w:val="multilevel"/>
    <w:tmpl w:val="5EB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F1483F"/>
    <w:multiLevelType w:val="multilevel"/>
    <w:tmpl w:val="D158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3324B8"/>
    <w:multiLevelType w:val="multilevel"/>
    <w:tmpl w:val="A31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623D3A"/>
    <w:multiLevelType w:val="multilevel"/>
    <w:tmpl w:val="5B96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1848ED"/>
    <w:multiLevelType w:val="multilevel"/>
    <w:tmpl w:val="BD02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9A0CE0"/>
    <w:multiLevelType w:val="multilevel"/>
    <w:tmpl w:val="47CA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F43170"/>
    <w:multiLevelType w:val="multilevel"/>
    <w:tmpl w:val="8BF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B6B0C"/>
    <w:rsid w:val="000F3680"/>
    <w:rsid w:val="00100787"/>
    <w:rsid w:val="001150BD"/>
    <w:rsid w:val="0016630A"/>
    <w:rsid w:val="001717C1"/>
    <w:rsid w:val="002154BB"/>
    <w:rsid w:val="002400F1"/>
    <w:rsid w:val="00242847"/>
    <w:rsid w:val="00297F29"/>
    <w:rsid w:val="002A1D5B"/>
    <w:rsid w:val="002B0DE0"/>
    <w:rsid w:val="002E2821"/>
    <w:rsid w:val="002F570C"/>
    <w:rsid w:val="00326635"/>
    <w:rsid w:val="003603CD"/>
    <w:rsid w:val="00367581"/>
    <w:rsid w:val="003700CD"/>
    <w:rsid w:val="003C0E5F"/>
    <w:rsid w:val="003C3AF6"/>
    <w:rsid w:val="003D7A7D"/>
    <w:rsid w:val="003E6394"/>
    <w:rsid w:val="003F01A0"/>
    <w:rsid w:val="00434902"/>
    <w:rsid w:val="00527926"/>
    <w:rsid w:val="0059355A"/>
    <w:rsid w:val="00597353"/>
    <w:rsid w:val="005B56A9"/>
    <w:rsid w:val="005B62DE"/>
    <w:rsid w:val="00743FCD"/>
    <w:rsid w:val="00776364"/>
    <w:rsid w:val="00796236"/>
    <w:rsid w:val="007E46C2"/>
    <w:rsid w:val="008F1F0D"/>
    <w:rsid w:val="0094297E"/>
    <w:rsid w:val="009B41F6"/>
    <w:rsid w:val="009D6685"/>
    <w:rsid w:val="00A375D5"/>
    <w:rsid w:val="00A5045C"/>
    <w:rsid w:val="00A54573"/>
    <w:rsid w:val="00A861DE"/>
    <w:rsid w:val="00AC19D6"/>
    <w:rsid w:val="00AC1F39"/>
    <w:rsid w:val="00AF4212"/>
    <w:rsid w:val="00B42A59"/>
    <w:rsid w:val="00BA1E0E"/>
    <w:rsid w:val="00BD1E05"/>
    <w:rsid w:val="00C26784"/>
    <w:rsid w:val="00C831CD"/>
    <w:rsid w:val="00CD7C9C"/>
    <w:rsid w:val="00D821E0"/>
    <w:rsid w:val="00DA3EB3"/>
    <w:rsid w:val="00E745AB"/>
    <w:rsid w:val="00F9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A0"/>
  </w:style>
  <w:style w:type="paragraph" w:styleId="Titre2">
    <w:name w:val="heading 2"/>
    <w:basedOn w:val="Normal"/>
    <w:link w:val="Titre2Car"/>
    <w:uiPriority w:val="9"/>
    <w:qFormat/>
    <w:rsid w:val="002B0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0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45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2E2821"/>
    <w:pPr>
      <w:spacing w:after="0" w:line="240" w:lineRule="auto"/>
    </w:pPr>
    <w:rPr>
      <w:rFonts w:ascii="Consolas" w:hAnsi="Consolas" w:cs="Consolas"/>
      <w:sz w:val="21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2821"/>
    <w:rPr>
      <w:rFonts w:ascii="Consolas" w:hAnsi="Consolas" w:cs="Consolas"/>
      <w:sz w:val="21"/>
      <w:szCs w:val="21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2A59"/>
  </w:style>
  <w:style w:type="paragraph" w:styleId="Pieddepage">
    <w:name w:val="footer"/>
    <w:basedOn w:val="Normal"/>
    <w:link w:val="PieddepageCar"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2A59"/>
  </w:style>
  <w:style w:type="paragraph" w:styleId="Textedebulles">
    <w:name w:val="Balloon Text"/>
    <w:basedOn w:val="Normal"/>
    <w:link w:val="TextedebullesCar"/>
    <w:uiPriority w:val="99"/>
    <w:semiHidden/>
    <w:unhideWhenUsed/>
    <w:rsid w:val="00B4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A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42A59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42A5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2B0D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0DE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B0DE0"/>
    <w:rPr>
      <w:b/>
      <w:bCs/>
    </w:rPr>
  </w:style>
  <w:style w:type="character" w:customStyle="1" w:styleId="apple-converted-space">
    <w:name w:val="apple-converted-space"/>
    <w:basedOn w:val="Policepardfaut"/>
    <w:rsid w:val="002B0DE0"/>
  </w:style>
  <w:style w:type="character" w:customStyle="1" w:styleId="Titre4Car">
    <w:name w:val="Titre 4 Car"/>
    <w:basedOn w:val="Policepardfaut"/>
    <w:link w:val="Titre4"/>
    <w:uiPriority w:val="9"/>
    <w:semiHidden/>
    <w:rsid w:val="00E745A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095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815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771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1037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119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cp:lastPrinted>2014-01-03T00:00:00Z</cp:lastPrinted>
  <dcterms:created xsi:type="dcterms:W3CDTF">2014-01-03T00:14:00Z</dcterms:created>
  <dcterms:modified xsi:type="dcterms:W3CDTF">2014-01-03T00:14:00Z</dcterms:modified>
</cp:coreProperties>
</file>