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D" w:rsidRDefault="001150BD" w:rsidP="002E2821">
      <w:pPr>
        <w:pStyle w:val="Textebrut"/>
        <w:rPr>
          <w:rFonts w:ascii="Calibri" w:hAnsi="Calibri"/>
          <w:color w:val="1F497D"/>
          <w:sz w:val="22"/>
          <w:szCs w:val="22"/>
        </w:rPr>
      </w:pPr>
    </w:p>
    <w:p w:rsidR="00014383" w:rsidRDefault="00014383" w:rsidP="00014383">
      <w:pPr>
        <w:pStyle w:val="Titre2"/>
        <w:shd w:val="clear" w:color="auto" w:fill="FFFFFF"/>
        <w:spacing w:before="0" w:beforeAutospacing="0" w:after="120" w:afterAutospacing="0" w:line="330" w:lineRule="atLeast"/>
        <w:textAlignment w:val="baseline"/>
        <w:rPr>
          <w:rFonts w:asciiTheme="minorHAnsi" w:hAnsiTheme="minorHAnsi" w:cs="Arial"/>
          <w:color w:val="514B4B"/>
          <w:sz w:val="22"/>
          <w:szCs w:val="22"/>
        </w:rPr>
      </w:pPr>
      <w:r w:rsidRPr="00014383">
        <w:rPr>
          <w:rFonts w:asciiTheme="minorHAnsi" w:hAnsiTheme="minorHAnsi" w:cs="Arial"/>
          <w:color w:val="514B4B"/>
          <w:sz w:val="22"/>
          <w:szCs w:val="22"/>
        </w:rPr>
        <w:t xml:space="preserve">La boite à outils </w:t>
      </w:r>
      <w:proofErr w:type="spellStart"/>
      <w:r w:rsidRPr="00014383">
        <w:rPr>
          <w:rFonts w:asciiTheme="minorHAnsi" w:hAnsiTheme="minorHAnsi" w:cs="Arial"/>
          <w:color w:val="514B4B"/>
          <w:sz w:val="22"/>
          <w:szCs w:val="22"/>
        </w:rPr>
        <w:t>anti-stress</w:t>
      </w:r>
      <w:proofErr w:type="spellEnd"/>
    </w:p>
    <w:p w:rsidR="00014383" w:rsidRPr="00014383" w:rsidRDefault="00014383" w:rsidP="00014383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014383">
        <w:rPr>
          <w:rFonts w:asciiTheme="minorHAnsi" w:hAnsiTheme="minorHAnsi" w:cs="Arial"/>
          <w:b/>
          <w:bCs/>
          <w:i/>
          <w:iCs/>
          <w:color w:val="333399"/>
          <w:sz w:val="22"/>
          <w:szCs w:val="22"/>
          <w:bdr w:val="none" w:sz="0" w:space="0" w:color="auto" w:frame="1"/>
        </w:rPr>
        <w:t>« </w:t>
      </w:r>
      <w:r>
        <w:rPr>
          <w:rFonts w:asciiTheme="minorHAnsi" w:hAnsiTheme="minorHAnsi" w:cs="Arial"/>
          <w:i/>
          <w:iCs/>
          <w:color w:val="333399"/>
          <w:sz w:val="22"/>
          <w:szCs w:val="22"/>
          <w:bdr w:val="none" w:sz="0" w:space="0" w:color="auto" w:frame="1"/>
        </w:rPr>
        <w:t>A</w:t>
      </w:r>
      <w:r w:rsidRPr="00014383">
        <w:rPr>
          <w:rFonts w:asciiTheme="minorHAnsi" w:hAnsiTheme="minorHAnsi" w:cs="Arial"/>
          <w:i/>
          <w:iCs/>
          <w:color w:val="333399"/>
          <w:sz w:val="22"/>
          <w:szCs w:val="22"/>
          <w:bdr w:val="none" w:sz="0" w:space="0" w:color="auto" w:frame="1"/>
        </w:rPr>
        <w:t xml:space="preserve"> l’usage des collaborateurs calmes et efficaces ! »</w:t>
      </w:r>
    </w:p>
    <w:p w:rsidR="00014383" w:rsidRPr="00014383" w:rsidRDefault="00014383" w:rsidP="00014383">
      <w:pPr>
        <w:pStyle w:val="Titre4"/>
        <w:shd w:val="clear" w:color="auto" w:fill="FFFFFF"/>
        <w:spacing w:before="0"/>
        <w:jc w:val="both"/>
        <w:textAlignment w:val="baseline"/>
        <w:rPr>
          <w:rFonts w:asciiTheme="minorHAnsi" w:hAnsiTheme="minorHAnsi" w:cs="Arial"/>
          <w:b w:val="0"/>
          <w:bCs w:val="0"/>
          <w:color w:val="111111"/>
        </w:rPr>
      </w:pPr>
      <w:r w:rsidRPr="00014383">
        <w:rPr>
          <w:rFonts w:asciiTheme="minorHAnsi" w:hAnsiTheme="minorHAnsi" w:cs="Arial"/>
          <w:b w:val="0"/>
          <w:bCs w:val="0"/>
          <w:color w:val="333399"/>
          <w:u w:val="single"/>
          <w:bdr w:val="none" w:sz="0" w:space="0" w:color="auto" w:frame="1"/>
        </w:rPr>
        <w:t>Objectif</w:t>
      </w:r>
    </w:p>
    <w:p w:rsidR="00014383" w:rsidRPr="00014383" w:rsidRDefault="00014383" w:rsidP="0001438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014383">
        <w:rPr>
          <w:rFonts w:asciiTheme="minorHAnsi" w:hAnsiTheme="minorHAnsi" w:cs="Arial"/>
          <w:color w:val="333399"/>
          <w:sz w:val="22"/>
          <w:szCs w:val="22"/>
          <w:bdr w:val="none" w:sz="0" w:space="0" w:color="auto" w:frame="1"/>
        </w:rPr>
        <w:t>Proposer aux participants de libérer leur stress et de renforcer leur équilibre personnel en combinant : techniques corporelles, gestion des émotions et bien-être.</w:t>
      </w:r>
    </w:p>
    <w:p w:rsidR="00014383" w:rsidRPr="00014383" w:rsidRDefault="00014383" w:rsidP="0001438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014383">
        <w:rPr>
          <w:rFonts w:asciiTheme="minorHAnsi" w:hAnsiTheme="minorHAnsi" w:cs="Arial"/>
          <w:color w:val="333399"/>
          <w:sz w:val="22"/>
          <w:szCs w:val="22"/>
          <w:bdr w:val="none" w:sz="0" w:space="0" w:color="auto" w:frame="1"/>
        </w:rPr>
        <w:t>Stabiliser l’équilibre psychique par la relaxation, le contrôle de la respiration et le centrage de la personne sur le corps.</w:t>
      </w:r>
    </w:p>
    <w:p w:rsidR="00014383" w:rsidRPr="00014383" w:rsidRDefault="00014383" w:rsidP="0001438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014383">
        <w:rPr>
          <w:rFonts w:asciiTheme="minorHAnsi" w:hAnsiTheme="minorHAnsi" w:cs="Arial"/>
          <w:color w:val="333399"/>
          <w:sz w:val="22"/>
          <w:szCs w:val="22"/>
          <w:bdr w:val="none" w:sz="0" w:space="0" w:color="auto" w:frame="1"/>
        </w:rPr>
        <w:t>Renforcer les ressources mentales et améliorer l’état physique via le mouvement : élocution – concentration – organisation – écoute – réflexion – communication verbale ou écrite – habileté et précision manuelle, …..</w:t>
      </w:r>
    </w:p>
    <w:p w:rsidR="00014383" w:rsidRPr="00014383" w:rsidRDefault="00014383" w:rsidP="00014383">
      <w:pPr>
        <w:pStyle w:val="Titre4"/>
        <w:shd w:val="clear" w:color="auto" w:fill="FFFFFF"/>
        <w:spacing w:before="0"/>
        <w:jc w:val="both"/>
        <w:textAlignment w:val="baseline"/>
        <w:rPr>
          <w:rFonts w:asciiTheme="minorHAnsi" w:hAnsiTheme="minorHAnsi" w:cs="Arial"/>
          <w:b w:val="0"/>
          <w:bCs w:val="0"/>
          <w:color w:val="111111"/>
        </w:rPr>
      </w:pPr>
      <w:r w:rsidRPr="00014383">
        <w:rPr>
          <w:rFonts w:asciiTheme="minorHAnsi" w:hAnsiTheme="minorHAnsi" w:cs="Arial"/>
          <w:b w:val="0"/>
          <w:bCs w:val="0"/>
          <w:color w:val="333399"/>
          <w:u w:val="single"/>
          <w:bdr w:val="none" w:sz="0" w:space="0" w:color="auto" w:frame="1"/>
        </w:rPr>
        <w:t>Rappel du processus de stress</w:t>
      </w:r>
    </w:p>
    <w:p w:rsidR="00014383" w:rsidRPr="00014383" w:rsidRDefault="00014383" w:rsidP="00014383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Pourquoi le stress ?</w:t>
      </w:r>
    </w:p>
    <w:p w:rsidR="00014383" w:rsidRPr="00014383" w:rsidRDefault="00014383" w:rsidP="00014383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Décryptage du mécanisme du stress</w:t>
      </w:r>
    </w:p>
    <w:p w:rsidR="00014383" w:rsidRPr="00014383" w:rsidRDefault="00014383" w:rsidP="00014383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Impacts physiques et physiologiques.</w:t>
      </w:r>
    </w:p>
    <w:p w:rsidR="00014383" w:rsidRPr="00014383" w:rsidRDefault="00014383" w:rsidP="00014383">
      <w:pPr>
        <w:pStyle w:val="Titre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 w:val="0"/>
          <w:bCs w:val="0"/>
          <w:color w:val="111111"/>
          <w:sz w:val="22"/>
          <w:szCs w:val="22"/>
        </w:rPr>
      </w:pPr>
      <w:r w:rsidRPr="00014383">
        <w:rPr>
          <w:rFonts w:asciiTheme="minorHAnsi" w:hAnsiTheme="minorHAnsi" w:cs="Arial"/>
          <w:b w:val="0"/>
          <w:bCs w:val="0"/>
          <w:color w:val="333399"/>
          <w:sz w:val="22"/>
          <w:szCs w:val="22"/>
          <w:u w:val="single"/>
          <w:bdr w:val="none" w:sz="0" w:space="0" w:color="auto" w:frame="1"/>
        </w:rPr>
        <w:t>Les processus et hygiène favorisant le calme.</w:t>
      </w:r>
    </w:p>
    <w:p w:rsidR="00014383" w:rsidRPr="00014383" w:rsidRDefault="00014383" w:rsidP="00014383">
      <w:pPr>
        <w:pStyle w:val="Titre4"/>
        <w:shd w:val="clear" w:color="auto" w:fill="FFFFFF"/>
        <w:spacing w:before="0"/>
        <w:jc w:val="both"/>
        <w:textAlignment w:val="baseline"/>
        <w:rPr>
          <w:rFonts w:asciiTheme="minorHAnsi" w:hAnsiTheme="minorHAnsi" w:cs="Arial"/>
          <w:b w:val="0"/>
          <w:bCs w:val="0"/>
          <w:color w:val="111111"/>
        </w:rPr>
      </w:pPr>
      <w:r w:rsidRPr="00014383">
        <w:rPr>
          <w:rFonts w:asciiTheme="minorHAnsi" w:hAnsiTheme="minorHAnsi" w:cs="Arial"/>
          <w:b w:val="0"/>
          <w:bCs w:val="0"/>
          <w:color w:val="333399"/>
          <w:u w:val="single"/>
          <w:bdr w:val="none" w:sz="0" w:space="0" w:color="auto" w:frame="1"/>
        </w:rPr>
        <w:t>Les mouvements favorisant</w:t>
      </w:r>
      <w:r w:rsidRPr="00014383">
        <w:rPr>
          <w:rFonts w:asciiTheme="minorHAnsi" w:hAnsiTheme="minorHAnsi" w:cs="Arial"/>
          <w:b w:val="0"/>
          <w:bCs w:val="0"/>
          <w:color w:val="333399"/>
          <w:bdr w:val="none" w:sz="0" w:space="0" w:color="auto" w:frame="1"/>
        </w:rPr>
        <w:t> :</w:t>
      </w:r>
    </w:p>
    <w:p w:rsidR="00014383" w:rsidRPr="00014383" w:rsidRDefault="00014383" w:rsidP="00014383">
      <w:pPr>
        <w:numPr>
          <w:ilvl w:val="0"/>
          <w:numId w:val="1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L’organisation</w:t>
      </w:r>
    </w:p>
    <w:p w:rsidR="00014383" w:rsidRPr="00014383" w:rsidRDefault="00014383" w:rsidP="00014383">
      <w:pPr>
        <w:numPr>
          <w:ilvl w:val="0"/>
          <w:numId w:val="1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La compréhension</w:t>
      </w:r>
    </w:p>
    <w:p w:rsidR="00014383" w:rsidRPr="00014383" w:rsidRDefault="00014383" w:rsidP="00014383">
      <w:pPr>
        <w:numPr>
          <w:ilvl w:val="0"/>
          <w:numId w:val="1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Le travail de la mémoire : l’attention, la concentration, les associations images/mots/sons.</w:t>
      </w:r>
    </w:p>
    <w:p w:rsidR="00014383" w:rsidRPr="00014383" w:rsidRDefault="00014383" w:rsidP="00014383">
      <w:pPr>
        <w:numPr>
          <w:ilvl w:val="0"/>
          <w:numId w:val="1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Les compétences visuelles, auditives, kinesthésiques.</w:t>
      </w:r>
    </w:p>
    <w:p w:rsidR="00014383" w:rsidRPr="00014383" w:rsidRDefault="00014383" w:rsidP="00014383">
      <w:pPr>
        <w:numPr>
          <w:ilvl w:val="0"/>
          <w:numId w:val="1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Les capacités d’échange et la socialisation : l’écoute, la communication, le confort dans les relations.</w:t>
      </w:r>
    </w:p>
    <w:p w:rsidR="00014383" w:rsidRPr="00014383" w:rsidRDefault="00014383" w:rsidP="00014383">
      <w:pPr>
        <w:numPr>
          <w:ilvl w:val="0"/>
          <w:numId w:val="12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La latéralité ; Le positionnement dans l’espace ; l’équilibre.</w:t>
      </w:r>
    </w:p>
    <w:p w:rsidR="00014383" w:rsidRPr="00014383" w:rsidRDefault="00014383" w:rsidP="00014383">
      <w:pPr>
        <w:pStyle w:val="Titre4"/>
        <w:shd w:val="clear" w:color="auto" w:fill="FFFFFF"/>
        <w:spacing w:before="0"/>
        <w:jc w:val="both"/>
        <w:textAlignment w:val="baseline"/>
        <w:rPr>
          <w:rFonts w:asciiTheme="minorHAnsi" w:hAnsiTheme="minorHAnsi" w:cs="Arial"/>
          <w:b w:val="0"/>
          <w:bCs w:val="0"/>
          <w:color w:val="111111"/>
        </w:rPr>
      </w:pPr>
      <w:r w:rsidRPr="00014383">
        <w:rPr>
          <w:rFonts w:asciiTheme="minorHAnsi" w:hAnsiTheme="minorHAnsi" w:cs="Arial"/>
          <w:b w:val="0"/>
          <w:bCs w:val="0"/>
          <w:color w:val="333399"/>
          <w:u w:val="single"/>
          <w:bdr w:val="none" w:sz="0" w:space="0" w:color="auto" w:frame="1"/>
        </w:rPr>
        <w:t>La respiration : Présentation physiologique et apport de la respiration sur le stress.</w:t>
      </w:r>
    </w:p>
    <w:p w:rsidR="00014383" w:rsidRPr="00014383" w:rsidRDefault="00014383" w:rsidP="0001438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014383">
        <w:rPr>
          <w:rFonts w:asciiTheme="minorHAnsi" w:hAnsiTheme="minorHAnsi" w:cs="Arial"/>
          <w:color w:val="333399"/>
          <w:sz w:val="22"/>
          <w:szCs w:val="22"/>
          <w:bdr w:val="none" w:sz="0" w:space="0" w:color="auto" w:frame="1"/>
        </w:rPr>
        <w:t>Apprentissage de la respiration relaxante :</w:t>
      </w:r>
    </w:p>
    <w:p w:rsidR="00014383" w:rsidRPr="00014383" w:rsidRDefault="00014383" w:rsidP="00014383">
      <w:pPr>
        <w:numPr>
          <w:ilvl w:val="0"/>
          <w:numId w:val="1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Repérage physique de la respiration</w:t>
      </w:r>
    </w:p>
    <w:p w:rsidR="00014383" w:rsidRPr="00014383" w:rsidRDefault="00014383" w:rsidP="00014383">
      <w:pPr>
        <w:numPr>
          <w:ilvl w:val="0"/>
          <w:numId w:val="1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Equilibrage du diaphragme</w:t>
      </w:r>
    </w:p>
    <w:p w:rsidR="00014383" w:rsidRPr="00014383" w:rsidRDefault="00014383" w:rsidP="00014383">
      <w:pPr>
        <w:numPr>
          <w:ilvl w:val="0"/>
          <w:numId w:val="1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Libération des tensions diaphragmatiques par le rire.</w:t>
      </w:r>
    </w:p>
    <w:p w:rsidR="00014383" w:rsidRPr="00014383" w:rsidRDefault="00014383" w:rsidP="00014383">
      <w:pPr>
        <w:numPr>
          <w:ilvl w:val="0"/>
          <w:numId w:val="1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Exercice de cohérence cardiaque.</w:t>
      </w:r>
    </w:p>
    <w:p w:rsidR="00014383" w:rsidRPr="00014383" w:rsidRDefault="00014383" w:rsidP="00014383">
      <w:pPr>
        <w:pStyle w:val="Titre4"/>
        <w:shd w:val="clear" w:color="auto" w:fill="FFFFFF"/>
        <w:spacing w:before="0"/>
        <w:jc w:val="both"/>
        <w:textAlignment w:val="baseline"/>
        <w:rPr>
          <w:rFonts w:asciiTheme="minorHAnsi" w:hAnsiTheme="minorHAnsi" w:cs="Arial"/>
          <w:b w:val="0"/>
          <w:bCs w:val="0"/>
          <w:color w:val="111111"/>
        </w:rPr>
      </w:pPr>
      <w:r w:rsidRPr="00014383">
        <w:rPr>
          <w:rFonts w:asciiTheme="minorHAnsi" w:hAnsiTheme="minorHAnsi" w:cs="Arial"/>
          <w:b w:val="0"/>
          <w:bCs w:val="0"/>
          <w:color w:val="333399"/>
          <w:u w:val="single"/>
          <w:bdr w:val="none" w:sz="0" w:space="0" w:color="auto" w:frame="1"/>
        </w:rPr>
        <w:t>La relaxation</w:t>
      </w:r>
    </w:p>
    <w:p w:rsidR="00014383" w:rsidRPr="00014383" w:rsidRDefault="00014383" w:rsidP="0001438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014383">
        <w:rPr>
          <w:rFonts w:asciiTheme="minorHAnsi" w:hAnsiTheme="minorHAnsi" w:cs="Arial"/>
          <w:color w:val="333399"/>
          <w:sz w:val="22"/>
          <w:szCs w:val="22"/>
          <w:bdr w:val="none" w:sz="0" w:space="0" w:color="auto" w:frame="1"/>
        </w:rPr>
        <w:t>Présentation du corps comme outil relaxant </w:t>
      </w:r>
    </w:p>
    <w:p w:rsidR="00014383" w:rsidRPr="00014383" w:rsidRDefault="00014383" w:rsidP="0001438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014383">
        <w:rPr>
          <w:rFonts w:asciiTheme="minorHAnsi" w:hAnsiTheme="minorHAnsi" w:cs="Arial"/>
          <w:color w:val="333399"/>
          <w:sz w:val="22"/>
          <w:szCs w:val="22"/>
          <w:bdr w:val="none" w:sz="0" w:space="0" w:color="auto" w:frame="1"/>
        </w:rPr>
        <w:t>Présentation des techniques de relaxation rapides</w:t>
      </w:r>
    </w:p>
    <w:p w:rsidR="00014383" w:rsidRPr="00014383" w:rsidRDefault="00014383" w:rsidP="00014383">
      <w:pPr>
        <w:numPr>
          <w:ilvl w:val="0"/>
          <w:numId w:val="1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Recentrage</w:t>
      </w:r>
    </w:p>
    <w:p w:rsidR="00014383" w:rsidRPr="00014383" w:rsidRDefault="00014383" w:rsidP="00014383">
      <w:pPr>
        <w:numPr>
          <w:ilvl w:val="0"/>
          <w:numId w:val="1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Détente rapide</w:t>
      </w:r>
    </w:p>
    <w:p w:rsidR="00014383" w:rsidRPr="00014383" w:rsidRDefault="00014383" w:rsidP="00014383">
      <w:pPr>
        <w:numPr>
          <w:ilvl w:val="0"/>
          <w:numId w:val="1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Musiques relaxantes</w:t>
      </w:r>
    </w:p>
    <w:p w:rsidR="00014383" w:rsidRPr="00014383" w:rsidRDefault="00014383" w:rsidP="0001438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014383">
        <w:rPr>
          <w:rFonts w:asciiTheme="minorHAnsi" w:hAnsiTheme="minorHAnsi" w:cs="Arial"/>
          <w:color w:val="333399"/>
          <w:sz w:val="22"/>
          <w:szCs w:val="22"/>
          <w:bdr w:val="none" w:sz="0" w:space="0" w:color="auto" w:frame="1"/>
        </w:rPr>
        <w:t>Relaxations guidées</w:t>
      </w:r>
    </w:p>
    <w:p w:rsidR="00014383" w:rsidRPr="00014383" w:rsidRDefault="00014383" w:rsidP="00014383">
      <w:pPr>
        <w:numPr>
          <w:ilvl w:val="0"/>
          <w:numId w:val="1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Visualisations</w:t>
      </w:r>
    </w:p>
    <w:p w:rsidR="00014383" w:rsidRPr="00014383" w:rsidRDefault="00014383" w:rsidP="00014383">
      <w:pPr>
        <w:numPr>
          <w:ilvl w:val="0"/>
          <w:numId w:val="1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color w:val="222222"/>
        </w:rPr>
      </w:pPr>
      <w:r w:rsidRPr="00014383">
        <w:rPr>
          <w:rFonts w:cs="Arial"/>
          <w:color w:val="333399"/>
          <w:bdr w:val="none" w:sz="0" w:space="0" w:color="auto" w:frame="1"/>
        </w:rPr>
        <w:t>Initiation au training autogène.</w:t>
      </w:r>
    </w:p>
    <w:p w:rsidR="00014383" w:rsidRPr="00014383" w:rsidRDefault="00014383" w:rsidP="00014383">
      <w:pPr>
        <w:pStyle w:val="Titre4"/>
        <w:shd w:val="clear" w:color="auto" w:fill="FFFFFF"/>
        <w:spacing w:before="0"/>
        <w:jc w:val="both"/>
        <w:textAlignment w:val="baseline"/>
        <w:rPr>
          <w:rFonts w:asciiTheme="minorHAnsi" w:hAnsiTheme="minorHAnsi" w:cs="Arial"/>
          <w:b w:val="0"/>
          <w:bCs w:val="0"/>
          <w:color w:val="111111"/>
        </w:rPr>
      </w:pPr>
      <w:r w:rsidRPr="00014383">
        <w:rPr>
          <w:rFonts w:asciiTheme="minorHAnsi" w:hAnsiTheme="minorHAnsi" w:cs="Arial"/>
          <w:b w:val="0"/>
          <w:bCs w:val="0"/>
          <w:i w:val="0"/>
          <w:iCs w:val="0"/>
          <w:color w:val="333399"/>
          <w:u w:val="single"/>
          <w:bdr w:val="none" w:sz="0" w:space="0" w:color="auto" w:frame="1"/>
        </w:rPr>
        <w:t>Matériel  </w:t>
      </w:r>
    </w:p>
    <w:p w:rsidR="00014383" w:rsidRPr="00014383" w:rsidRDefault="00014383" w:rsidP="00014383">
      <w:pPr>
        <w:numPr>
          <w:ilvl w:val="0"/>
          <w:numId w:val="1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/>
          <w:iCs/>
          <w:color w:val="666666"/>
        </w:rPr>
      </w:pPr>
      <w:r w:rsidRPr="00014383">
        <w:rPr>
          <w:rFonts w:cs="Arial"/>
          <w:i/>
          <w:iCs/>
          <w:color w:val="333399"/>
          <w:bdr w:val="none" w:sz="0" w:space="0" w:color="auto" w:frame="1"/>
        </w:rPr>
        <w:t>Salle chauffée.</w:t>
      </w:r>
    </w:p>
    <w:p w:rsidR="00014383" w:rsidRPr="00014383" w:rsidRDefault="00014383" w:rsidP="00014383">
      <w:pPr>
        <w:numPr>
          <w:ilvl w:val="0"/>
          <w:numId w:val="1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/>
          <w:iCs/>
          <w:color w:val="666666"/>
        </w:rPr>
      </w:pPr>
      <w:r w:rsidRPr="00014383">
        <w:rPr>
          <w:rFonts w:cs="Arial"/>
          <w:i/>
          <w:iCs/>
          <w:color w:val="333399"/>
          <w:bdr w:val="none" w:sz="0" w:space="0" w:color="auto" w:frame="1"/>
        </w:rPr>
        <w:t>Tables et chaise</w:t>
      </w:r>
    </w:p>
    <w:p w:rsidR="00014383" w:rsidRPr="00014383" w:rsidRDefault="00014383" w:rsidP="00014383">
      <w:pPr>
        <w:numPr>
          <w:ilvl w:val="0"/>
          <w:numId w:val="1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/>
          <w:iCs/>
          <w:color w:val="666666"/>
        </w:rPr>
      </w:pPr>
      <w:r w:rsidRPr="00014383">
        <w:rPr>
          <w:rFonts w:cs="Arial"/>
          <w:i/>
          <w:iCs/>
          <w:color w:val="333399"/>
          <w:bdr w:val="none" w:sz="0" w:space="0" w:color="auto" w:frame="1"/>
        </w:rPr>
        <w:t>Rétro projecteur</w:t>
      </w:r>
    </w:p>
    <w:p w:rsidR="00014383" w:rsidRPr="00014383" w:rsidRDefault="00014383" w:rsidP="00014383">
      <w:pPr>
        <w:numPr>
          <w:ilvl w:val="0"/>
          <w:numId w:val="1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/>
          <w:iCs/>
          <w:color w:val="666666"/>
        </w:rPr>
      </w:pPr>
      <w:r w:rsidRPr="00014383">
        <w:rPr>
          <w:rFonts w:cs="Arial"/>
          <w:i/>
          <w:iCs/>
          <w:color w:val="333399"/>
          <w:bdr w:val="none" w:sz="0" w:space="0" w:color="auto" w:frame="1"/>
        </w:rPr>
        <w:t>Tapis de gymnastique.</w:t>
      </w:r>
    </w:p>
    <w:p w:rsidR="00014383" w:rsidRPr="00014383" w:rsidRDefault="00014383" w:rsidP="00014383">
      <w:pPr>
        <w:numPr>
          <w:ilvl w:val="0"/>
          <w:numId w:val="1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/>
          <w:iCs/>
          <w:color w:val="666666"/>
        </w:rPr>
      </w:pPr>
      <w:r w:rsidRPr="00014383">
        <w:rPr>
          <w:rFonts w:cs="Arial"/>
          <w:i/>
          <w:iCs/>
          <w:color w:val="333399"/>
          <w:bdr w:val="none" w:sz="0" w:space="0" w:color="auto" w:frame="1"/>
        </w:rPr>
        <w:t>Lecteur CD</w:t>
      </w:r>
    </w:p>
    <w:p w:rsidR="00014383" w:rsidRPr="00014383" w:rsidRDefault="00014383" w:rsidP="00014383">
      <w:pPr>
        <w:numPr>
          <w:ilvl w:val="0"/>
          <w:numId w:val="1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/>
          <w:iCs/>
          <w:color w:val="666666"/>
        </w:rPr>
      </w:pPr>
      <w:r w:rsidRPr="00014383">
        <w:rPr>
          <w:rFonts w:cs="Arial"/>
          <w:i/>
          <w:iCs/>
          <w:color w:val="333399"/>
          <w:bdr w:val="none" w:sz="0" w:space="0" w:color="auto" w:frame="1"/>
        </w:rPr>
        <w:t>Bouteilles d’eau.</w:t>
      </w:r>
    </w:p>
    <w:p w:rsidR="00014383" w:rsidRPr="00014383" w:rsidRDefault="00014383" w:rsidP="00014383">
      <w:pPr>
        <w:numPr>
          <w:ilvl w:val="0"/>
          <w:numId w:val="1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/>
          <w:iCs/>
          <w:color w:val="666666"/>
        </w:rPr>
      </w:pPr>
      <w:r w:rsidRPr="00014383">
        <w:rPr>
          <w:rFonts w:cs="Arial"/>
          <w:i/>
          <w:iCs/>
          <w:color w:val="333399"/>
          <w:bdr w:val="none" w:sz="0" w:space="0" w:color="auto" w:frame="1"/>
        </w:rPr>
        <w:lastRenderedPageBreak/>
        <w:t>Chaque participant amène une couverture ou un plaid (Relaxation).</w:t>
      </w:r>
    </w:p>
    <w:p w:rsidR="00014383" w:rsidRPr="00014383" w:rsidRDefault="00014383" w:rsidP="00014383">
      <w:pPr>
        <w:pStyle w:val="Titre4"/>
        <w:shd w:val="clear" w:color="auto" w:fill="FFFFFF"/>
        <w:spacing w:before="0"/>
        <w:jc w:val="both"/>
        <w:textAlignment w:val="baseline"/>
        <w:rPr>
          <w:rFonts w:asciiTheme="minorHAnsi" w:hAnsiTheme="minorHAnsi" w:cs="Arial"/>
          <w:b w:val="0"/>
          <w:bCs w:val="0"/>
          <w:i w:val="0"/>
          <w:iCs w:val="0"/>
          <w:color w:val="111111"/>
        </w:rPr>
      </w:pPr>
      <w:r w:rsidRPr="00014383">
        <w:rPr>
          <w:rFonts w:asciiTheme="minorHAnsi" w:hAnsiTheme="minorHAnsi" w:cs="Arial"/>
          <w:b w:val="0"/>
          <w:bCs w:val="0"/>
          <w:i w:val="0"/>
          <w:iCs w:val="0"/>
          <w:color w:val="333399"/>
          <w:u w:val="single"/>
          <w:bdr w:val="none" w:sz="0" w:space="0" w:color="auto" w:frame="1"/>
        </w:rPr>
        <w:t> Méthode pédagogique</w:t>
      </w:r>
    </w:p>
    <w:p w:rsidR="00014383" w:rsidRPr="00014383" w:rsidRDefault="00014383" w:rsidP="0001438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/>
          <w:iCs/>
          <w:color w:val="666666"/>
          <w:sz w:val="22"/>
          <w:szCs w:val="22"/>
        </w:rPr>
      </w:pPr>
      <w:r w:rsidRPr="00014383">
        <w:rPr>
          <w:rFonts w:asciiTheme="minorHAnsi" w:hAnsiTheme="minorHAnsi" w:cs="Arial"/>
          <w:i/>
          <w:iCs/>
          <w:color w:val="333399"/>
          <w:sz w:val="22"/>
          <w:szCs w:val="22"/>
          <w:bdr w:val="none" w:sz="0" w:space="0" w:color="auto" w:frame="1"/>
        </w:rPr>
        <w:t>30 % théorie, 70% pratique, un programme varié d’outils et d’exercices expliqués aux participants afin d’être pratiqués naturellement et efficacement dans le cadre et les différentes circonstances de la vie professionnelle.</w:t>
      </w:r>
    </w:p>
    <w:p w:rsidR="00014383" w:rsidRPr="00014383" w:rsidRDefault="00014383" w:rsidP="0001438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/>
          <w:iCs/>
          <w:color w:val="666666"/>
          <w:sz w:val="22"/>
          <w:szCs w:val="22"/>
        </w:rPr>
      </w:pPr>
      <w:r w:rsidRPr="00014383">
        <w:rPr>
          <w:rFonts w:asciiTheme="minorHAnsi" w:hAnsiTheme="minorHAnsi" w:cs="Arial"/>
          <w:i/>
          <w:iCs/>
          <w:color w:val="333399"/>
          <w:sz w:val="22"/>
          <w:szCs w:val="22"/>
          <w:bdr w:val="none" w:sz="0" w:space="0" w:color="auto" w:frame="1"/>
        </w:rPr>
        <w:t> Deux pauses de 15mn sont prévues le matin et l’après-midi.</w:t>
      </w:r>
    </w:p>
    <w:p w:rsidR="00014383" w:rsidRPr="00014383" w:rsidRDefault="00014383" w:rsidP="0001438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/>
          <w:iCs/>
          <w:color w:val="666666"/>
          <w:sz w:val="22"/>
          <w:szCs w:val="22"/>
        </w:rPr>
      </w:pPr>
      <w:r w:rsidRPr="00014383">
        <w:rPr>
          <w:rStyle w:val="lev"/>
          <w:rFonts w:asciiTheme="minorHAnsi" w:hAnsiTheme="minorHAnsi" w:cs="Arial"/>
          <w:i/>
          <w:iCs/>
          <w:color w:val="333399"/>
          <w:sz w:val="22"/>
          <w:szCs w:val="22"/>
          <w:u w:val="single"/>
          <w:bdr w:val="none" w:sz="0" w:space="0" w:color="auto" w:frame="1"/>
        </w:rPr>
        <w:t>Durée </w:t>
      </w:r>
      <w:r w:rsidRPr="00014383">
        <w:rPr>
          <w:rFonts w:asciiTheme="minorHAnsi" w:hAnsiTheme="minorHAnsi" w:cs="Arial"/>
          <w:i/>
          <w:iCs/>
          <w:color w:val="333399"/>
          <w:sz w:val="22"/>
          <w:szCs w:val="22"/>
          <w:u w:val="single"/>
          <w:bdr w:val="none" w:sz="0" w:space="0" w:color="auto" w:frame="1"/>
        </w:rPr>
        <w:t>:</w:t>
      </w:r>
      <w:r w:rsidRPr="00014383">
        <w:rPr>
          <w:rFonts w:asciiTheme="minorHAnsi" w:hAnsiTheme="minorHAnsi" w:cs="Arial"/>
          <w:i/>
          <w:iCs/>
          <w:color w:val="333399"/>
          <w:sz w:val="22"/>
          <w:szCs w:val="22"/>
          <w:bdr w:val="none" w:sz="0" w:space="0" w:color="auto" w:frame="1"/>
        </w:rPr>
        <w:t> 2 jours</w:t>
      </w:r>
    </w:p>
    <w:p w:rsidR="00014383" w:rsidRPr="00014383" w:rsidRDefault="00014383" w:rsidP="00014383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/>
          <w:iCs/>
          <w:color w:val="666666"/>
          <w:sz w:val="22"/>
          <w:szCs w:val="22"/>
        </w:rPr>
      </w:pPr>
      <w:r w:rsidRPr="00014383">
        <w:rPr>
          <w:rStyle w:val="lev"/>
          <w:rFonts w:asciiTheme="minorHAnsi" w:hAnsiTheme="minorHAnsi" w:cs="Arial"/>
          <w:i/>
          <w:iCs/>
          <w:color w:val="333399"/>
          <w:sz w:val="22"/>
          <w:szCs w:val="22"/>
          <w:u w:val="single"/>
          <w:bdr w:val="none" w:sz="0" w:space="0" w:color="auto" w:frame="1"/>
        </w:rPr>
        <w:t>Nombre de participants</w:t>
      </w:r>
      <w:r w:rsidRPr="00014383">
        <w:rPr>
          <w:rFonts w:asciiTheme="minorHAnsi" w:hAnsiTheme="minorHAnsi" w:cs="Arial"/>
          <w:i/>
          <w:iCs/>
          <w:color w:val="333399"/>
          <w:sz w:val="22"/>
          <w:szCs w:val="22"/>
          <w:u w:val="single"/>
          <w:bdr w:val="none" w:sz="0" w:space="0" w:color="auto" w:frame="1"/>
        </w:rPr>
        <w:t> </w:t>
      </w:r>
      <w:r w:rsidRPr="00014383">
        <w:rPr>
          <w:rFonts w:asciiTheme="minorHAnsi" w:hAnsiTheme="minorHAnsi" w:cs="Arial"/>
          <w:i/>
          <w:iCs/>
          <w:color w:val="333399"/>
          <w:sz w:val="22"/>
          <w:szCs w:val="22"/>
          <w:bdr w:val="none" w:sz="0" w:space="0" w:color="auto" w:frame="1"/>
        </w:rPr>
        <w:t>: 1 à 15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Cs/>
          <w:color w:val="1F497D" w:themeColor="text2"/>
          <w:sz w:val="22"/>
          <w:szCs w:val="22"/>
        </w:rPr>
      </w:pPr>
    </w:p>
    <w:p w:rsidR="00297F29" w:rsidRPr="00743FCD" w:rsidRDefault="00297F29" w:rsidP="00297F29">
      <w:pPr>
        <w:spacing w:after="0" w:line="240" w:lineRule="auto"/>
        <w:rPr>
          <w:sz w:val="20"/>
          <w:szCs w:val="20"/>
        </w:rPr>
      </w:pPr>
    </w:p>
    <w:p w:rsidR="00743FCD" w:rsidRPr="00743FCD" w:rsidRDefault="00743FCD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43FCD">
        <w:rPr>
          <w:rStyle w:val="Accentuation"/>
          <w:rFonts w:asciiTheme="minorHAnsi" w:hAnsiTheme="minorHAnsi"/>
          <w:b/>
          <w:color w:val="1F497D" w:themeColor="text2"/>
          <w:sz w:val="22"/>
          <w:szCs w:val="22"/>
        </w:rPr>
        <w:t>Inscription :</w:t>
      </w:r>
      <w:r w:rsidRPr="00A5045C">
        <w:rPr>
          <w:rStyle w:val="Accentuation"/>
          <w:rFonts w:asciiTheme="minorHAnsi" w:hAnsiTheme="minorHAnsi"/>
          <w:color w:val="1F497D" w:themeColor="text2"/>
        </w:rPr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06 60 45 71 64</w:t>
      </w:r>
      <w:r w:rsidR="00A5045C" w:rsidRPr="00A5045C">
        <w:rPr>
          <w:rFonts w:asciiTheme="minorHAnsi" w:hAnsiTheme="minorHAnsi"/>
          <w:b/>
          <w:color w:val="1F497D" w:themeColor="text2"/>
          <w:sz w:val="22"/>
          <w:szCs w:val="22"/>
        </w:rPr>
        <w:t xml:space="preserve"> ou</w:t>
      </w:r>
      <w:r w:rsidR="00A5045C"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erevellat@sophrokhepri.fr</w:t>
      </w:r>
    </w:p>
    <w:p w:rsidR="00B42A59" w:rsidRDefault="00A5045C" w:rsidP="008F1F0D">
      <w:pPr>
        <w:spacing w:after="0" w:line="240" w:lineRule="auto"/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 xml:space="preserve"> U</w:t>
      </w:r>
      <w:r w:rsidR="00B42A59" w:rsidRPr="00B42A59">
        <w:rPr>
          <w:i/>
          <w:color w:val="1F497D" w:themeColor="text2"/>
          <w:sz w:val="20"/>
          <w:szCs w:val="20"/>
        </w:rPr>
        <w:t>n RDV individuel  peut être proposé selon les disponibilités.</w:t>
      </w:r>
    </w:p>
    <w:p w:rsid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</w:p>
    <w:p w:rsidR="00743FCD" w:rsidRPr="003700CD" w:rsidRDefault="00743FCD" w:rsidP="008F1F0D">
      <w:pPr>
        <w:spacing w:after="0" w:line="240" w:lineRule="auto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Evelyne REVELLAT - Sophrologue-Relaxologue</w:t>
      </w: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704850" cy="981075"/>
            <wp:effectExtent l="19050" t="0" r="0" b="0"/>
            <wp:wrapSquare wrapText="bothSides"/>
            <wp:docPr id="1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CD" w:rsidRPr="00743FCD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e trentaine d'années en relations humaines et relation d'aide et développement personnel. 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A été Responsable des Ressources humaines et coach interne au sein de grands groupes,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B42A59" w:rsidRPr="00C82196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.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12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743FCD" w:rsidRDefault="00743FCD" w:rsidP="00743FCD">
      <w:pPr>
        <w:spacing w:after="0" w:line="240" w:lineRule="auto"/>
        <w:ind w:left="1416" w:firstLine="708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–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743FCD" w:rsidRPr="00C82196" w:rsidRDefault="00743FCD" w:rsidP="00743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 en soi, gestion des émotions,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.</w:t>
      </w:r>
    </w:p>
    <w:sectPr w:rsidR="00743FCD" w:rsidRPr="00C82196" w:rsidSect="00743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66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74" w:rsidRDefault="006F4D74" w:rsidP="00B42A59">
      <w:pPr>
        <w:spacing w:after="0" w:line="240" w:lineRule="auto"/>
      </w:pPr>
      <w:r>
        <w:separator/>
      </w:r>
    </w:p>
  </w:endnote>
  <w:endnote w:type="continuationSeparator" w:id="0">
    <w:p w:rsidR="006F4D74" w:rsidRDefault="006F4D74" w:rsidP="00B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83" w:rsidRDefault="0001438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CD" w:rsidRDefault="00743FCD" w:rsidP="00743FCD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743FCD" w:rsidRPr="00D41C2F" w:rsidRDefault="00743FCD" w:rsidP="00743FCD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  <w:p w:rsidR="00743FCD" w:rsidRDefault="00743FC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83" w:rsidRDefault="000143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74" w:rsidRDefault="006F4D74" w:rsidP="00B42A59">
      <w:pPr>
        <w:spacing w:after="0" w:line="240" w:lineRule="auto"/>
      </w:pPr>
      <w:r>
        <w:separator/>
      </w:r>
    </w:p>
  </w:footnote>
  <w:footnote w:type="continuationSeparator" w:id="0">
    <w:p w:rsidR="006F4D74" w:rsidRDefault="006F4D74" w:rsidP="00B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83" w:rsidRDefault="0001438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6" w:rsidRDefault="005B62DE" w:rsidP="00743FCD">
    <w:pPr>
      <w:spacing w:after="0"/>
      <w:ind w:firstLine="708"/>
      <w:jc w:val="center"/>
      <w:rPr>
        <w:rFonts w:ascii="Calibri" w:hAnsi="Calibri"/>
        <w:b/>
        <w:color w:val="1F497D"/>
        <w:sz w:val="28"/>
        <w:szCs w:val="28"/>
      </w:rPr>
    </w:pPr>
    <w:r>
      <w:rPr>
        <w:rFonts w:ascii="Calibri" w:hAnsi="Calibri"/>
        <w:b/>
        <w:noProof/>
        <w:color w:val="1F497D"/>
        <w:sz w:val="28"/>
        <w:szCs w:val="28"/>
        <w:lang w:eastAsia="fr-FR"/>
      </w:rPr>
      <w:t>Formation</w:t>
    </w:r>
    <w:r w:rsidR="002B0DE0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 Gestion du stress</w:t>
    </w:r>
    <w:r w:rsidR="00E745AB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 </w:t>
    </w:r>
    <w:r w:rsidR="00014383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: La boite à outils </w:t>
    </w:r>
    <w:r w:rsidR="00014383">
      <w:rPr>
        <w:rFonts w:ascii="Calibri" w:hAnsi="Calibri"/>
        <w:b/>
        <w:noProof/>
        <w:color w:val="1F497D"/>
        <w:sz w:val="28"/>
        <w:szCs w:val="28"/>
        <w:lang w:eastAsia="fr-FR"/>
      </w:rPr>
      <w:t>anti-stress</w:t>
    </w:r>
  </w:p>
  <w:p w:rsidR="00B42A59" w:rsidRPr="00B42A59" w:rsidRDefault="00B42A59" w:rsidP="003D7A7D">
    <w:pPr>
      <w:spacing w:after="0"/>
      <w:rPr>
        <w:rFonts w:ascii="Calibri" w:hAnsi="Calibri"/>
        <w:b/>
        <w:color w:val="1F497D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83" w:rsidRDefault="0001438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7A6"/>
    <w:multiLevelType w:val="multilevel"/>
    <w:tmpl w:val="291E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357F9"/>
    <w:multiLevelType w:val="multilevel"/>
    <w:tmpl w:val="499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9E014C"/>
    <w:multiLevelType w:val="multilevel"/>
    <w:tmpl w:val="01F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03BAC"/>
    <w:multiLevelType w:val="multilevel"/>
    <w:tmpl w:val="EAE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DD0C3D"/>
    <w:multiLevelType w:val="multilevel"/>
    <w:tmpl w:val="5EB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22577D"/>
    <w:multiLevelType w:val="multilevel"/>
    <w:tmpl w:val="36D8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F1483F"/>
    <w:multiLevelType w:val="multilevel"/>
    <w:tmpl w:val="D15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AF794C"/>
    <w:multiLevelType w:val="multilevel"/>
    <w:tmpl w:val="73E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3324B8"/>
    <w:multiLevelType w:val="multilevel"/>
    <w:tmpl w:val="A31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623D3A"/>
    <w:multiLevelType w:val="multilevel"/>
    <w:tmpl w:val="5B9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1848ED"/>
    <w:multiLevelType w:val="multilevel"/>
    <w:tmpl w:val="BD0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9A0CE0"/>
    <w:multiLevelType w:val="multilevel"/>
    <w:tmpl w:val="47CA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8B204B"/>
    <w:multiLevelType w:val="multilevel"/>
    <w:tmpl w:val="3C00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F43170"/>
    <w:multiLevelType w:val="multilevel"/>
    <w:tmpl w:val="8BF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6E6922"/>
    <w:multiLevelType w:val="multilevel"/>
    <w:tmpl w:val="FC94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12"/>
  </w:num>
  <w:num w:numId="11">
    <w:abstractNumId w:val="15"/>
  </w:num>
  <w:num w:numId="12">
    <w:abstractNumId w:val="8"/>
  </w:num>
  <w:num w:numId="13">
    <w:abstractNumId w:val="1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4383"/>
    <w:rsid w:val="000154E3"/>
    <w:rsid w:val="000B6B0C"/>
    <w:rsid w:val="000F3680"/>
    <w:rsid w:val="00100787"/>
    <w:rsid w:val="001150BD"/>
    <w:rsid w:val="0016630A"/>
    <w:rsid w:val="001717C1"/>
    <w:rsid w:val="002154BB"/>
    <w:rsid w:val="002400F1"/>
    <w:rsid w:val="00242847"/>
    <w:rsid w:val="00297F29"/>
    <w:rsid w:val="002A1D5B"/>
    <w:rsid w:val="002B0DE0"/>
    <w:rsid w:val="002E2821"/>
    <w:rsid w:val="002F570C"/>
    <w:rsid w:val="00326635"/>
    <w:rsid w:val="003603CD"/>
    <w:rsid w:val="00367581"/>
    <w:rsid w:val="003700CD"/>
    <w:rsid w:val="003C0E5F"/>
    <w:rsid w:val="003C3AF6"/>
    <w:rsid w:val="003D7A7D"/>
    <w:rsid w:val="003E6394"/>
    <w:rsid w:val="003F01A0"/>
    <w:rsid w:val="00434902"/>
    <w:rsid w:val="00527926"/>
    <w:rsid w:val="0059355A"/>
    <w:rsid w:val="00597353"/>
    <w:rsid w:val="005B56A9"/>
    <w:rsid w:val="005B62DE"/>
    <w:rsid w:val="006F4D74"/>
    <w:rsid w:val="00743FCD"/>
    <w:rsid w:val="0077105F"/>
    <w:rsid w:val="00776364"/>
    <w:rsid w:val="00796236"/>
    <w:rsid w:val="007E46C2"/>
    <w:rsid w:val="008F1F0D"/>
    <w:rsid w:val="009B41F6"/>
    <w:rsid w:val="009D6685"/>
    <w:rsid w:val="00A375D5"/>
    <w:rsid w:val="00A5045C"/>
    <w:rsid w:val="00A54573"/>
    <w:rsid w:val="00A861DE"/>
    <w:rsid w:val="00AC19D6"/>
    <w:rsid w:val="00AC1F39"/>
    <w:rsid w:val="00AF4212"/>
    <w:rsid w:val="00B42A59"/>
    <w:rsid w:val="00BA1E0E"/>
    <w:rsid w:val="00BD1E05"/>
    <w:rsid w:val="00C26784"/>
    <w:rsid w:val="00C831CD"/>
    <w:rsid w:val="00CD7C9C"/>
    <w:rsid w:val="00DA3EB3"/>
    <w:rsid w:val="00E745AB"/>
    <w:rsid w:val="00F13F1F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paragraph" w:styleId="Titre2">
    <w:name w:val="heading 2"/>
    <w:basedOn w:val="Normal"/>
    <w:link w:val="Titre2Car"/>
    <w:uiPriority w:val="9"/>
    <w:qFormat/>
    <w:rsid w:val="002B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0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45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E282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821"/>
    <w:rPr>
      <w:rFonts w:ascii="Consolas" w:hAnsi="Consolas" w:cs="Consolas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2A59"/>
  </w:style>
  <w:style w:type="paragraph" w:styleId="Pieddepage">
    <w:name w:val="footer"/>
    <w:basedOn w:val="Normal"/>
    <w:link w:val="PieddepageCar"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59"/>
  </w:style>
  <w:style w:type="paragraph" w:styleId="Textedebulles">
    <w:name w:val="Balloon Text"/>
    <w:basedOn w:val="Normal"/>
    <w:link w:val="TextedebullesC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2A5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A5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2B0D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0D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B0DE0"/>
    <w:rPr>
      <w:b/>
      <w:bCs/>
    </w:rPr>
  </w:style>
  <w:style w:type="character" w:customStyle="1" w:styleId="apple-converted-space">
    <w:name w:val="apple-converted-space"/>
    <w:basedOn w:val="Policepardfaut"/>
    <w:rsid w:val="002B0DE0"/>
  </w:style>
  <w:style w:type="character" w:customStyle="1" w:styleId="Titre4Car">
    <w:name w:val="Titre 4 Car"/>
    <w:basedOn w:val="Policepardfaut"/>
    <w:link w:val="Titre4"/>
    <w:uiPriority w:val="9"/>
    <w:semiHidden/>
    <w:rsid w:val="00E74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08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31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095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81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77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037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119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2014-01-03T00:00:00Z</cp:lastPrinted>
  <dcterms:created xsi:type="dcterms:W3CDTF">2014-01-03T00:20:00Z</dcterms:created>
  <dcterms:modified xsi:type="dcterms:W3CDTF">2014-01-03T00:20:00Z</dcterms:modified>
</cp:coreProperties>
</file>