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679" w:rsidRDefault="009E7990" w:rsidP="005B56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Société A</w:t>
      </w:r>
      <w:r w:rsidR="00A21536">
        <w:t xml:space="preserve"> : </w:t>
      </w:r>
      <w:proofErr w:type="spellStart"/>
      <w:r w:rsidR="00A21536">
        <w:t>Bamboo</w:t>
      </w:r>
      <w:proofErr w:type="spellEnd"/>
    </w:p>
    <w:tbl>
      <w:tblPr>
        <w:tblW w:w="78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820"/>
        <w:gridCol w:w="1200"/>
        <w:gridCol w:w="1200"/>
        <w:gridCol w:w="1200"/>
        <w:gridCol w:w="1200"/>
        <w:gridCol w:w="676"/>
        <w:gridCol w:w="146"/>
        <w:gridCol w:w="146"/>
        <w:gridCol w:w="146"/>
        <w:gridCol w:w="86"/>
        <w:gridCol w:w="60"/>
      </w:tblGrid>
      <w:tr w:rsidR="005B5679" w:rsidRPr="005B5679" w:rsidTr="005B5679">
        <w:trPr>
          <w:trHeight w:val="300"/>
        </w:trPr>
        <w:tc>
          <w:tcPr>
            <w:tcW w:w="78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79" w:rsidRPr="005B5679" w:rsidRDefault="005B5679" w:rsidP="005B5679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5B5679">
              <w:rPr>
                <w:rFonts w:eastAsia="Times New Roman"/>
                <w:color w:val="000000"/>
                <w:lang w:eastAsia="fr-FR"/>
              </w:rPr>
              <w:t>Spécialiste en compléments alimentaires et nutrithérapie</w:t>
            </w:r>
            <w:r>
              <w:rPr>
                <w:rFonts w:eastAsia="Times New Roman"/>
                <w:color w:val="000000"/>
                <w:lang w:eastAsia="fr-FR"/>
              </w:rPr>
              <w:t>.</w:t>
            </w:r>
          </w:p>
        </w:tc>
      </w:tr>
      <w:tr w:rsidR="005B5679" w:rsidRPr="005B5679" w:rsidTr="005B5679">
        <w:trPr>
          <w:trHeight w:val="300"/>
        </w:trPr>
        <w:tc>
          <w:tcPr>
            <w:tcW w:w="78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79" w:rsidRPr="005B5679" w:rsidRDefault="000F3BEA" w:rsidP="005B5679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F</w:t>
            </w:r>
            <w:r w:rsidR="005B5679" w:rsidRPr="005B5679">
              <w:rPr>
                <w:rFonts w:eastAsia="Times New Roman"/>
                <w:color w:val="000000"/>
                <w:lang w:eastAsia="fr-FR"/>
              </w:rPr>
              <w:t>ondé</w:t>
            </w:r>
            <w:r>
              <w:rPr>
                <w:rFonts w:eastAsia="Times New Roman"/>
                <w:color w:val="000000"/>
                <w:lang w:eastAsia="fr-FR"/>
              </w:rPr>
              <w:t>e</w:t>
            </w:r>
            <w:r w:rsidR="005B5679" w:rsidRPr="005B5679">
              <w:rPr>
                <w:rFonts w:eastAsia="Times New Roman"/>
                <w:color w:val="000000"/>
                <w:lang w:eastAsia="fr-FR"/>
              </w:rPr>
              <w:t xml:space="preserve"> en 1980, le siège social est situé en</w:t>
            </w:r>
            <w:r w:rsidR="005B5679">
              <w:rPr>
                <w:rFonts w:eastAsia="Times New Roman"/>
                <w:color w:val="000000"/>
                <w:lang w:eastAsia="fr-FR"/>
              </w:rPr>
              <w:t xml:space="preserve"> Languedoc Roussillon.</w:t>
            </w:r>
          </w:p>
        </w:tc>
      </w:tr>
      <w:tr w:rsidR="005B5679" w:rsidRPr="005B5679" w:rsidTr="005B5679">
        <w:trPr>
          <w:trHeight w:val="300"/>
        </w:trPr>
        <w:tc>
          <w:tcPr>
            <w:tcW w:w="72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79" w:rsidRPr="005B5679" w:rsidRDefault="005B5679" w:rsidP="005B5679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79" w:rsidRPr="005B5679" w:rsidRDefault="005B5679" w:rsidP="005B5679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79" w:rsidRPr="005B5679" w:rsidRDefault="005B5679" w:rsidP="005B5679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79" w:rsidRPr="005B5679" w:rsidRDefault="005B5679" w:rsidP="005B5679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79" w:rsidRPr="005B5679" w:rsidRDefault="005B5679" w:rsidP="005B5679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</w:tr>
      <w:tr w:rsidR="005B5679" w:rsidRPr="005B5679" w:rsidTr="005B5679">
        <w:trPr>
          <w:trHeight w:val="300"/>
        </w:trPr>
        <w:tc>
          <w:tcPr>
            <w:tcW w:w="78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79" w:rsidRPr="005B5679" w:rsidRDefault="005B5679" w:rsidP="005B5679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5B5679">
              <w:rPr>
                <w:rFonts w:eastAsia="Times New Roman"/>
                <w:color w:val="000000"/>
                <w:lang w:eastAsia="fr-FR"/>
              </w:rPr>
              <w:t>Conseils personnalisés en minceur, tonus, cheveux, circulation, beauté</w:t>
            </w:r>
            <w:r>
              <w:rPr>
                <w:rFonts w:eastAsia="Times New Roman"/>
                <w:color w:val="000000"/>
                <w:lang w:eastAsia="fr-FR"/>
              </w:rPr>
              <w:t xml:space="preserve"> de la peau, stress.</w:t>
            </w:r>
            <w:r w:rsidRPr="005B5679">
              <w:rPr>
                <w:rFonts w:eastAsia="Times New Roman"/>
                <w:color w:val="000000"/>
                <w:lang w:eastAsia="fr-FR"/>
              </w:rPr>
              <w:t xml:space="preserve"> </w:t>
            </w:r>
          </w:p>
        </w:tc>
      </w:tr>
      <w:tr w:rsidR="005B5679" w:rsidRPr="005B5679" w:rsidTr="005B5679">
        <w:trPr>
          <w:trHeight w:val="300"/>
        </w:trPr>
        <w:tc>
          <w:tcPr>
            <w:tcW w:w="78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79" w:rsidRPr="005B5679" w:rsidRDefault="000F3BEA" w:rsidP="005B5679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CA 2009 : 3M€</w:t>
            </w:r>
          </w:p>
        </w:tc>
      </w:tr>
      <w:tr w:rsidR="005B5679" w:rsidRPr="005B5679" w:rsidTr="005B5679">
        <w:trPr>
          <w:gridAfter w:val="1"/>
          <w:wAfter w:w="60" w:type="dxa"/>
          <w:trHeight w:val="30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79" w:rsidRDefault="005B5679" w:rsidP="005B56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fr-FR"/>
              </w:rPr>
            </w:pPr>
          </w:p>
          <w:p w:rsidR="005B5679" w:rsidRPr="000F3BEA" w:rsidRDefault="009E7990" w:rsidP="005B56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u w:val="single"/>
                <w:lang w:eastAsia="fr-FR"/>
              </w:rPr>
            </w:pPr>
            <w:r w:rsidRPr="000F3BEA">
              <w:rPr>
                <w:rFonts w:eastAsia="Times New Roman"/>
                <w:b/>
                <w:bCs/>
                <w:color w:val="000000"/>
                <w:u w:val="single"/>
                <w:lang w:eastAsia="fr-FR"/>
              </w:rPr>
              <w:t>Opportunités</w:t>
            </w:r>
            <w:r w:rsidR="000F3BEA">
              <w:rPr>
                <w:rFonts w:eastAsia="Times New Roman"/>
                <w:b/>
                <w:bCs/>
                <w:color w:val="000000"/>
                <w:u w:val="single"/>
                <w:lang w:eastAsia="fr-FR"/>
              </w:rPr>
              <w:t> 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79" w:rsidRPr="005B5679" w:rsidRDefault="005B5679" w:rsidP="005B5679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79" w:rsidRPr="005B5679" w:rsidRDefault="005B5679" w:rsidP="005B5679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79" w:rsidRPr="005B5679" w:rsidRDefault="005B5679" w:rsidP="005B5679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79" w:rsidRPr="005B5679" w:rsidRDefault="005B5679" w:rsidP="005B5679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79" w:rsidRPr="005B5679" w:rsidRDefault="005B5679" w:rsidP="005B5679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</w:tr>
      <w:tr w:rsidR="005B5679" w:rsidRPr="005B5679" w:rsidTr="005B5679">
        <w:trPr>
          <w:gridAfter w:val="1"/>
          <w:wAfter w:w="60" w:type="dxa"/>
          <w:trHeight w:val="300"/>
        </w:trPr>
        <w:tc>
          <w:tcPr>
            <w:tcW w:w="78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79" w:rsidRPr="005B5679" w:rsidRDefault="005B5679" w:rsidP="005B5679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5B5679">
              <w:rPr>
                <w:rFonts w:eastAsia="Times New Roman"/>
                <w:color w:val="000000"/>
                <w:lang w:eastAsia="fr-FR"/>
              </w:rPr>
              <w:t>Départ à la retraite du dirigeant</w:t>
            </w:r>
          </w:p>
        </w:tc>
      </w:tr>
      <w:tr w:rsidR="005B5679" w:rsidRPr="005B5679" w:rsidTr="005B5679">
        <w:trPr>
          <w:gridAfter w:val="1"/>
          <w:wAfter w:w="60" w:type="dxa"/>
          <w:trHeight w:val="300"/>
        </w:trPr>
        <w:tc>
          <w:tcPr>
            <w:tcW w:w="78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79" w:rsidRPr="005B5679" w:rsidRDefault="005B5679" w:rsidP="005B5679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5B5679">
              <w:rPr>
                <w:rFonts w:eastAsia="Times New Roman"/>
                <w:color w:val="000000"/>
                <w:lang w:eastAsia="fr-FR"/>
              </w:rPr>
              <w:t>Large gamme de produits de phytothérapie élaborée à partir de plantes</w:t>
            </w:r>
            <w:r>
              <w:rPr>
                <w:rFonts w:eastAsia="Times New Roman"/>
                <w:color w:val="000000"/>
                <w:lang w:eastAsia="fr-FR"/>
              </w:rPr>
              <w:t>.</w:t>
            </w:r>
          </w:p>
        </w:tc>
      </w:tr>
      <w:tr w:rsidR="005B5679" w:rsidRPr="005B5679" w:rsidTr="005B5679">
        <w:trPr>
          <w:gridAfter w:val="1"/>
          <w:wAfter w:w="60" w:type="dxa"/>
          <w:trHeight w:val="300"/>
        </w:trPr>
        <w:tc>
          <w:tcPr>
            <w:tcW w:w="78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79" w:rsidRPr="005B5679" w:rsidRDefault="005B5679" w:rsidP="005B5679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5B5679">
              <w:rPr>
                <w:rFonts w:eastAsia="Times New Roman"/>
                <w:color w:val="000000"/>
                <w:lang w:eastAsia="fr-FR"/>
              </w:rPr>
              <w:t>Réseau de conseillères professionnelles en nutrithérapie pour une offre de soin</w:t>
            </w:r>
            <w:r>
              <w:rPr>
                <w:rFonts w:eastAsia="Times New Roman"/>
                <w:color w:val="000000"/>
                <w:lang w:eastAsia="fr-FR"/>
              </w:rPr>
              <w:t xml:space="preserve"> personnalisé</w:t>
            </w:r>
          </w:p>
        </w:tc>
      </w:tr>
      <w:tr w:rsidR="005B5679" w:rsidRPr="005B5679" w:rsidTr="005B5679">
        <w:trPr>
          <w:gridAfter w:val="1"/>
          <w:wAfter w:w="60" w:type="dxa"/>
          <w:trHeight w:val="300"/>
        </w:trPr>
        <w:tc>
          <w:tcPr>
            <w:tcW w:w="78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79" w:rsidRPr="005B5679" w:rsidRDefault="005B5679" w:rsidP="005B5679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</w:tr>
      <w:tr w:rsidR="005B5679" w:rsidRPr="005B5679" w:rsidTr="005B5679">
        <w:trPr>
          <w:gridAfter w:val="1"/>
          <w:wAfter w:w="60" w:type="dxa"/>
          <w:trHeight w:val="300"/>
        </w:trPr>
        <w:tc>
          <w:tcPr>
            <w:tcW w:w="78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79" w:rsidRPr="005B5679" w:rsidRDefault="005B5679" w:rsidP="005B5679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5B5679">
              <w:rPr>
                <w:rFonts w:eastAsia="Times New Roman"/>
                <w:color w:val="000000"/>
                <w:lang w:eastAsia="fr-FR"/>
              </w:rPr>
              <w:t>Réponse à tous les besoins du corps: programme minceur, produits de beauté</w:t>
            </w:r>
            <w:r>
              <w:rPr>
                <w:rFonts w:eastAsia="Times New Roman"/>
                <w:color w:val="000000"/>
                <w:lang w:eastAsia="fr-FR"/>
              </w:rPr>
              <w:t xml:space="preserve"> pour le visage et les cheveux, lutte contre le stress.</w:t>
            </w:r>
            <w:r w:rsidRPr="005B5679">
              <w:rPr>
                <w:rFonts w:eastAsia="Times New Roman"/>
                <w:color w:val="000000"/>
                <w:lang w:eastAsia="fr-FR"/>
              </w:rPr>
              <w:t xml:space="preserve"> </w:t>
            </w:r>
          </w:p>
        </w:tc>
      </w:tr>
    </w:tbl>
    <w:p w:rsidR="00F45C20" w:rsidRDefault="00F45C20" w:rsidP="005B5679"/>
    <w:p w:rsidR="00F45C20" w:rsidRDefault="00A21536" w:rsidP="00F45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Société B : Venus</w:t>
      </w:r>
      <w:r w:rsidR="00A95782">
        <w:t xml:space="preserve"> </w:t>
      </w:r>
    </w:p>
    <w:tbl>
      <w:tblPr>
        <w:tblW w:w="116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244"/>
        <w:gridCol w:w="311"/>
        <w:gridCol w:w="311"/>
        <w:gridCol w:w="311"/>
        <w:gridCol w:w="311"/>
        <w:gridCol w:w="692"/>
        <w:gridCol w:w="692"/>
        <w:gridCol w:w="692"/>
        <w:gridCol w:w="692"/>
        <w:gridCol w:w="692"/>
        <w:gridCol w:w="692"/>
      </w:tblGrid>
      <w:tr w:rsidR="00F45C20" w:rsidRPr="00F45C20" w:rsidTr="00F45C20">
        <w:trPr>
          <w:gridAfter w:val="5"/>
          <w:wAfter w:w="3460" w:type="dxa"/>
          <w:trHeight w:val="300"/>
        </w:trPr>
        <w:tc>
          <w:tcPr>
            <w:tcW w:w="8180" w:type="dxa"/>
            <w:gridSpan w:val="6"/>
            <w:shd w:val="clear" w:color="auto" w:fill="auto"/>
            <w:noWrap/>
            <w:vAlign w:val="bottom"/>
            <w:hideMark/>
          </w:tcPr>
          <w:p w:rsidR="00F45C20" w:rsidRPr="00F45C20" w:rsidRDefault="00F45C20" w:rsidP="00F45C20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F45C20">
              <w:rPr>
                <w:rFonts w:eastAsia="Times New Roman"/>
                <w:color w:val="000000"/>
                <w:lang w:eastAsia="fr-FR"/>
              </w:rPr>
              <w:t xml:space="preserve">Soins </w:t>
            </w:r>
            <w:proofErr w:type="spellStart"/>
            <w:r w:rsidRPr="00F45C20">
              <w:rPr>
                <w:rFonts w:eastAsia="Times New Roman"/>
                <w:color w:val="000000"/>
                <w:lang w:eastAsia="fr-FR"/>
              </w:rPr>
              <w:t>phyto</w:t>
            </w:r>
            <w:proofErr w:type="spellEnd"/>
            <w:r w:rsidRPr="00F45C20">
              <w:rPr>
                <w:rFonts w:eastAsia="Times New Roman"/>
                <w:color w:val="000000"/>
                <w:lang w:eastAsia="fr-FR"/>
              </w:rPr>
              <w:t xml:space="preserve"> aromatiques pour le visage et le corps</w:t>
            </w:r>
          </w:p>
        </w:tc>
      </w:tr>
      <w:tr w:rsidR="00F45C20" w:rsidRPr="00F45C20" w:rsidTr="00F45C20">
        <w:trPr>
          <w:gridAfter w:val="5"/>
          <w:wAfter w:w="3460" w:type="dxa"/>
          <w:trHeight w:val="300"/>
        </w:trPr>
        <w:tc>
          <w:tcPr>
            <w:tcW w:w="8180" w:type="dxa"/>
            <w:gridSpan w:val="6"/>
            <w:shd w:val="clear" w:color="auto" w:fill="auto"/>
            <w:noWrap/>
            <w:vAlign w:val="bottom"/>
            <w:hideMark/>
          </w:tcPr>
          <w:p w:rsidR="00F45C20" w:rsidRPr="00F45C20" w:rsidRDefault="00F45C20" w:rsidP="00F45C20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F</w:t>
            </w:r>
            <w:r w:rsidRPr="00F45C20">
              <w:rPr>
                <w:rFonts w:eastAsia="Times New Roman"/>
                <w:color w:val="000000"/>
                <w:lang w:eastAsia="fr-FR"/>
              </w:rPr>
              <w:t>ondé en 1981, le siège social est situé en Ile de France</w:t>
            </w:r>
          </w:p>
        </w:tc>
      </w:tr>
      <w:tr w:rsidR="00F45C20" w:rsidRPr="00F45C20" w:rsidTr="00F45C20">
        <w:trPr>
          <w:gridAfter w:val="5"/>
          <w:wAfter w:w="3460" w:type="dxa"/>
          <w:trHeight w:val="300"/>
        </w:trPr>
        <w:tc>
          <w:tcPr>
            <w:tcW w:w="8180" w:type="dxa"/>
            <w:gridSpan w:val="6"/>
            <w:shd w:val="clear" w:color="auto" w:fill="auto"/>
            <w:noWrap/>
            <w:vAlign w:val="bottom"/>
            <w:hideMark/>
          </w:tcPr>
          <w:p w:rsidR="00F45C20" w:rsidRDefault="00F45C20" w:rsidP="00F45C20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F45C20">
              <w:rPr>
                <w:rFonts w:eastAsia="Times New Roman"/>
                <w:color w:val="000000"/>
                <w:lang w:eastAsia="fr-FR"/>
              </w:rPr>
              <w:t>Bonne reconnaissance des professionnels du secteur grâce à l'efficacité des formulations élaborées par les fondateurs de la société</w:t>
            </w:r>
            <w:r>
              <w:rPr>
                <w:rFonts w:eastAsia="Times New Roman"/>
                <w:color w:val="000000"/>
                <w:lang w:eastAsia="fr-FR"/>
              </w:rPr>
              <w:t>.</w:t>
            </w:r>
          </w:p>
          <w:p w:rsidR="00F45C20" w:rsidRDefault="00F45C20" w:rsidP="00F45C20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  <w:p w:rsidR="00F45C20" w:rsidRDefault="00F45C20" w:rsidP="00F45C20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CA 2009 = 3M€</w:t>
            </w:r>
          </w:p>
          <w:p w:rsidR="00F45C20" w:rsidRPr="00F45C20" w:rsidRDefault="00F45C20" w:rsidP="00F45C20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Bonne structure financière</w:t>
            </w:r>
          </w:p>
        </w:tc>
      </w:tr>
      <w:tr w:rsidR="00F45C20" w:rsidRPr="00F45C20" w:rsidTr="00F45C20">
        <w:trPr>
          <w:gridAfter w:val="5"/>
          <w:wAfter w:w="3460" w:type="dxa"/>
          <w:trHeight w:val="300"/>
        </w:trPr>
        <w:tc>
          <w:tcPr>
            <w:tcW w:w="8180" w:type="dxa"/>
            <w:gridSpan w:val="6"/>
            <w:shd w:val="clear" w:color="auto" w:fill="auto"/>
            <w:noWrap/>
            <w:vAlign w:val="bottom"/>
            <w:hideMark/>
          </w:tcPr>
          <w:p w:rsidR="00F45C20" w:rsidRPr="00F45C20" w:rsidRDefault="00F45C20" w:rsidP="00F45C20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</w:tr>
      <w:tr w:rsidR="00F45C20" w:rsidRPr="00F45C20" w:rsidTr="00F45C20">
        <w:trPr>
          <w:gridAfter w:val="5"/>
          <w:wAfter w:w="3460" w:type="dxa"/>
          <w:trHeight w:val="300"/>
        </w:trPr>
        <w:tc>
          <w:tcPr>
            <w:tcW w:w="8180" w:type="dxa"/>
            <w:gridSpan w:val="6"/>
            <w:shd w:val="clear" w:color="auto" w:fill="auto"/>
            <w:noWrap/>
            <w:vAlign w:val="bottom"/>
            <w:hideMark/>
          </w:tcPr>
          <w:p w:rsidR="00F45C20" w:rsidRPr="006A2B4B" w:rsidRDefault="00F45C20" w:rsidP="00F45C20">
            <w:pPr>
              <w:spacing w:after="0" w:line="240" w:lineRule="auto"/>
              <w:rPr>
                <w:rFonts w:eastAsia="Times New Roman"/>
                <w:b/>
                <w:color w:val="000000"/>
                <w:u w:val="single"/>
                <w:lang w:eastAsia="fr-FR"/>
              </w:rPr>
            </w:pPr>
            <w:r w:rsidRPr="006A2B4B">
              <w:rPr>
                <w:rFonts w:eastAsia="Times New Roman"/>
                <w:b/>
                <w:color w:val="000000"/>
                <w:u w:val="single"/>
                <w:lang w:eastAsia="fr-FR"/>
              </w:rPr>
              <w:t>Opportunités :</w:t>
            </w:r>
          </w:p>
          <w:p w:rsidR="00F45C20" w:rsidRPr="00F45C20" w:rsidRDefault="00F45C20" w:rsidP="00F45C20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F45C20">
              <w:rPr>
                <w:rFonts w:eastAsia="Times New Roman"/>
                <w:color w:val="000000"/>
                <w:lang w:eastAsia="fr-FR"/>
              </w:rPr>
              <w:t>Départ à la retraite des dirigeants</w:t>
            </w:r>
          </w:p>
        </w:tc>
      </w:tr>
      <w:tr w:rsidR="00F45C20" w:rsidRPr="00F45C20" w:rsidTr="00F45C20">
        <w:trPr>
          <w:gridAfter w:val="5"/>
          <w:wAfter w:w="3460" w:type="dxa"/>
          <w:trHeight w:val="300"/>
        </w:trPr>
        <w:tc>
          <w:tcPr>
            <w:tcW w:w="8180" w:type="dxa"/>
            <w:gridSpan w:val="6"/>
            <w:shd w:val="clear" w:color="auto" w:fill="auto"/>
            <w:noWrap/>
            <w:vAlign w:val="bottom"/>
            <w:hideMark/>
          </w:tcPr>
          <w:p w:rsidR="00F45C20" w:rsidRPr="00F45C20" w:rsidRDefault="00F45C20" w:rsidP="00F45C20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F45C20">
              <w:rPr>
                <w:rFonts w:eastAsia="Times New Roman"/>
                <w:color w:val="000000"/>
                <w:lang w:eastAsia="fr-FR"/>
              </w:rPr>
              <w:t>La société peut être facilement développée :</w:t>
            </w:r>
          </w:p>
        </w:tc>
      </w:tr>
      <w:tr w:rsidR="00F45C20" w:rsidRPr="00F45C20" w:rsidTr="00F45C20">
        <w:trPr>
          <w:gridAfter w:val="5"/>
          <w:wAfter w:w="3460" w:type="dxa"/>
          <w:trHeight w:val="300"/>
        </w:trPr>
        <w:tc>
          <w:tcPr>
            <w:tcW w:w="8180" w:type="dxa"/>
            <w:gridSpan w:val="6"/>
            <w:shd w:val="clear" w:color="auto" w:fill="auto"/>
            <w:noWrap/>
            <w:vAlign w:val="bottom"/>
            <w:hideMark/>
          </w:tcPr>
          <w:p w:rsidR="00F45C20" w:rsidRPr="00F45C20" w:rsidRDefault="00F45C20" w:rsidP="00F45C20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F45C20">
              <w:rPr>
                <w:rFonts w:eastAsia="Times New Roman"/>
                <w:color w:val="000000"/>
                <w:lang w:eastAsia="fr-FR"/>
              </w:rPr>
              <w:t>* En France : la gamme de produits est présente en pharmacie</w:t>
            </w:r>
            <w:r>
              <w:rPr>
                <w:rFonts w:eastAsia="Times New Roman"/>
                <w:color w:val="000000"/>
                <w:lang w:eastAsia="fr-FR"/>
              </w:rPr>
              <w:t xml:space="preserve"> </w:t>
            </w:r>
            <w:r w:rsidRPr="00F45C20">
              <w:rPr>
                <w:rFonts w:eastAsia="Times New Roman"/>
                <w:color w:val="000000"/>
                <w:lang w:eastAsia="fr-FR"/>
              </w:rPr>
              <w:t>(grand public attaché aux produits).</w:t>
            </w:r>
          </w:p>
        </w:tc>
      </w:tr>
      <w:tr w:rsidR="00F45C20" w:rsidRPr="00F45C20" w:rsidTr="00F45C20">
        <w:trPr>
          <w:gridAfter w:val="5"/>
          <w:wAfter w:w="3460" w:type="dxa"/>
          <w:trHeight w:val="300"/>
        </w:trPr>
        <w:tc>
          <w:tcPr>
            <w:tcW w:w="8180" w:type="dxa"/>
            <w:gridSpan w:val="6"/>
            <w:shd w:val="clear" w:color="auto" w:fill="auto"/>
            <w:noWrap/>
            <w:vAlign w:val="bottom"/>
            <w:hideMark/>
          </w:tcPr>
          <w:p w:rsidR="00F45C20" w:rsidRPr="00F45C20" w:rsidRDefault="00F45C20" w:rsidP="00481671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F45C20">
              <w:rPr>
                <w:rFonts w:eastAsia="Times New Roman"/>
                <w:color w:val="000000"/>
                <w:lang w:eastAsia="fr-FR"/>
              </w:rPr>
              <w:t xml:space="preserve">* En France par croissance externe : on doit considérer la société comme une </w:t>
            </w:r>
          </w:p>
        </w:tc>
      </w:tr>
      <w:tr w:rsidR="00F45C20" w:rsidRPr="00F45C20" w:rsidTr="00F45C20">
        <w:trPr>
          <w:gridAfter w:val="5"/>
          <w:wAfter w:w="3460" w:type="dxa"/>
          <w:trHeight w:val="300"/>
        </w:trPr>
        <w:tc>
          <w:tcPr>
            <w:tcW w:w="8180" w:type="dxa"/>
            <w:gridSpan w:val="6"/>
            <w:shd w:val="clear" w:color="auto" w:fill="auto"/>
            <w:noWrap/>
            <w:vAlign w:val="bottom"/>
            <w:hideMark/>
          </w:tcPr>
          <w:p w:rsidR="00F45C20" w:rsidRPr="00F45C20" w:rsidRDefault="00F45C20" w:rsidP="00481671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F45C20">
              <w:rPr>
                <w:rFonts w:eastAsia="Times New Roman"/>
                <w:color w:val="000000"/>
                <w:lang w:eastAsia="fr-FR"/>
              </w:rPr>
              <w:t xml:space="preserve">plate-forme qui peut absorber au moins deux fois ses ventes sans agrandissement </w:t>
            </w:r>
          </w:p>
        </w:tc>
      </w:tr>
      <w:tr w:rsidR="00F45C20" w:rsidRPr="00F45C20" w:rsidTr="00F45C20">
        <w:trPr>
          <w:trHeight w:val="300"/>
        </w:trPr>
        <w:tc>
          <w:tcPr>
            <w:tcW w:w="8180" w:type="dxa"/>
            <w:gridSpan w:val="6"/>
            <w:shd w:val="clear" w:color="auto" w:fill="auto"/>
            <w:noWrap/>
            <w:vAlign w:val="bottom"/>
            <w:hideMark/>
          </w:tcPr>
          <w:p w:rsidR="00F45C20" w:rsidRPr="00F45C20" w:rsidRDefault="00F45C20" w:rsidP="00481671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F45C20">
              <w:rPr>
                <w:rFonts w:eastAsia="Times New Roman"/>
                <w:color w:val="000000"/>
                <w:lang w:eastAsia="fr-FR"/>
              </w:rPr>
              <w:t>majeur.</w:t>
            </w:r>
          </w:p>
        </w:tc>
        <w:tc>
          <w:tcPr>
            <w:tcW w:w="692" w:type="dxa"/>
            <w:vAlign w:val="bottom"/>
          </w:tcPr>
          <w:p w:rsidR="00F45C20" w:rsidRPr="00F45C20" w:rsidRDefault="00F45C20" w:rsidP="00481671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692" w:type="dxa"/>
            <w:vAlign w:val="bottom"/>
          </w:tcPr>
          <w:p w:rsidR="00F45C20" w:rsidRPr="00F45C20" w:rsidRDefault="00F45C20" w:rsidP="00481671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692" w:type="dxa"/>
            <w:vAlign w:val="bottom"/>
          </w:tcPr>
          <w:p w:rsidR="00F45C20" w:rsidRPr="00F45C20" w:rsidRDefault="00F45C20" w:rsidP="00481671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692" w:type="dxa"/>
            <w:vAlign w:val="bottom"/>
          </w:tcPr>
          <w:p w:rsidR="00F45C20" w:rsidRPr="00F45C20" w:rsidRDefault="00F45C20" w:rsidP="00481671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692" w:type="dxa"/>
            <w:vAlign w:val="bottom"/>
          </w:tcPr>
          <w:p w:rsidR="00F45C20" w:rsidRPr="00F45C20" w:rsidRDefault="00F45C20" w:rsidP="00481671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F45C20">
              <w:rPr>
                <w:rFonts w:eastAsia="Times New Roman"/>
                <w:color w:val="000000"/>
                <w:lang w:eastAsia="fr-FR"/>
              </w:rPr>
              <w:t> </w:t>
            </w:r>
          </w:p>
        </w:tc>
      </w:tr>
      <w:tr w:rsidR="00F45C20" w:rsidRPr="00F45C20" w:rsidTr="00F45C20">
        <w:trPr>
          <w:gridAfter w:val="5"/>
          <w:wAfter w:w="3460" w:type="dxa"/>
          <w:trHeight w:val="300"/>
        </w:trPr>
        <w:tc>
          <w:tcPr>
            <w:tcW w:w="6244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C20" w:rsidRPr="00F45C20" w:rsidRDefault="00F45C20" w:rsidP="00F45C20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F45C20">
              <w:rPr>
                <w:rFonts w:eastAsia="Times New Roman"/>
                <w:color w:val="000000"/>
                <w:lang w:eastAsia="fr-FR"/>
              </w:rPr>
              <w:t>* Sur les marchés exports : le succ</w:t>
            </w:r>
            <w:r>
              <w:rPr>
                <w:rFonts w:eastAsia="Times New Roman"/>
                <w:color w:val="000000"/>
                <w:lang w:eastAsia="fr-FR"/>
              </w:rPr>
              <w:t xml:space="preserve">ès présent, particulièrement en </w:t>
            </w:r>
            <w:r w:rsidRPr="00F45C20">
              <w:rPr>
                <w:rFonts w:eastAsia="Times New Roman"/>
                <w:color w:val="000000"/>
                <w:lang w:eastAsia="fr-FR"/>
              </w:rPr>
              <w:t>Asie et Japon est la</w:t>
            </w:r>
            <w:r>
              <w:rPr>
                <w:rFonts w:eastAsia="Times New Roman"/>
                <w:color w:val="000000"/>
                <w:lang w:eastAsia="fr-FR"/>
              </w:rPr>
              <w:t xml:space="preserve"> </w:t>
            </w:r>
            <w:r w:rsidRPr="00F45C20">
              <w:rPr>
                <w:rFonts w:eastAsia="Times New Roman"/>
                <w:color w:val="000000"/>
                <w:lang w:eastAsia="fr-FR"/>
              </w:rPr>
              <w:t>base pour un nouveau développement dans le</w:t>
            </w:r>
            <w:r>
              <w:rPr>
                <w:rFonts w:eastAsia="Times New Roman"/>
                <w:color w:val="000000"/>
                <w:lang w:eastAsia="fr-FR"/>
              </w:rPr>
              <w:t xml:space="preserve"> </w:t>
            </w:r>
            <w:r w:rsidRPr="00F45C20">
              <w:rPr>
                <w:rFonts w:eastAsia="Times New Roman"/>
                <w:color w:val="000000"/>
                <w:lang w:eastAsia="fr-FR"/>
              </w:rPr>
              <w:t>monde entier</w:t>
            </w:r>
            <w:r>
              <w:rPr>
                <w:rFonts w:eastAsia="Times New Roman"/>
                <w:color w:val="000000"/>
                <w:lang w:eastAsia="fr-FR"/>
              </w:rPr>
              <w:t xml:space="preserve"> particulièrement en Russie, au Moyen Orient, au Canada (déjà établi depuis de nombreuses années) et aux  USA.</w:t>
            </w: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C20" w:rsidRPr="00F45C20" w:rsidRDefault="00F45C20" w:rsidP="00F45C20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C20" w:rsidRPr="00F45C20" w:rsidRDefault="00F45C20" w:rsidP="00F45C20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C20" w:rsidRPr="00F45C20" w:rsidRDefault="00F45C20" w:rsidP="00F45C20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C20" w:rsidRPr="00F45C20" w:rsidRDefault="00F45C20" w:rsidP="00F45C20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45C20" w:rsidRPr="00F45C20" w:rsidRDefault="00F45C20" w:rsidP="00F45C20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</w:tr>
    </w:tbl>
    <w:p w:rsidR="00F45C20" w:rsidRDefault="00F45C20" w:rsidP="005B5679"/>
    <w:p w:rsidR="005B5679" w:rsidRDefault="00F45C20" w:rsidP="005B56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Société C</w:t>
      </w:r>
      <w:r w:rsidR="005A3867">
        <w:t xml:space="preserve"> : </w:t>
      </w:r>
      <w:r w:rsidR="00A21536">
        <w:t>Isis</w:t>
      </w:r>
    </w:p>
    <w:tbl>
      <w:tblPr>
        <w:tblW w:w="88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200"/>
        <w:gridCol w:w="1200"/>
        <w:gridCol w:w="1200"/>
        <w:gridCol w:w="1900"/>
        <w:gridCol w:w="3340"/>
      </w:tblGrid>
      <w:tr w:rsidR="006A2B4B" w:rsidRPr="005B5679" w:rsidTr="005B5679">
        <w:trPr>
          <w:gridAfter w:val="1"/>
          <w:wAfter w:w="3340" w:type="dxa"/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B4B" w:rsidRPr="005B5679" w:rsidRDefault="006A2B4B" w:rsidP="005B5679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B4B" w:rsidRPr="005B5679" w:rsidRDefault="006A2B4B" w:rsidP="005B5679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B4B" w:rsidRPr="005B5679" w:rsidRDefault="006A2B4B" w:rsidP="005B5679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2B4B" w:rsidRPr="005B5679" w:rsidRDefault="006A2B4B" w:rsidP="005B5679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</w:tr>
      <w:tr w:rsidR="005B5679" w:rsidRPr="005B5679" w:rsidTr="005B5679">
        <w:trPr>
          <w:trHeight w:val="300"/>
        </w:trPr>
        <w:tc>
          <w:tcPr>
            <w:tcW w:w="8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79" w:rsidRPr="005B5679" w:rsidRDefault="005B5679" w:rsidP="005B5679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5B5679">
              <w:rPr>
                <w:rFonts w:eastAsia="Times New Roman"/>
                <w:color w:val="000000"/>
                <w:lang w:eastAsia="fr-FR"/>
              </w:rPr>
              <w:t xml:space="preserve">Soins </w:t>
            </w:r>
            <w:proofErr w:type="spellStart"/>
            <w:r w:rsidRPr="005B5679">
              <w:rPr>
                <w:rFonts w:eastAsia="Times New Roman"/>
                <w:color w:val="000000"/>
                <w:lang w:eastAsia="fr-FR"/>
              </w:rPr>
              <w:t>dermo</w:t>
            </w:r>
            <w:proofErr w:type="spellEnd"/>
            <w:r w:rsidRPr="005B5679">
              <w:rPr>
                <w:rFonts w:eastAsia="Times New Roman"/>
                <w:color w:val="000000"/>
                <w:lang w:eastAsia="fr-FR"/>
              </w:rPr>
              <w:t>-cosméti</w:t>
            </w:r>
            <w:r w:rsidR="000F3BEA">
              <w:rPr>
                <w:rFonts w:eastAsia="Times New Roman"/>
                <w:color w:val="000000"/>
                <w:lang w:eastAsia="fr-FR"/>
              </w:rPr>
              <w:t>ques écologique</w:t>
            </w:r>
            <w:r>
              <w:rPr>
                <w:rFonts w:eastAsia="Times New Roman"/>
                <w:color w:val="000000"/>
                <w:lang w:eastAsia="fr-FR"/>
              </w:rPr>
              <w:t>.</w:t>
            </w:r>
          </w:p>
        </w:tc>
      </w:tr>
      <w:tr w:rsidR="005B5679" w:rsidRPr="005B5679" w:rsidTr="005B5679">
        <w:trPr>
          <w:trHeight w:val="300"/>
        </w:trPr>
        <w:tc>
          <w:tcPr>
            <w:tcW w:w="8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79" w:rsidRPr="005B5679" w:rsidRDefault="000F3BEA" w:rsidP="005B5679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F</w:t>
            </w:r>
            <w:r w:rsidR="005B5679" w:rsidRPr="005B5679">
              <w:rPr>
                <w:rFonts w:eastAsia="Times New Roman"/>
                <w:color w:val="000000"/>
                <w:lang w:eastAsia="fr-FR"/>
              </w:rPr>
              <w:t>ondé</w:t>
            </w:r>
            <w:r>
              <w:rPr>
                <w:rFonts w:eastAsia="Times New Roman"/>
                <w:color w:val="000000"/>
                <w:lang w:eastAsia="fr-FR"/>
              </w:rPr>
              <w:t>e</w:t>
            </w:r>
            <w:r w:rsidR="005B5679" w:rsidRPr="005B5679">
              <w:rPr>
                <w:rFonts w:eastAsia="Times New Roman"/>
                <w:color w:val="000000"/>
                <w:lang w:eastAsia="fr-FR"/>
              </w:rPr>
              <w:t xml:space="preserve"> en 2008, le siège social est situé en Languedoc Roussillon</w:t>
            </w:r>
            <w:r w:rsidR="005B5679">
              <w:rPr>
                <w:rFonts w:eastAsia="Times New Roman"/>
                <w:color w:val="000000"/>
                <w:lang w:eastAsia="fr-FR"/>
              </w:rPr>
              <w:t>.</w:t>
            </w:r>
          </w:p>
        </w:tc>
      </w:tr>
      <w:tr w:rsidR="005B5679" w:rsidRPr="005B5679" w:rsidTr="005B5679">
        <w:trPr>
          <w:trHeight w:val="300"/>
        </w:trPr>
        <w:tc>
          <w:tcPr>
            <w:tcW w:w="8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79" w:rsidRPr="005B5679" w:rsidRDefault="005B5679" w:rsidP="005B5679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5B5679">
              <w:rPr>
                <w:rFonts w:eastAsia="Times New Roman"/>
                <w:color w:val="000000"/>
                <w:lang w:eastAsia="fr-FR"/>
              </w:rPr>
              <w:t xml:space="preserve">1ère gamme bio de soins </w:t>
            </w:r>
            <w:proofErr w:type="spellStart"/>
            <w:r w:rsidRPr="005B5679">
              <w:rPr>
                <w:rFonts w:eastAsia="Times New Roman"/>
                <w:color w:val="000000"/>
                <w:lang w:eastAsia="fr-FR"/>
              </w:rPr>
              <w:t>dermo</w:t>
            </w:r>
            <w:proofErr w:type="spellEnd"/>
            <w:r w:rsidRPr="005B5679">
              <w:rPr>
                <w:rFonts w:eastAsia="Times New Roman"/>
                <w:color w:val="000000"/>
                <w:lang w:eastAsia="fr-FR"/>
              </w:rPr>
              <w:t xml:space="preserve">-cosmétiques destinées aux peaux sensibles et </w:t>
            </w:r>
            <w:proofErr w:type="spellStart"/>
            <w:r w:rsidRPr="005B5679">
              <w:rPr>
                <w:rFonts w:eastAsia="Times New Roman"/>
                <w:color w:val="000000"/>
                <w:lang w:eastAsia="fr-FR"/>
              </w:rPr>
              <w:t>atopiques</w:t>
            </w:r>
            <w:proofErr w:type="spellEnd"/>
          </w:p>
        </w:tc>
      </w:tr>
      <w:tr w:rsidR="005B5679" w:rsidRPr="005B5679" w:rsidTr="005B5679">
        <w:trPr>
          <w:trHeight w:val="300"/>
        </w:trPr>
        <w:tc>
          <w:tcPr>
            <w:tcW w:w="8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79" w:rsidRPr="005B5679" w:rsidRDefault="005B5679" w:rsidP="005B5679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5B5679">
              <w:rPr>
                <w:rFonts w:eastAsia="Times New Roman"/>
                <w:color w:val="000000"/>
                <w:lang w:eastAsia="fr-FR"/>
              </w:rPr>
              <w:lastRenderedPageBreak/>
              <w:t>CA 2010 de 410K€; effectifs: 5 personnes.</w:t>
            </w:r>
          </w:p>
        </w:tc>
      </w:tr>
    </w:tbl>
    <w:p w:rsidR="005B5679" w:rsidRDefault="005B5679" w:rsidP="005B5679"/>
    <w:tbl>
      <w:tblPr>
        <w:tblW w:w="88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140"/>
        <w:gridCol w:w="1200"/>
        <w:gridCol w:w="1200"/>
        <w:gridCol w:w="1200"/>
        <w:gridCol w:w="1200"/>
        <w:gridCol w:w="1900"/>
      </w:tblGrid>
      <w:tr w:rsidR="005B5679" w:rsidRPr="005B5679" w:rsidTr="005B5679">
        <w:trPr>
          <w:trHeight w:val="300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79" w:rsidRPr="005B5679" w:rsidRDefault="005B5679" w:rsidP="005B567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u w:val="single"/>
                <w:lang w:eastAsia="fr-FR"/>
              </w:rPr>
            </w:pPr>
            <w:r w:rsidRPr="005B5679">
              <w:rPr>
                <w:rFonts w:eastAsia="Times New Roman"/>
                <w:b/>
                <w:bCs/>
                <w:color w:val="000000"/>
                <w:u w:val="single"/>
                <w:lang w:eastAsia="fr-FR"/>
              </w:rPr>
              <w:t>Opportunités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79" w:rsidRPr="005B5679" w:rsidRDefault="005B5679" w:rsidP="005B5679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79" w:rsidRPr="005B5679" w:rsidRDefault="005B5679" w:rsidP="005B5679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79" w:rsidRPr="005B5679" w:rsidRDefault="005B5679" w:rsidP="005B5679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79" w:rsidRPr="005B5679" w:rsidRDefault="005B5679" w:rsidP="005B5679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79" w:rsidRPr="005B5679" w:rsidRDefault="005B5679" w:rsidP="005B5679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</w:tr>
      <w:tr w:rsidR="005B5679" w:rsidRPr="005B5679" w:rsidTr="005B5679">
        <w:trPr>
          <w:trHeight w:val="300"/>
        </w:trPr>
        <w:tc>
          <w:tcPr>
            <w:tcW w:w="8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79" w:rsidRPr="005B5679" w:rsidRDefault="005B5679" w:rsidP="005B5679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5B5679">
              <w:rPr>
                <w:rFonts w:eastAsia="Times New Roman"/>
                <w:color w:val="000000"/>
                <w:lang w:eastAsia="fr-FR"/>
              </w:rPr>
              <w:t xml:space="preserve">Assurer le rapprochement avec un partenaire industriel disposant d'une structure </w:t>
            </w:r>
          </w:p>
        </w:tc>
      </w:tr>
      <w:tr w:rsidR="005B5679" w:rsidRPr="005B5679" w:rsidTr="005B5679">
        <w:trPr>
          <w:trHeight w:val="300"/>
        </w:trPr>
        <w:tc>
          <w:tcPr>
            <w:tcW w:w="8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79" w:rsidRPr="005B5679" w:rsidRDefault="005B5679" w:rsidP="005B5679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5B5679">
              <w:rPr>
                <w:rFonts w:eastAsia="Times New Roman"/>
                <w:color w:val="000000"/>
                <w:lang w:eastAsia="fr-FR"/>
              </w:rPr>
              <w:t>de commercialisation en pharmacies et parapharmacies ainsi que d'une capacité</w:t>
            </w:r>
          </w:p>
        </w:tc>
      </w:tr>
      <w:tr w:rsidR="005B5679" w:rsidRPr="005B5679" w:rsidTr="005B5679">
        <w:trPr>
          <w:trHeight w:val="300"/>
        </w:trPr>
        <w:tc>
          <w:tcPr>
            <w:tcW w:w="8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79" w:rsidRPr="005B5679" w:rsidRDefault="005B5679" w:rsidP="005B5679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5B5679">
              <w:rPr>
                <w:rFonts w:eastAsia="Times New Roman"/>
                <w:color w:val="000000"/>
                <w:lang w:eastAsia="fr-FR"/>
              </w:rPr>
              <w:t>d’information médicale pour la France et l'export.</w:t>
            </w:r>
          </w:p>
        </w:tc>
      </w:tr>
      <w:tr w:rsidR="005B5679" w:rsidRPr="005B5679" w:rsidTr="005B5679">
        <w:trPr>
          <w:trHeight w:val="300"/>
        </w:trPr>
        <w:tc>
          <w:tcPr>
            <w:tcW w:w="8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79" w:rsidRPr="005B5679" w:rsidRDefault="005B5679" w:rsidP="005B5679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</w:tr>
      <w:tr w:rsidR="005B5679" w:rsidRPr="005B5679" w:rsidTr="005B5679">
        <w:trPr>
          <w:trHeight w:val="300"/>
        </w:trPr>
        <w:tc>
          <w:tcPr>
            <w:tcW w:w="8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79" w:rsidRPr="005B5679" w:rsidRDefault="005B5679" w:rsidP="005B5679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5B5679">
              <w:rPr>
                <w:rFonts w:eastAsia="Times New Roman"/>
                <w:color w:val="000000"/>
                <w:lang w:eastAsia="fr-FR"/>
              </w:rPr>
              <w:t>Licence d'utilisation de la technologie UHT</w:t>
            </w:r>
          </w:p>
        </w:tc>
      </w:tr>
      <w:tr w:rsidR="005B5679" w:rsidRPr="005B5679" w:rsidTr="005B5679">
        <w:trPr>
          <w:trHeight w:val="300"/>
        </w:trPr>
        <w:tc>
          <w:tcPr>
            <w:tcW w:w="8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79" w:rsidRPr="005B5679" w:rsidRDefault="005B5679" w:rsidP="005B5679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5B5679">
              <w:rPr>
                <w:rFonts w:eastAsia="Times New Roman"/>
                <w:color w:val="000000"/>
                <w:lang w:eastAsia="fr-FR"/>
              </w:rPr>
              <w:t>Propriétaire de Fonds de commerce et formules</w:t>
            </w:r>
            <w:r>
              <w:rPr>
                <w:rFonts w:eastAsia="Times New Roman"/>
                <w:color w:val="000000"/>
                <w:lang w:eastAsia="fr-FR"/>
              </w:rPr>
              <w:t>.</w:t>
            </w:r>
          </w:p>
        </w:tc>
      </w:tr>
      <w:tr w:rsidR="005B5679" w:rsidRPr="005B5679" w:rsidTr="005B5679">
        <w:trPr>
          <w:trHeight w:val="300"/>
        </w:trPr>
        <w:tc>
          <w:tcPr>
            <w:tcW w:w="6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79" w:rsidRPr="005B5679" w:rsidRDefault="005B5679" w:rsidP="005B5679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5B5679">
              <w:rPr>
                <w:rFonts w:eastAsia="Times New Roman"/>
                <w:color w:val="000000"/>
                <w:lang w:eastAsia="fr-FR"/>
              </w:rPr>
              <w:t>Contrat d'exclusivité avec la station thermale pour l'exploitation de l'eau</w:t>
            </w:r>
            <w:r>
              <w:rPr>
                <w:rFonts w:eastAsia="Times New Roman"/>
                <w:color w:val="000000"/>
                <w:lang w:eastAsia="fr-FR"/>
              </w:rPr>
              <w:t>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79" w:rsidRPr="005B5679" w:rsidRDefault="005B5679" w:rsidP="005B5679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</w:tr>
      <w:tr w:rsidR="005B5679" w:rsidRPr="005B5679" w:rsidTr="005B5679">
        <w:trPr>
          <w:trHeight w:val="300"/>
        </w:trPr>
        <w:tc>
          <w:tcPr>
            <w:tcW w:w="8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79" w:rsidRPr="005B5679" w:rsidRDefault="005B5679" w:rsidP="005B5679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5B5679">
              <w:rPr>
                <w:rFonts w:eastAsia="Times New Roman"/>
                <w:color w:val="000000"/>
                <w:lang w:eastAsia="fr-FR"/>
              </w:rPr>
              <w:t>Reconnaissance médicale par la prescription et l'usage des produits en milieu</w:t>
            </w:r>
            <w:r>
              <w:rPr>
                <w:rFonts w:eastAsia="Times New Roman"/>
                <w:color w:val="000000"/>
                <w:lang w:eastAsia="fr-FR"/>
              </w:rPr>
              <w:t xml:space="preserve"> hospitalier.</w:t>
            </w:r>
          </w:p>
        </w:tc>
      </w:tr>
      <w:tr w:rsidR="005B5679" w:rsidRPr="005B5679" w:rsidTr="005B5679">
        <w:trPr>
          <w:trHeight w:val="300"/>
        </w:trPr>
        <w:tc>
          <w:tcPr>
            <w:tcW w:w="8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79" w:rsidRPr="005B5679" w:rsidRDefault="005B5679" w:rsidP="005B5679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</w:tr>
    </w:tbl>
    <w:p w:rsidR="005B5679" w:rsidRDefault="00F45C20" w:rsidP="005B56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Société D : </w:t>
      </w:r>
      <w:proofErr w:type="spellStart"/>
      <w:r w:rsidR="00A21536">
        <w:t>Novalia</w:t>
      </w:r>
      <w:proofErr w:type="spellEnd"/>
    </w:p>
    <w:tbl>
      <w:tblPr>
        <w:tblW w:w="93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380"/>
      </w:tblGrid>
      <w:tr w:rsidR="005B5679" w:rsidRPr="005B5679" w:rsidTr="005B5679">
        <w:trPr>
          <w:trHeight w:val="300"/>
        </w:trPr>
        <w:tc>
          <w:tcPr>
            <w:tcW w:w="9380" w:type="dxa"/>
            <w:shd w:val="clear" w:color="auto" w:fill="auto"/>
            <w:noWrap/>
            <w:vAlign w:val="bottom"/>
            <w:hideMark/>
          </w:tcPr>
          <w:p w:rsidR="005B5679" w:rsidRPr="005B5679" w:rsidRDefault="005B5679" w:rsidP="005B5679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fr-FR"/>
              </w:rPr>
            </w:pPr>
            <w:r w:rsidRPr="005B5679">
              <w:rPr>
                <w:rFonts w:eastAsia="Times New Roman"/>
                <w:color w:val="000000"/>
                <w:lang w:eastAsia="fr-FR"/>
              </w:rPr>
              <w:t>Spécialiste de la vente à distance de produits pour la minceur, la beauté et le bien être</w:t>
            </w:r>
            <w:r>
              <w:rPr>
                <w:rFonts w:eastAsia="Times New Roman"/>
                <w:color w:val="000000"/>
                <w:lang w:eastAsia="fr-FR"/>
              </w:rPr>
              <w:t>.</w:t>
            </w:r>
          </w:p>
        </w:tc>
      </w:tr>
      <w:tr w:rsidR="005B5679" w:rsidRPr="005B5679" w:rsidTr="005B5679">
        <w:trPr>
          <w:trHeight w:val="300"/>
        </w:trPr>
        <w:tc>
          <w:tcPr>
            <w:tcW w:w="9380" w:type="dxa"/>
            <w:shd w:val="clear" w:color="auto" w:fill="auto"/>
            <w:noWrap/>
            <w:vAlign w:val="bottom"/>
            <w:hideMark/>
          </w:tcPr>
          <w:p w:rsidR="005B5679" w:rsidRPr="005B5679" w:rsidRDefault="005B5679" w:rsidP="005B5679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fr-FR"/>
              </w:rPr>
            </w:pPr>
            <w:r w:rsidRPr="005B5679">
              <w:rPr>
                <w:rFonts w:eastAsia="Times New Roman"/>
                <w:color w:val="000000"/>
                <w:lang w:eastAsia="fr-FR"/>
              </w:rPr>
              <w:t>Produits fabriqués dans le respect de la réglementation européenne en matière d'hygiène</w:t>
            </w:r>
            <w:r>
              <w:rPr>
                <w:rFonts w:eastAsia="Times New Roman"/>
                <w:color w:val="000000"/>
                <w:lang w:eastAsia="fr-FR"/>
              </w:rPr>
              <w:t>.</w:t>
            </w:r>
            <w:r w:rsidRPr="005B5679">
              <w:rPr>
                <w:rFonts w:eastAsia="Times New Roman"/>
                <w:color w:val="000000"/>
                <w:lang w:eastAsia="fr-FR"/>
              </w:rPr>
              <w:t xml:space="preserve"> </w:t>
            </w:r>
          </w:p>
        </w:tc>
      </w:tr>
      <w:tr w:rsidR="005B5679" w:rsidRPr="005B5679" w:rsidTr="005B5679">
        <w:trPr>
          <w:trHeight w:val="300"/>
        </w:trPr>
        <w:tc>
          <w:tcPr>
            <w:tcW w:w="9380" w:type="dxa"/>
            <w:shd w:val="clear" w:color="auto" w:fill="auto"/>
            <w:noWrap/>
            <w:vAlign w:val="bottom"/>
            <w:hideMark/>
          </w:tcPr>
          <w:p w:rsidR="005B5679" w:rsidRPr="005B5679" w:rsidRDefault="005B5679" w:rsidP="005B5679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fr-FR"/>
              </w:rPr>
            </w:pPr>
            <w:r w:rsidRPr="005B5679">
              <w:rPr>
                <w:rFonts w:eastAsia="Times New Roman"/>
                <w:color w:val="000000"/>
                <w:lang w:eastAsia="fr-FR"/>
              </w:rPr>
              <w:t xml:space="preserve">Conditions d'extraction des matières premières naturelles sont conformes aux méthodes </w:t>
            </w:r>
          </w:p>
        </w:tc>
      </w:tr>
      <w:tr w:rsidR="005B5679" w:rsidRPr="005B5679" w:rsidTr="005B5679">
        <w:trPr>
          <w:trHeight w:val="300"/>
        </w:trPr>
        <w:tc>
          <w:tcPr>
            <w:tcW w:w="9380" w:type="dxa"/>
            <w:shd w:val="clear" w:color="auto" w:fill="auto"/>
            <w:noWrap/>
            <w:vAlign w:val="bottom"/>
            <w:hideMark/>
          </w:tcPr>
          <w:p w:rsidR="005B5679" w:rsidRDefault="005B5679" w:rsidP="005B5679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fr-FR"/>
              </w:rPr>
            </w:pPr>
            <w:r w:rsidRPr="005B5679">
              <w:rPr>
                <w:rFonts w:eastAsia="Times New Roman"/>
                <w:color w:val="000000"/>
                <w:lang w:eastAsia="fr-FR"/>
              </w:rPr>
              <w:t>les plus rigoureuses en Europe</w:t>
            </w:r>
            <w:r>
              <w:rPr>
                <w:rFonts w:eastAsia="Times New Roman"/>
                <w:color w:val="000000"/>
                <w:lang w:eastAsia="fr-FR"/>
              </w:rPr>
              <w:t>.</w:t>
            </w:r>
          </w:p>
          <w:p w:rsidR="00467DDF" w:rsidRPr="005B5679" w:rsidRDefault="00467DDF" w:rsidP="005B5679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fr-FR"/>
              </w:rPr>
            </w:pPr>
          </w:p>
        </w:tc>
      </w:tr>
    </w:tbl>
    <w:p w:rsidR="005B5679" w:rsidRDefault="000F3BEA" w:rsidP="005B5679">
      <w:r>
        <w:t xml:space="preserve">  CA : 1,6M€, RN à</w:t>
      </w:r>
      <w:r w:rsidR="006117DA">
        <w:t xml:space="preserve"> l’équilibre</w:t>
      </w:r>
      <w:r>
        <w:t>.</w:t>
      </w:r>
    </w:p>
    <w:p w:rsidR="005B5679" w:rsidRDefault="005B5679" w:rsidP="005B5679"/>
    <w:p w:rsidR="003D0D1E" w:rsidRDefault="003D0D1E" w:rsidP="003D0D1E">
      <w:pPr>
        <w:spacing w:after="0" w:line="240" w:lineRule="auto"/>
        <w:rPr>
          <w:rFonts w:eastAsia="Times New Roman"/>
          <w:color w:val="000000"/>
          <w:lang w:eastAsia="fr-FR"/>
        </w:rPr>
      </w:pPr>
      <w:r w:rsidRPr="000F3BEA">
        <w:rPr>
          <w:rFonts w:eastAsia="Times New Roman"/>
          <w:b/>
          <w:color w:val="000000"/>
          <w:u w:val="single"/>
          <w:lang w:eastAsia="fr-FR"/>
        </w:rPr>
        <w:t>Opportunité</w:t>
      </w:r>
      <w:r>
        <w:rPr>
          <w:rFonts w:eastAsia="Times New Roman"/>
          <w:color w:val="000000"/>
          <w:lang w:eastAsia="fr-FR"/>
        </w:rPr>
        <w:t> : Développer le p</w:t>
      </w:r>
      <w:r w:rsidRPr="003D0D1E">
        <w:rPr>
          <w:rFonts w:eastAsia="Times New Roman"/>
          <w:color w:val="000000"/>
          <w:lang w:eastAsia="fr-FR"/>
        </w:rPr>
        <w:t xml:space="preserve">artenariat </w:t>
      </w:r>
      <w:r>
        <w:rPr>
          <w:rFonts w:eastAsia="Times New Roman"/>
          <w:color w:val="000000"/>
          <w:lang w:eastAsia="fr-FR"/>
        </w:rPr>
        <w:t xml:space="preserve">existant </w:t>
      </w:r>
      <w:r w:rsidRPr="003D0D1E">
        <w:rPr>
          <w:rFonts w:eastAsia="Times New Roman"/>
          <w:color w:val="000000"/>
          <w:lang w:eastAsia="fr-FR"/>
        </w:rPr>
        <w:t>avec un industriel de R&amp;D spécialisé depuis 1996 dans la conception de produits naturels</w:t>
      </w:r>
      <w:r>
        <w:rPr>
          <w:rFonts w:eastAsia="Times New Roman"/>
          <w:color w:val="000000"/>
          <w:lang w:eastAsia="fr-FR"/>
        </w:rPr>
        <w:t>.</w:t>
      </w:r>
    </w:p>
    <w:tbl>
      <w:tblPr>
        <w:tblW w:w="848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984"/>
        <w:gridCol w:w="241"/>
        <w:gridCol w:w="194"/>
        <w:gridCol w:w="21"/>
        <w:gridCol w:w="239"/>
        <w:gridCol w:w="239"/>
        <w:gridCol w:w="239"/>
      </w:tblGrid>
      <w:tr w:rsidR="003D0D1E" w:rsidRPr="003D0D1E" w:rsidTr="00A47499">
        <w:trPr>
          <w:trHeight w:val="300"/>
        </w:trPr>
        <w:tc>
          <w:tcPr>
            <w:tcW w:w="84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D1E" w:rsidRPr="003D0D1E" w:rsidRDefault="003D0D1E" w:rsidP="003D0D1E">
            <w:pPr>
              <w:spacing w:after="0" w:line="240" w:lineRule="auto"/>
              <w:rPr>
                <w:rFonts w:eastAsia="Times New Roman"/>
                <w:color w:val="000000"/>
                <w:u w:val="single"/>
                <w:lang w:eastAsia="fr-FR"/>
              </w:rPr>
            </w:pPr>
          </w:p>
          <w:tbl>
            <w:tblPr>
              <w:tblW w:w="9151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9017"/>
            </w:tblGrid>
            <w:tr w:rsidR="003D0D1E" w:rsidRPr="003D0D1E" w:rsidTr="008B6EFE">
              <w:trPr>
                <w:trHeight w:val="566"/>
              </w:trPr>
              <w:tc>
                <w:tcPr>
                  <w:tcW w:w="91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D0D1E" w:rsidRPr="003D0D1E" w:rsidRDefault="003D0D1E" w:rsidP="003D0D1E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fr-FR"/>
                    </w:rPr>
                  </w:pPr>
                </w:p>
              </w:tc>
            </w:tr>
            <w:tr w:rsidR="003D0D1E" w:rsidRPr="003D0D1E" w:rsidTr="008B6EFE">
              <w:trPr>
                <w:trHeight w:val="339"/>
              </w:trPr>
              <w:tc>
                <w:tcPr>
                  <w:tcW w:w="91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D0D1E" w:rsidRPr="003D0D1E" w:rsidRDefault="009E7990" w:rsidP="00A21536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lang w:eastAsia="fr-FR"/>
                    </w:rPr>
                  </w:pPr>
                  <w:r>
                    <w:rPr>
                      <w:rFonts w:eastAsia="Times New Roman"/>
                      <w:color w:val="000000"/>
                      <w:lang w:eastAsia="fr-FR"/>
                    </w:rPr>
                    <w:t>Société E</w:t>
                  </w:r>
                  <w:r w:rsidR="00E425A2">
                    <w:rPr>
                      <w:rFonts w:eastAsia="Times New Roman"/>
                      <w:color w:val="000000"/>
                      <w:lang w:eastAsia="fr-FR"/>
                    </w:rPr>
                    <w:t xml:space="preserve"> : </w:t>
                  </w:r>
                  <w:proofErr w:type="spellStart"/>
                  <w:r w:rsidR="00467DDF">
                    <w:rPr>
                      <w:rFonts w:eastAsia="Times New Roman"/>
                      <w:color w:val="000000"/>
                      <w:lang w:eastAsia="fr-FR"/>
                    </w:rPr>
                    <w:t>Phyto</w:t>
                  </w:r>
                  <w:proofErr w:type="spellEnd"/>
                </w:p>
              </w:tc>
            </w:tr>
          </w:tbl>
          <w:p w:rsidR="003D0D1E" w:rsidRPr="003D0D1E" w:rsidRDefault="003D0D1E" w:rsidP="003D0D1E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</w:tr>
      <w:tr w:rsidR="003D0D1E" w:rsidRPr="003D0D1E" w:rsidTr="00A47499">
        <w:trPr>
          <w:trHeight w:val="300"/>
        </w:trPr>
        <w:tc>
          <w:tcPr>
            <w:tcW w:w="7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D1E" w:rsidRPr="003D0D1E" w:rsidRDefault="003D0D1E" w:rsidP="003D0D1E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3D0D1E">
              <w:rPr>
                <w:rFonts w:eastAsia="Times New Roman"/>
                <w:color w:val="000000"/>
                <w:lang w:eastAsia="fr-FR"/>
              </w:rPr>
              <w:t xml:space="preserve"> 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D1E" w:rsidRPr="003D0D1E" w:rsidRDefault="003D0D1E" w:rsidP="003D0D1E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D1E" w:rsidRPr="003D0D1E" w:rsidRDefault="003D0D1E" w:rsidP="003D0D1E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D1E" w:rsidRPr="003D0D1E" w:rsidRDefault="003D0D1E" w:rsidP="003D0D1E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D1E" w:rsidRPr="003D0D1E" w:rsidRDefault="003D0D1E" w:rsidP="003D0D1E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0D1E" w:rsidRPr="003D0D1E" w:rsidRDefault="003D0D1E" w:rsidP="003D0D1E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</w:tr>
      <w:tr w:rsidR="00A47499" w:rsidRPr="00A47499" w:rsidTr="00A47499">
        <w:trPr>
          <w:gridAfter w:val="4"/>
          <w:wAfter w:w="676" w:type="dxa"/>
          <w:trHeight w:val="300"/>
        </w:trPr>
        <w:tc>
          <w:tcPr>
            <w:tcW w:w="78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99" w:rsidRPr="00A47499" w:rsidRDefault="00A47499" w:rsidP="00A47499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A47499">
              <w:rPr>
                <w:rFonts w:eastAsia="Times New Roman"/>
                <w:color w:val="000000"/>
                <w:lang w:eastAsia="fr-FR"/>
              </w:rPr>
              <w:t>Exploitation de médicaments de phytothérapie à usage humain</w:t>
            </w:r>
            <w:r w:rsidR="00467DDF">
              <w:rPr>
                <w:rFonts w:eastAsia="Times New Roman"/>
                <w:color w:val="000000"/>
                <w:lang w:eastAsia="fr-FR"/>
              </w:rPr>
              <w:t>.</w:t>
            </w:r>
          </w:p>
        </w:tc>
      </w:tr>
      <w:tr w:rsidR="00A47499" w:rsidRPr="00A47499" w:rsidTr="00A47499">
        <w:trPr>
          <w:gridAfter w:val="4"/>
          <w:wAfter w:w="676" w:type="dxa"/>
          <w:trHeight w:val="300"/>
        </w:trPr>
        <w:tc>
          <w:tcPr>
            <w:tcW w:w="78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7DA" w:rsidRDefault="008B6EFE" w:rsidP="00A47499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S</w:t>
            </w:r>
            <w:r w:rsidR="00A47499">
              <w:rPr>
                <w:rFonts w:eastAsia="Times New Roman"/>
                <w:color w:val="000000"/>
                <w:lang w:eastAsia="fr-FR"/>
              </w:rPr>
              <w:t>iège social situé en Ile de France.</w:t>
            </w:r>
          </w:p>
          <w:p w:rsidR="006117DA" w:rsidRDefault="006117DA" w:rsidP="00A47499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 xml:space="preserve">Petit </w:t>
            </w:r>
            <w:r w:rsidR="000F3BEA">
              <w:rPr>
                <w:rFonts w:eastAsia="Times New Roman"/>
                <w:color w:val="000000"/>
                <w:lang w:eastAsia="fr-FR"/>
              </w:rPr>
              <w:t xml:space="preserve">CA </w:t>
            </w:r>
            <w:r w:rsidR="00467DDF">
              <w:rPr>
                <w:rFonts w:eastAsia="Times New Roman"/>
                <w:color w:val="000000"/>
                <w:lang w:eastAsia="fr-FR"/>
              </w:rPr>
              <w:t>pouvant servir de base de</w:t>
            </w:r>
            <w:r>
              <w:rPr>
                <w:rFonts w:eastAsia="Times New Roman"/>
                <w:color w:val="000000"/>
                <w:lang w:eastAsia="fr-FR"/>
              </w:rPr>
              <w:t xml:space="preserve"> </w:t>
            </w:r>
            <w:r w:rsidR="000F3BEA">
              <w:rPr>
                <w:rFonts w:eastAsia="Times New Roman"/>
                <w:color w:val="000000"/>
                <w:lang w:eastAsia="fr-FR"/>
              </w:rPr>
              <w:t>développement</w:t>
            </w:r>
            <w:r w:rsidR="00467DDF">
              <w:rPr>
                <w:rFonts w:eastAsia="Times New Roman"/>
                <w:color w:val="000000"/>
                <w:lang w:eastAsia="fr-FR"/>
              </w:rPr>
              <w:t>.</w:t>
            </w:r>
          </w:p>
          <w:p w:rsidR="00467DDF" w:rsidRDefault="00467DDF" w:rsidP="00A47499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  <w:p w:rsidR="000F3BEA" w:rsidRDefault="000F3BEA" w:rsidP="00A47499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RN positif</w:t>
            </w:r>
            <w:r w:rsidR="00467DDF">
              <w:rPr>
                <w:rFonts w:eastAsia="Times New Roman"/>
                <w:color w:val="000000"/>
                <w:lang w:eastAsia="fr-FR"/>
              </w:rPr>
              <w:t>.</w:t>
            </w:r>
          </w:p>
          <w:p w:rsidR="00A47499" w:rsidRDefault="00A47499" w:rsidP="00A47499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  <w:p w:rsidR="00A47499" w:rsidRPr="00A47499" w:rsidRDefault="00A47499" w:rsidP="00A47499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</w:tr>
    </w:tbl>
    <w:p w:rsidR="00A47499" w:rsidRDefault="009E7990" w:rsidP="00A474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rFonts w:eastAsia="Times New Roman"/>
          <w:color w:val="000000"/>
          <w:lang w:eastAsia="fr-FR"/>
        </w:rPr>
        <w:t>Société F</w:t>
      </w:r>
      <w:r w:rsidR="00E425A2">
        <w:rPr>
          <w:rFonts w:eastAsia="Times New Roman"/>
          <w:color w:val="000000"/>
          <w:lang w:eastAsia="fr-FR"/>
        </w:rPr>
        <w:t xml:space="preserve"> : </w:t>
      </w:r>
      <w:r w:rsidR="00467DDF">
        <w:rPr>
          <w:rFonts w:eastAsia="Times New Roman"/>
          <w:color w:val="000000"/>
          <w:lang w:eastAsia="fr-FR"/>
        </w:rPr>
        <w:t>Vitale</w:t>
      </w: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520"/>
      </w:tblGrid>
      <w:tr w:rsidR="00A47499" w:rsidRPr="00A47499" w:rsidTr="00A47499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99" w:rsidRPr="00A47499" w:rsidRDefault="00A47499" w:rsidP="00A47499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A47499">
              <w:rPr>
                <w:rFonts w:eastAsia="Times New Roman"/>
                <w:color w:val="000000"/>
                <w:lang w:eastAsia="fr-FR"/>
              </w:rPr>
              <w:t>Société basée en Angleterre</w:t>
            </w:r>
            <w:r w:rsidR="006117DA">
              <w:rPr>
                <w:rFonts w:eastAsia="Times New Roman"/>
                <w:color w:val="000000"/>
                <w:lang w:eastAsia="fr-FR"/>
              </w:rPr>
              <w:t xml:space="preserve"> et </w:t>
            </w:r>
            <w:r w:rsidR="000F3BEA">
              <w:rPr>
                <w:rFonts w:eastAsia="Times New Roman"/>
                <w:color w:val="000000"/>
                <w:lang w:eastAsia="fr-FR"/>
              </w:rPr>
              <w:t xml:space="preserve">au </w:t>
            </w:r>
            <w:r w:rsidR="006117DA">
              <w:rPr>
                <w:rFonts w:eastAsia="Times New Roman"/>
                <w:color w:val="000000"/>
                <w:lang w:eastAsia="fr-FR"/>
              </w:rPr>
              <w:t>Lux</w:t>
            </w:r>
            <w:r w:rsidR="000F3BEA">
              <w:rPr>
                <w:rFonts w:eastAsia="Times New Roman"/>
                <w:color w:val="000000"/>
                <w:lang w:eastAsia="fr-FR"/>
              </w:rPr>
              <w:t>embourg</w:t>
            </w:r>
            <w:r w:rsidRPr="00A47499">
              <w:rPr>
                <w:rFonts w:eastAsia="Times New Roman"/>
                <w:color w:val="000000"/>
                <w:lang w:eastAsia="fr-FR"/>
              </w:rPr>
              <w:t>, spécialisée dans la vente de suppléments nutritionnels et produits cosmétiques</w:t>
            </w:r>
            <w:r>
              <w:rPr>
                <w:rFonts w:eastAsia="Times New Roman"/>
                <w:color w:val="000000"/>
                <w:lang w:eastAsia="fr-FR"/>
              </w:rPr>
              <w:t>.</w:t>
            </w:r>
          </w:p>
        </w:tc>
      </w:tr>
      <w:tr w:rsidR="00A47499" w:rsidRPr="00A47499" w:rsidTr="00A47499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99" w:rsidRDefault="000F3BEA" w:rsidP="00A47499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CA entre 10 et 15M€</w:t>
            </w:r>
          </w:p>
          <w:p w:rsidR="006117DA" w:rsidRDefault="000F3BEA" w:rsidP="00A47499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RN</w:t>
            </w:r>
            <w:r w:rsidR="006117DA">
              <w:rPr>
                <w:rFonts w:eastAsia="Times New Roman"/>
                <w:color w:val="000000"/>
                <w:lang w:eastAsia="fr-FR"/>
              </w:rPr>
              <w:t xml:space="preserve"> positif</w:t>
            </w:r>
          </w:p>
          <w:p w:rsidR="006117DA" w:rsidRPr="00A47499" w:rsidRDefault="006117DA" w:rsidP="00A47499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</w:tr>
    </w:tbl>
    <w:p w:rsidR="00A47499" w:rsidRDefault="00A47499" w:rsidP="00A47499"/>
    <w:tbl>
      <w:tblPr>
        <w:tblW w:w="837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715"/>
      </w:tblGrid>
      <w:tr w:rsidR="00A47499" w:rsidRPr="00A47499" w:rsidTr="008B6EFE">
        <w:trPr>
          <w:trHeight w:val="300"/>
        </w:trPr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99" w:rsidRPr="00A47499" w:rsidRDefault="00A47499" w:rsidP="00A47499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6A2B4B">
              <w:rPr>
                <w:rFonts w:eastAsia="Times New Roman"/>
                <w:b/>
                <w:color w:val="000000"/>
                <w:u w:val="single"/>
                <w:lang w:eastAsia="fr-FR"/>
              </w:rPr>
              <w:t>Opportunités</w:t>
            </w:r>
            <w:r w:rsidRPr="006A2B4B">
              <w:rPr>
                <w:rFonts w:eastAsia="Times New Roman"/>
                <w:b/>
                <w:color w:val="000000"/>
                <w:lang w:eastAsia="fr-FR"/>
              </w:rPr>
              <w:t> </w:t>
            </w:r>
            <w:r>
              <w:rPr>
                <w:rFonts w:eastAsia="Times New Roman"/>
                <w:color w:val="000000"/>
                <w:lang w:eastAsia="fr-FR"/>
              </w:rPr>
              <w:t xml:space="preserve">: </w:t>
            </w:r>
            <w:r w:rsidRPr="00A47499">
              <w:rPr>
                <w:rFonts w:eastAsia="Times New Roman"/>
                <w:color w:val="000000"/>
                <w:lang w:eastAsia="fr-FR"/>
              </w:rPr>
              <w:t xml:space="preserve">Très large gamme de produits: acides animés, antioxydants, articulations, </w:t>
            </w:r>
            <w:r w:rsidR="000F3BEA">
              <w:rPr>
                <w:rFonts w:eastAsia="Times New Roman"/>
                <w:color w:val="000000"/>
                <w:lang w:eastAsia="fr-FR"/>
              </w:rPr>
              <w:t xml:space="preserve"> </w:t>
            </w:r>
            <w:r w:rsidRPr="00A47499">
              <w:rPr>
                <w:rFonts w:eastAsia="Times New Roman"/>
                <w:color w:val="000000"/>
                <w:lang w:eastAsia="fr-FR"/>
              </w:rPr>
              <w:t>circulation, prostate, ronflement, sexualité…</w:t>
            </w:r>
          </w:p>
        </w:tc>
      </w:tr>
      <w:tr w:rsidR="00A47499" w:rsidRPr="00A47499" w:rsidTr="008B6EFE">
        <w:trPr>
          <w:trHeight w:val="300"/>
        </w:trPr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8520" w:type="dxa"/>
              <w:tblInd w:w="55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8520"/>
            </w:tblGrid>
            <w:tr w:rsidR="00A47499" w:rsidRPr="00A47499" w:rsidTr="004D01FC">
              <w:trPr>
                <w:trHeight w:val="300"/>
              </w:trPr>
              <w:tc>
                <w:tcPr>
                  <w:tcW w:w="8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7499" w:rsidRPr="00A47499" w:rsidRDefault="00A47499" w:rsidP="00A342D9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fr-FR"/>
                    </w:rPr>
                  </w:pPr>
                  <w:r w:rsidRPr="00A47499">
                    <w:rPr>
                      <w:rFonts w:eastAsia="Times New Roman"/>
                      <w:color w:val="000000"/>
                      <w:lang w:eastAsia="fr-FR"/>
                    </w:rPr>
                    <w:lastRenderedPageBreak/>
                    <w:t>Très présente sur internet grâce à son service clientèle, sa logistique puissante (site de</w:t>
                  </w:r>
                </w:p>
              </w:tc>
            </w:tr>
            <w:tr w:rsidR="00A47499" w:rsidRPr="00A47499" w:rsidTr="004D01FC">
              <w:trPr>
                <w:trHeight w:val="300"/>
              </w:trPr>
              <w:tc>
                <w:tcPr>
                  <w:tcW w:w="8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6EFE" w:rsidRDefault="00A47499" w:rsidP="00A342D9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fr-FR"/>
                    </w:rPr>
                  </w:pPr>
                  <w:r w:rsidRPr="00A47499">
                    <w:rPr>
                      <w:rFonts w:eastAsia="Times New Roman"/>
                      <w:color w:val="000000"/>
                      <w:lang w:eastAsia="fr-FR"/>
                    </w:rPr>
                    <w:t>stockage et de confection des colis) et son expérience dans la vente à distance.</w:t>
                  </w:r>
                </w:p>
                <w:p w:rsidR="00467DDF" w:rsidRPr="00A47499" w:rsidRDefault="00467DDF" w:rsidP="00A342D9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fr-FR"/>
                    </w:rPr>
                  </w:pPr>
                </w:p>
              </w:tc>
            </w:tr>
          </w:tbl>
          <w:p w:rsidR="00A342D9" w:rsidRDefault="009E7990" w:rsidP="008B6EF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  <w:r>
              <w:rPr>
                <w:rFonts w:eastAsia="Times New Roman"/>
                <w:color w:val="000000"/>
                <w:lang w:eastAsia="fr-FR"/>
              </w:rPr>
              <w:t>Société G</w:t>
            </w:r>
            <w:r w:rsidR="00467DDF">
              <w:rPr>
                <w:rFonts w:eastAsia="Times New Roman"/>
                <w:color w:val="000000"/>
                <w:lang w:eastAsia="fr-FR"/>
              </w:rPr>
              <w:t> </w:t>
            </w:r>
            <w:proofErr w:type="spellStart"/>
            <w:r w:rsidR="00A21536">
              <w:rPr>
                <w:rFonts w:eastAsia="Times New Roman"/>
                <w:color w:val="000000"/>
                <w:lang w:eastAsia="fr-FR"/>
              </w:rPr>
              <w:t>Bucalia</w:t>
            </w:r>
            <w:proofErr w:type="spellEnd"/>
          </w:p>
          <w:p w:rsidR="008B6EFE" w:rsidRPr="003D0D1E" w:rsidRDefault="008B6EFE" w:rsidP="008B6EF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fr-FR"/>
              </w:rPr>
            </w:pPr>
          </w:p>
          <w:p w:rsidR="000F3BEA" w:rsidRDefault="000F3BEA" w:rsidP="000F3BEA">
            <w:pPr>
              <w:spacing w:after="0" w:line="240" w:lineRule="auto"/>
            </w:pPr>
            <w:r>
              <w:t>Société basée dans le sud de la France.</w:t>
            </w:r>
          </w:p>
          <w:p w:rsidR="00F33854" w:rsidRPr="00A342D9" w:rsidRDefault="000F3BEA" w:rsidP="000F3BEA">
            <w:pPr>
              <w:spacing w:after="0" w:line="240" w:lineRule="auto"/>
            </w:pPr>
            <w:r>
              <w:t>Marque forte reconnue</w:t>
            </w:r>
            <w:r w:rsidR="00610334">
              <w:t xml:space="preserve"> par les instances m</w:t>
            </w:r>
            <w:r w:rsidR="00897342" w:rsidRPr="00A342D9">
              <w:t>édicales dans le c</w:t>
            </w:r>
            <w:r w:rsidR="00610334">
              <w:t>as d’affections bucco-dentaires.</w:t>
            </w:r>
          </w:p>
          <w:p w:rsidR="00F33854" w:rsidRPr="00A342D9" w:rsidRDefault="00897342" w:rsidP="00B209E8">
            <w:pPr>
              <w:spacing w:after="0" w:line="240" w:lineRule="auto"/>
            </w:pPr>
            <w:r w:rsidRPr="00A342D9">
              <w:t>Impl</w:t>
            </w:r>
            <w:r w:rsidR="00B209E8">
              <w:t xml:space="preserve">antation facile </w:t>
            </w:r>
            <w:r w:rsidRPr="00A342D9">
              <w:t xml:space="preserve"> - 1200 clients + para + groupements</w:t>
            </w:r>
          </w:p>
          <w:p w:rsidR="00A342D9" w:rsidRDefault="00610334" w:rsidP="00A342D9">
            <w:pPr>
              <w:spacing w:after="0" w:line="240" w:lineRule="auto"/>
            </w:pPr>
            <w:r>
              <w:t>Potentiels prescripteurs</w:t>
            </w:r>
            <w:r w:rsidR="00A342D9" w:rsidRPr="00A342D9">
              <w:t xml:space="preserve"> : fichier actif de 5600 chirurgiens-dentistes prescripteurs potentiels</w:t>
            </w:r>
            <w:r>
              <w:t>.</w:t>
            </w:r>
          </w:p>
          <w:p w:rsidR="00610334" w:rsidRDefault="00610334" w:rsidP="00A342D9">
            <w:pPr>
              <w:spacing w:after="0" w:line="240" w:lineRule="auto"/>
            </w:pPr>
            <w:r>
              <w:t>CA de 1M€</w:t>
            </w:r>
          </w:p>
          <w:p w:rsidR="00610334" w:rsidRPr="00A47499" w:rsidRDefault="00610334" w:rsidP="00A342D9">
            <w:pPr>
              <w:spacing w:after="0" w:line="240" w:lineRule="auto"/>
            </w:pPr>
            <w:r>
              <w:t>RN positif.</w:t>
            </w:r>
          </w:p>
          <w:p w:rsidR="00A47499" w:rsidRPr="00A47499" w:rsidRDefault="00A47499" w:rsidP="00A342D9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</w:p>
        </w:tc>
      </w:tr>
    </w:tbl>
    <w:p w:rsidR="003D0D1E" w:rsidRDefault="003D0D1E" w:rsidP="00A342D9">
      <w:pPr>
        <w:spacing w:after="0" w:line="240" w:lineRule="auto"/>
      </w:pPr>
    </w:p>
    <w:p w:rsidR="00A9448F" w:rsidRPr="00A9448F" w:rsidRDefault="00A9448F" w:rsidP="00A342D9">
      <w:pPr>
        <w:spacing w:after="0" w:line="240" w:lineRule="auto"/>
        <w:rPr>
          <w:u w:val="single"/>
        </w:rPr>
      </w:pPr>
      <w:r w:rsidRPr="006A2B4B">
        <w:rPr>
          <w:b/>
          <w:u w:val="single"/>
        </w:rPr>
        <w:t>Opportunités </w:t>
      </w:r>
      <w:r w:rsidRPr="00A9448F">
        <w:rPr>
          <w:u w:val="single"/>
        </w:rPr>
        <w:t>:</w:t>
      </w:r>
    </w:p>
    <w:p w:rsidR="00F33854" w:rsidRPr="00A9448F" w:rsidRDefault="00897342" w:rsidP="00A9448F">
      <w:pPr>
        <w:numPr>
          <w:ilvl w:val="0"/>
          <w:numId w:val="2"/>
        </w:numPr>
        <w:spacing w:after="0" w:line="240" w:lineRule="auto"/>
      </w:pPr>
      <w:r w:rsidRPr="00A9448F">
        <w:t xml:space="preserve">UN MARCHE POTENTIEL en augmentation : </w:t>
      </w:r>
    </w:p>
    <w:p w:rsidR="00F33854" w:rsidRPr="00A9448F" w:rsidRDefault="00897342" w:rsidP="00A9448F">
      <w:pPr>
        <w:numPr>
          <w:ilvl w:val="1"/>
          <w:numId w:val="2"/>
        </w:numPr>
        <w:spacing w:after="0" w:line="240" w:lineRule="auto"/>
      </w:pPr>
      <w:r w:rsidRPr="00A9448F">
        <w:t>Vieillissement de la population = problème accrus au niveau des gencives</w:t>
      </w:r>
    </w:p>
    <w:p w:rsidR="00F33854" w:rsidRPr="00A9448F" w:rsidRDefault="001D0EA7" w:rsidP="00A9448F">
      <w:pPr>
        <w:numPr>
          <w:ilvl w:val="1"/>
          <w:numId w:val="2"/>
        </w:numPr>
        <w:spacing w:after="0" w:line="240" w:lineRule="auto"/>
      </w:pPr>
      <w:r>
        <w:t xml:space="preserve">Cœur de cible </w:t>
      </w:r>
      <w:r w:rsidR="00897342" w:rsidRPr="00A9448F">
        <w:t xml:space="preserve"> = personnes matures</w:t>
      </w:r>
    </w:p>
    <w:p w:rsidR="00F33854" w:rsidRPr="00A9448F" w:rsidRDefault="00897342" w:rsidP="00A9448F">
      <w:pPr>
        <w:numPr>
          <w:ilvl w:val="1"/>
          <w:numId w:val="2"/>
        </w:numPr>
        <w:spacing w:after="0" w:line="240" w:lineRule="auto"/>
      </w:pPr>
      <w:r w:rsidRPr="00A9448F">
        <w:t>Prise de conscience de plus en plus forte de la prévention</w:t>
      </w:r>
    </w:p>
    <w:p w:rsidR="00F33854" w:rsidRPr="00A9448F" w:rsidRDefault="00897342" w:rsidP="00A9448F">
      <w:pPr>
        <w:numPr>
          <w:ilvl w:val="0"/>
          <w:numId w:val="2"/>
        </w:numPr>
        <w:spacing w:after="0" w:line="240" w:lineRule="auto"/>
      </w:pPr>
      <w:r w:rsidRPr="00A9448F">
        <w:t>Possibilité de développer des produits à valeur ajoutée contre chaque type d’affections bucco-dentaires majeures</w:t>
      </w:r>
    </w:p>
    <w:p w:rsidR="00F33854" w:rsidRDefault="00897342" w:rsidP="00610334">
      <w:pPr>
        <w:numPr>
          <w:ilvl w:val="0"/>
          <w:numId w:val="2"/>
        </w:numPr>
        <w:spacing w:after="0" w:line="240" w:lineRule="auto"/>
      </w:pPr>
      <w:r w:rsidRPr="00A9448F">
        <w:t>Peu de concurrence frontale probable sur ce type d’affections et peu de risques de concurrence à l’avenir</w:t>
      </w:r>
    </w:p>
    <w:p w:rsidR="00A9448F" w:rsidRDefault="00A9448F" w:rsidP="00A9448F">
      <w:pPr>
        <w:spacing w:after="0" w:line="240" w:lineRule="auto"/>
      </w:pPr>
    </w:p>
    <w:p w:rsidR="00A9448F" w:rsidRDefault="00A9448F" w:rsidP="00A9448F">
      <w:pPr>
        <w:spacing w:after="0" w:line="240" w:lineRule="auto"/>
      </w:pPr>
    </w:p>
    <w:p w:rsidR="00A9448F" w:rsidRPr="00A9448F" w:rsidRDefault="00A9448F" w:rsidP="00A9448F">
      <w:pPr>
        <w:spacing w:after="0" w:line="240" w:lineRule="auto"/>
      </w:pPr>
    </w:p>
    <w:p w:rsidR="00B209E8" w:rsidRDefault="00B209E8" w:rsidP="00A342D9">
      <w:pPr>
        <w:spacing w:after="0" w:line="240" w:lineRule="auto"/>
      </w:pPr>
    </w:p>
    <w:p w:rsidR="00A9448F" w:rsidRDefault="009E7990" w:rsidP="00A94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  <w:r>
        <w:t>Société H</w:t>
      </w:r>
      <w:r w:rsidR="00E425A2">
        <w:t xml:space="preserve"> : </w:t>
      </w:r>
      <w:proofErr w:type="spellStart"/>
      <w:r w:rsidR="00A21536">
        <w:t>Thalissia</w:t>
      </w:r>
      <w:proofErr w:type="spellEnd"/>
    </w:p>
    <w:p w:rsidR="00610334" w:rsidRDefault="00610334" w:rsidP="00A9448F"/>
    <w:p w:rsidR="00610334" w:rsidRDefault="00610334" w:rsidP="00A9448F">
      <w:r>
        <w:t>Société basée en Région Parisienne : 5 personnes dont 2 dirigeants</w:t>
      </w:r>
    </w:p>
    <w:p w:rsidR="00A9448F" w:rsidRDefault="00A9448F" w:rsidP="00A9448F">
      <w:r>
        <w:t xml:space="preserve">Opportunité pour tout Laboratoire pharmaceutique capable du fait de son propre fonds de commerce de prendre en charge la commercialisation et </w:t>
      </w:r>
      <w:r w:rsidR="001D0EA7">
        <w:t xml:space="preserve">la gestion des produits </w:t>
      </w:r>
      <w:r w:rsidR="00610334">
        <w:t xml:space="preserve">de la </w:t>
      </w:r>
      <w:r w:rsidR="001D0EA7">
        <w:t>Société H</w:t>
      </w:r>
      <w:r>
        <w:t>.</w:t>
      </w:r>
    </w:p>
    <w:p w:rsidR="00AC288B" w:rsidRDefault="00AC288B" w:rsidP="00A9448F">
      <w:r>
        <w:t>Titulaire de 6 AMM dont 4 au niveau mondial.</w:t>
      </w:r>
    </w:p>
    <w:p w:rsidR="00A9448F" w:rsidRDefault="00610334" w:rsidP="00A9448F">
      <w:r>
        <w:t>CA de 1M€ ; structure financière solide</w:t>
      </w:r>
    </w:p>
    <w:p w:rsidR="00A9448F" w:rsidRDefault="00A9448F" w:rsidP="00A9448F"/>
    <w:p w:rsidR="00A9448F" w:rsidRDefault="009E7990" w:rsidP="00A94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Société I</w:t>
      </w:r>
      <w:r w:rsidR="00E425A2">
        <w:t xml:space="preserve"> : </w:t>
      </w:r>
      <w:r w:rsidR="00A21536">
        <w:t>Aurore</w:t>
      </w:r>
    </w:p>
    <w:p w:rsidR="00A9448F" w:rsidRDefault="00A9448F" w:rsidP="00A9448F">
      <w:pPr>
        <w:spacing w:after="0"/>
      </w:pPr>
      <w:r>
        <w:t xml:space="preserve">Très ancienne société </w:t>
      </w:r>
      <w:r w:rsidR="00610334">
        <w:t xml:space="preserve">fondée </w:t>
      </w:r>
      <w:r>
        <w:t>et p</w:t>
      </w:r>
      <w:r w:rsidR="00E425A2">
        <w:t>résente en pharmacie depuis les années 1950</w:t>
      </w:r>
      <w:r>
        <w:t>.</w:t>
      </w:r>
    </w:p>
    <w:p w:rsidR="00A9448F" w:rsidRDefault="00A9448F" w:rsidP="00A9448F">
      <w:pPr>
        <w:spacing w:after="0"/>
      </w:pPr>
      <w:r>
        <w:t>Ell</w:t>
      </w:r>
      <w:r w:rsidR="003A2543">
        <w:t>e totalise 10 000 clie</w:t>
      </w:r>
      <w:r w:rsidR="00610334">
        <w:t>nts</w:t>
      </w:r>
      <w:r>
        <w:t>.</w:t>
      </w:r>
    </w:p>
    <w:p w:rsidR="00A9448F" w:rsidRDefault="00A9448F" w:rsidP="00A9448F">
      <w:pPr>
        <w:spacing w:after="0"/>
      </w:pPr>
    </w:p>
    <w:p w:rsidR="009E7990" w:rsidRDefault="00610334" w:rsidP="00A9448F">
      <w:pPr>
        <w:spacing w:after="0"/>
      </w:pPr>
      <w:r>
        <w:t xml:space="preserve">Depuis 5 ans, </w:t>
      </w:r>
      <w:r w:rsidR="009E7990">
        <w:t>création d’une ligne de soins manucure/pédicure pour les mains et les pieds.</w:t>
      </w:r>
    </w:p>
    <w:p w:rsidR="009E7990" w:rsidRDefault="009E7990" w:rsidP="00A9448F">
      <w:pPr>
        <w:spacing w:after="0"/>
      </w:pPr>
      <w:r>
        <w:t>En parallèle, création d’une filiale pour l’activité sélective des Grands Magasins et Parfumeries permettant de développer la même activité sous une autre marque.</w:t>
      </w:r>
    </w:p>
    <w:p w:rsidR="009E7990" w:rsidRDefault="009E7990" w:rsidP="00A9448F">
      <w:pPr>
        <w:spacing w:after="0"/>
      </w:pPr>
    </w:p>
    <w:p w:rsidR="00610334" w:rsidRDefault="009E7990" w:rsidP="00A9448F">
      <w:pPr>
        <w:spacing w:after="0"/>
      </w:pPr>
      <w:r>
        <w:t xml:space="preserve">Siège social basé à Paris. </w:t>
      </w:r>
    </w:p>
    <w:p w:rsidR="00610334" w:rsidRDefault="00610334" w:rsidP="00A9448F">
      <w:pPr>
        <w:spacing w:after="0"/>
      </w:pPr>
    </w:p>
    <w:p w:rsidR="009E7990" w:rsidRDefault="009E7990" w:rsidP="00A9448F">
      <w:pPr>
        <w:spacing w:after="0"/>
      </w:pPr>
      <w:r>
        <w:t>CA &gt;10M€, présent dans 34 pays.</w:t>
      </w:r>
    </w:p>
    <w:p w:rsidR="009E7990" w:rsidRDefault="009E7990" w:rsidP="00A9448F">
      <w:pPr>
        <w:spacing w:after="0"/>
      </w:pPr>
    </w:p>
    <w:p w:rsidR="009E7990" w:rsidRDefault="009E7990" w:rsidP="00A9448F">
      <w:pPr>
        <w:spacing w:after="0"/>
      </w:pPr>
      <w:r w:rsidRPr="006A2B4B">
        <w:rPr>
          <w:b/>
          <w:u w:val="single"/>
        </w:rPr>
        <w:t>Opportunité :</w:t>
      </w:r>
      <w:r>
        <w:t xml:space="preserve"> très forte notoriété</w:t>
      </w:r>
    </w:p>
    <w:p w:rsidR="00AC288B" w:rsidRDefault="00AC288B" w:rsidP="00A9448F">
      <w:pPr>
        <w:spacing w:after="0"/>
      </w:pPr>
    </w:p>
    <w:p w:rsidR="00AC288B" w:rsidRDefault="00AC288B" w:rsidP="00AC2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  <w:r>
        <w:t xml:space="preserve">Société J : </w:t>
      </w:r>
      <w:r w:rsidR="00A21536">
        <w:t>Aphrodite</w:t>
      </w:r>
    </w:p>
    <w:p w:rsidR="00AC288B" w:rsidRDefault="00AC288B" w:rsidP="00A9448F">
      <w:pPr>
        <w:spacing w:after="0"/>
      </w:pPr>
    </w:p>
    <w:p w:rsidR="006A2B4B" w:rsidRDefault="00AC288B" w:rsidP="00AC288B">
      <w:pPr>
        <w:spacing w:after="0" w:line="240" w:lineRule="auto"/>
      </w:pPr>
      <w:r>
        <w:t>Fondée en 1989.</w:t>
      </w:r>
      <w:r>
        <w:br/>
        <w:t>Société de distribution de consommables auprès d’instituts de beauté :</w:t>
      </w:r>
      <w:r>
        <w:br/>
        <w:t>- épilation</w:t>
      </w:r>
      <w:r>
        <w:br/>
        <w:t>- hygiène</w:t>
      </w:r>
      <w:r>
        <w:br/>
        <w:t>- usage unique</w:t>
      </w:r>
      <w:r>
        <w:br/>
        <w:t>- produits de soin</w:t>
      </w:r>
      <w:r>
        <w:br/>
        <w:t>- solaire</w:t>
      </w:r>
      <w:r>
        <w:br/>
        <w:t>- maquillage</w:t>
      </w:r>
      <w:r>
        <w:br/>
        <w:t>- linge</w:t>
      </w:r>
      <w:r>
        <w:br/>
        <w:t>- manucure, pédicure</w:t>
      </w:r>
      <w:r>
        <w:br/>
      </w:r>
      <w:r>
        <w:br/>
        <w:t xml:space="preserve">25 salariés. </w:t>
      </w:r>
    </w:p>
    <w:p w:rsidR="00AC288B" w:rsidRDefault="00AC288B" w:rsidP="00AC288B">
      <w:pPr>
        <w:spacing w:after="0" w:line="240" w:lineRule="auto"/>
      </w:pPr>
      <w:r>
        <w:t xml:space="preserve">CA 2010 = 6M€ </w:t>
      </w:r>
    </w:p>
    <w:p w:rsidR="00AC288B" w:rsidRDefault="00AC288B" w:rsidP="00AC288B">
      <w:pPr>
        <w:spacing w:after="0" w:line="240" w:lineRule="auto"/>
      </w:pPr>
      <w:r>
        <w:t>Répartition CA: 20% export; 10% internet, 70% VPC.</w:t>
      </w:r>
      <w:r>
        <w:br/>
      </w:r>
      <w:r>
        <w:br/>
      </w:r>
      <w:r w:rsidRPr="006A2B4B">
        <w:rPr>
          <w:b/>
          <w:u w:val="single"/>
        </w:rPr>
        <w:t>Opportunités</w:t>
      </w:r>
      <w:r w:rsidRPr="006A2B4B">
        <w:rPr>
          <w:u w:val="single"/>
        </w:rPr>
        <w:t> :</w:t>
      </w:r>
    </w:p>
    <w:p w:rsidR="00AC288B" w:rsidRDefault="00AC288B" w:rsidP="00AC288B">
      <w:pPr>
        <w:pStyle w:val="Paragraphedeliste"/>
        <w:numPr>
          <w:ilvl w:val="0"/>
          <w:numId w:val="4"/>
        </w:numPr>
        <w:spacing w:after="0" w:line="240" w:lineRule="auto"/>
      </w:pPr>
      <w:r>
        <w:t>Personnel hautement qualifié. Chaque commerciale possède un savoir faire sur son métier.</w:t>
      </w:r>
    </w:p>
    <w:p w:rsidR="00AC288B" w:rsidRDefault="00AC288B" w:rsidP="00AC288B">
      <w:pPr>
        <w:pStyle w:val="Paragraphedeliste"/>
        <w:numPr>
          <w:ilvl w:val="0"/>
          <w:numId w:val="4"/>
        </w:numPr>
        <w:spacing w:after="0" w:line="240" w:lineRule="auto"/>
      </w:pPr>
      <w:r>
        <w:t xml:space="preserve">Gestion du BFR très optimisée. </w:t>
      </w:r>
    </w:p>
    <w:p w:rsidR="00AC288B" w:rsidRDefault="00AC288B" w:rsidP="00AC288B">
      <w:pPr>
        <w:pStyle w:val="Paragraphedeliste"/>
        <w:numPr>
          <w:ilvl w:val="0"/>
          <w:numId w:val="4"/>
        </w:numPr>
        <w:spacing w:after="0" w:line="240" w:lineRule="auto"/>
      </w:pPr>
      <w:r>
        <w:t>La Gestion de la Relation Clientèle est optimisée en termes d'applications informatiques </w:t>
      </w:r>
    </w:p>
    <w:p w:rsidR="00AC288B" w:rsidRDefault="00AC288B" w:rsidP="00AC288B">
      <w:pPr>
        <w:pStyle w:val="Paragraphedeliste"/>
        <w:numPr>
          <w:ilvl w:val="0"/>
          <w:numId w:val="4"/>
        </w:numPr>
        <w:spacing w:after="0" w:line="240" w:lineRule="auto"/>
      </w:pPr>
      <w:r>
        <w:t>Réalisation en interne des catalogues envoyés aux  13000 centres de beauté en France.</w:t>
      </w:r>
    </w:p>
    <w:p w:rsidR="00AC288B" w:rsidRDefault="00AC288B" w:rsidP="00AC288B">
      <w:pPr>
        <w:pStyle w:val="Paragraphedeliste"/>
        <w:spacing w:after="0" w:line="240" w:lineRule="auto"/>
      </w:pPr>
      <w:r>
        <w:br/>
        <w:t>A partir de Septembre 2011, lancement d'une ligne de soin qui sera directement vendue au consommateur (investissement de 250K€). Présentation haut de gamme.</w:t>
      </w:r>
    </w:p>
    <w:p w:rsidR="00AC288B" w:rsidRDefault="00AC288B" w:rsidP="00A9448F">
      <w:pPr>
        <w:spacing w:after="0"/>
      </w:pPr>
    </w:p>
    <w:p w:rsidR="00AC288B" w:rsidRDefault="00AC288B" w:rsidP="00AC2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  <w:r>
        <w:t xml:space="preserve">Société K : </w:t>
      </w:r>
      <w:r w:rsidR="00A21536">
        <w:t>Evasion</w:t>
      </w:r>
    </w:p>
    <w:p w:rsidR="00AC288B" w:rsidRDefault="00AC288B" w:rsidP="00AC288B"/>
    <w:p w:rsidR="00E72D3D" w:rsidRDefault="00E72D3D" w:rsidP="00E72D3D">
      <w:pPr>
        <w:spacing w:after="0"/>
      </w:pPr>
      <w:r>
        <w:t xml:space="preserve">Société créée en 1998 de vente en ligne de compléments alimentaires. </w:t>
      </w:r>
    </w:p>
    <w:p w:rsidR="00AC288B" w:rsidRDefault="006A2B4B" w:rsidP="00E72D3D">
      <w:pPr>
        <w:spacing w:after="0"/>
      </w:pPr>
      <w:r>
        <w:t>Commercialise une t</w:t>
      </w:r>
      <w:r w:rsidR="00E72D3D">
        <w:t>rès large gamme de produits naturels et bio.</w:t>
      </w:r>
    </w:p>
    <w:p w:rsidR="006A2B4B" w:rsidRDefault="006A2B4B" w:rsidP="00E72D3D">
      <w:pPr>
        <w:spacing w:after="0"/>
      </w:pPr>
      <w:r>
        <w:t>Implantée en Province – déménageable.</w:t>
      </w:r>
    </w:p>
    <w:p w:rsidR="006A2B4B" w:rsidRDefault="006A2B4B" w:rsidP="00E72D3D">
      <w:pPr>
        <w:spacing w:after="0"/>
      </w:pPr>
      <w:r>
        <w:t>2 salariés</w:t>
      </w:r>
    </w:p>
    <w:p w:rsidR="00E72D3D" w:rsidRDefault="00E72D3D" w:rsidP="00E72D3D">
      <w:pPr>
        <w:spacing w:after="0"/>
      </w:pPr>
    </w:p>
    <w:p w:rsidR="00E72D3D" w:rsidRDefault="006A2B4B" w:rsidP="00E72D3D">
      <w:pPr>
        <w:spacing w:after="0"/>
      </w:pPr>
      <w:r>
        <w:t xml:space="preserve">CA &gt; </w:t>
      </w:r>
      <w:r w:rsidR="00E72D3D">
        <w:t>500K€</w:t>
      </w:r>
      <w:r>
        <w:t xml:space="preserve"> / Rentable.</w:t>
      </w:r>
    </w:p>
    <w:p w:rsidR="006A2B4B" w:rsidRDefault="006A2B4B" w:rsidP="00E72D3D">
      <w:pPr>
        <w:spacing w:after="0"/>
      </w:pPr>
      <w:r>
        <w:t>Pas d’endettement.</w:t>
      </w:r>
    </w:p>
    <w:p w:rsidR="006A2B4B" w:rsidRDefault="006A2B4B" w:rsidP="00E72D3D">
      <w:pPr>
        <w:spacing w:after="0"/>
      </w:pPr>
    </w:p>
    <w:p w:rsidR="006A2B4B" w:rsidRPr="006A2B4B" w:rsidRDefault="006A2B4B" w:rsidP="00E72D3D">
      <w:pPr>
        <w:spacing w:after="0"/>
        <w:rPr>
          <w:b/>
          <w:u w:val="single"/>
        </w:rPr>
      </w:pPr>
      <w:r w:rsidRPr="006A2B4B">
        <w:rPr>
          <w:b/>
          <w:u w:val="single"/>
        </w:rPr>
        <w:t>Opportunités :</w:t>
      </w:r>
    </w:p>
    <w:p w:rsidR="006A2B4B" w:rsidRDefault="006A2B4B" w:rsidP="00E72D3D">
      <w:pPr>
        <w:spacing w:after="0"/>
      </w:pPr>
      <w:r>
        <w:t>Positionnement original.</w:t>
      </w:r>
    </w:p>
    <w:p w:rsidR="006A2B4B" w:rsidRDefault="006A2B4B" w:rsidP="00E72D3D">
      <w:pPr>
        <w:spacing w:after="0"/>
      </w:pPr>
      <w:r>
        <w:t>Propriétaire des marques.</w:t>
      </w:r>
    </w:p>
    <w:p w:rsidR="00E72D3D" w:rsidRPr="00AC288B" w:rsidRDefault="00E72D3D" w:rsidP="00E72D3D">
      <w:pPr>
        <w:spacing w:after="0"/>
      </w:pPr>
    </w:p>
    <w:sectPr w:rsidR="00E72D3D" w:rsidRPr="00AC288B" w:rsidSect="004F0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C20" w:rsidRDefault="00FF7C20" w:rsidP="009E7990">
      <w:pPr>
        <w:spacing w:after="0" w:line="240" w:lineRule="auto"/>
      </w:pPr>
      <w:r>
        <w:separator/>
      </w:r>
    </w:p>
  </w:endnote>
  <w:endnote w:type="continuationSeparator" w:id="0">
    <w:p w:rsidR="00FF7C20" w:rsidRDefault="00FF7C20" w:rsidP="009E7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C20" w:rsidRDefault="00FF7C20" w:rsidP="009E7990">
      <w:pPr>
        <w:spacing w:after="0" w:line="240" w:lineRule="auto"/>
      </w:pPr>
      <w:r>
        <w:separator/>
      </w:r>
    </w:p>
  </w:footnote>
  <w:footnote w:type="continuationSeparator" w:id="0">
    <w:p w:rsidR="00FF7C20" w:rsidRDefault="00FF7C20" w:rsidP="009E79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31384"/>
    <w:multiLevelType w:val="hybridMultilevel"/>
    <w:tmpl w:val="E4845A1E"/>
    <w:lvl w:ilvl="0" w:tplc="A40267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1FC4168">
      <w:start w:val="89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EABBC4">
      <w:start w:val="89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144B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82EE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227B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D0E5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F2B3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5AA8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A0E3E4F"/>
    <w:multiLevelType w:val="hybridMultilevel"/>
    <w:tmpl w:val="70D65796"/>
    <w:lvl w:ilvl="0" w:tplc="476451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260836"/>
    <w:multiLevelType w:val="hybridMultilevel"/>
    <w:tmpl w:val="7D7805B2"/>
    <w:lvl w:ilvl="0" w:tplc="C07A7F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105618">
      <w:start w:val="157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6AC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B485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E8C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A062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C891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88E3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2C8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0A7506F"/>
    <w:multiLevelType w:val="hybridMultilevel"/>
    <w:tmpl w:val="3F9A5F90"/>
    <w:lvl w:ilvl="0" w:tplc="C038DD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5679"/>
    <w:rsid w:val="000F3BEA"/>
    <w:rsid w:val="001C7D0B"/>
    <w:rsid w:val="001D0EA7"/>
    <w:rsid w:val="003A2543"/>
    <w:rsid w:val="003D0D1E"/>
    <w:rsid w:val="00454ECB"/>
    <w:rsid w:val="00467DDF"/>
    <w:rsid w:val="004E0CCF"/>
    <w:rsid w:val="004F04D2"/>
    <w:rsid w:val="00533011"/>
    <w:rsid w:val="005A3867"/>
    <w:rsid w:val="005B5679"/>
    <w:rsid w:val="00604902"/>
    <w:rsid w:val="00610334"/>
    <w:rsid w:val="006117DA"/>
    <w:rsid w:val="00653838"/>
    <w:rsid w:val="00663005"/>
    <w:rsid w:val="006A2B4B"/>
    <w:rsid w:val="00766BE8"/>
    <w:rsid w:val="007C4E2E"/>
    <w:rsid w:val="00897342"/>
    <w:rsid w:val="008B6EFE"/>
    <w:rsid w:val="008E0AD3"/>
    <w:rsid w:val="00963517"/>
    <w:rsid w:val="009E7990"/>
    <w:rsid w:val="00A21536"/>
    <w:rsid w:val="00A342D9"/>
    <w:rsid w:val="00A47499"/>
    <w:rsid w:val="00A6270D"/>
    <w:rsid w:val="00A9448F"/>
    <w:rsid w:val="00A95782"/>
    <w:rsid w:val="00AB77C7"/>
    <w:rsid w:val="00AC288B"/>
    <w:rsid w:val="00B209E8"/>
    <w:rsid w:val="00BC1EDE"/>
    <w:rsid w:val="00D95BFF"/>
    <w:rsid w:val="00E02A48"/>
    <w:rsid w:val="00E425A2"/>
    <w:rsid w:val="00E551AF"/>
    <w:rsid w:val="00E72D3D"/>
    <w:rsid w:val="00F33854"/>
    <w:rsid w:val="00F45C20"/>
    <w:rsid w:val="00FA28E6"/>
    <w:rsid w:val="00FF7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A48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9E7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E7990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9E7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E7990"/>
    <w:rPr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AC28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705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34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539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77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17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50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878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69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07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74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32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940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113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85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0951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72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97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918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575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880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0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51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35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203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618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546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435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60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158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954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Perso</Company>
  <LinksUpToDate>false</LinksUpToDate>
  <CharactersWithSpaces>6192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</dc:creator>
  <cp:lastModifiedBy>evelyne</cp:lastModifiedBy>
  <cp:revision>2</cp:revision>
  <dcterms:created xsi:type="dcterms:W3CDTF">2011-04-29T08:15:00Z</dcterms:created>
  <dcterms:modified xsi:type="dcterms:W3CDTF">2011-04-29T08:15:00Z</dcterms:modified>
</cp:coreProperties>
</file>