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427080" w:rsidRDefault="00427080"/>
    <w:p w:rsidR="00427080" w:rsidRDefault="00427080"/>
    <w:p w:rsidR="00BD3FD9" w:rsidRDefault="00E0519D" w:rsidP="00BD3F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BD3FD9" w:rsidRPr="00BD3FD9" w:rsidRDefault="00BD3FD9" w:rsidP="00BD3FD9">
      <w:pPr>
        <w:rPr>
          <w:rFonts w:ascii="Times New Roman" w:eastAsia="Times New Roman" w:hAnsi="Times New Roman" w:cs="Times New Roman"/>
          <w:sz w:val="24"/>
          <w:szCs w:val="24"/>
        </w:rPr>
      </w:pPr>
      <w:r>
        <w:t>Laboratoires DOLORGIET : Ibutop</w:t>
      </w:r>
    </w:p>
    <w:p w:rsidR="00E0519D" w:rsidRPr="00BD3FD9" w:rsidRDefault="00BD3FD9" w:rsidP="00BD3FD9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Arial" w:eastAsia="Times New Roman" w:hAnsi="Arial" w:cs="Arial"/>
          <w:sz w:val="20"/>
          <w:szCs w:val="20"/>
        </w:rPr>
        <w:t>Ci-joint renseignements sur Ibutop, un produit AMM</w:t>
      </w:r>
      <w:r>
        <w:rPr>
          <w:rFonts w:ascii="Trebuchet MS" w:hAnsi="Trebuchet MS"/>
          <w:noProof/>
        </w:rPr>
        <w:t xml:space="preserve"> </w:t>
      </w:r>
      <w:r w:rsidR="00E0519D">
        <w:rPr>
          <w:rFonts w:ascii="Trebuchet MS" w:hAnsi="Trebuchet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-851535</wp:posOffset>
            </wp:positionV>
            <wp:extent cx="2390775" cy="2047875"/>
            <wp:effectExtent l="19050" t="0" r="9525" b="9525"/>
            <wp:wrapNone/>
            <wp:docPr id="1" name="lightboxImage" descr="http://pharmacie-clemenceau.com/images/ibutop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pharmacie-clemenceau.com/images/ibutopge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</w:p>
    <w:p w:rsidR="00BD3FD9" w:rsidRDefault="00BD3FD9" w:rsidP="00E0519D">
      <w:pPr>
        <w:rPr>
          <w:rFonts w:ascii="Trebuchet MS" w:hAnsi="Trebuchet MS"/>
          <w:b/>
          <w:bCs/>
          <w:sz w:val="24"/>
          <w:szCs w:val="24"/>
          <w:u w:val="single"/>
        </w:rPr>
      </w:pPr>
    </w:p>
    <w:p w:rsidR="00E0519D" w:rsidRPr="004817F5" w:rsidRDefault="00E0519D" w:rsidP="00E0519D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4817F5">
        <w:rPr>
          <w:rFonts w:ascii="Trebuchet MS" w:hAnsi="Trebuchet MS"/>
          <w:b/>
          <w:bCs/>
          <w:sz w:val="24"/>
          <w:szCs w:val="24"/>
          <w:u w:val="single"/>
        </w:rPr>
        <w:t>LE CONTRAT DE LICENCE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Pr="004817F5" w:rsidRDefault="00E0519D" w:rsidP="00E0519D">
      <w:pPr>
        <w:rPr>
          <w:rFonts w:ascii="Trebuchet MS" w:hAnsi="Trebuchet MS"/>
          <w:sz w:val="20"/>
          <w:szCs w:val="20"/>
        </w:rPr>
      </w:pPr>
      <w:r w:rsidRPr="004817F5">
        <w:rPr>
          <w:rFonts w:ascii="Trebuchet MS" w:hAnsi="Trebuchet MS"/>
          <w:sz w:val="20"/>
          <w:szCs w:val="20"/>
        </w:rPr>
        <w:t xml:space="preserve">La marque « Ibutop » est la propriété de la société </w:t>
      </w:r>
      <w:proofErr w:type="spellStart"/>
      <w:r w:rsidRPr="004817F5">
        <w:rPr>
          <w:rFonts w:ascii="Trebuchet MS" w:hAnsi="Trebuchet MS"/>
          <w:sz w:val="20"/>
          <w:szCs w:val="20"/>
        </w:rPr>
        <w:t>Dolorgiet</w:t>
      </w:r>
      <w:proofErr w:type="spellEnd"/>
      <w:r w:rsidRPr="004817F5">
        <w:rPr>
          <w:rFonts w:ascii="Trebuchet MS" w:hAnsi="Trebuchet MS"/>
          <w:sz w:val="20"/>
          <w:szCs w:val="20"/>
        </w:rPr>
        <w:t>.</w:t>
      </w:r>
    </w:p>
    <w:p w:rsidR="00E0519D" w:rsidRPr="004817F5" w:rsidRDefault="00E0519D" w:rsidP="00E0519D">
      <w:pPr>
        <w:rPr>
          <w:rFonts w:ascii="Trebuchet MS" w:hAnsi="Trebuchet MS"/>
          <w:sz w:val="20"/>
          <w:szCs w:val="20"/>
        </w:rPr>
      </w:pPr>
      <w:r w:rsidRPr="004817F5">
        <w:rPr>
          <w:rFonts w:ascii="Trebuchet MS" w:hAnsi="Trebuchet MS"/>
          <w:sz w:val="20"/>
          <w:szCs w:val="20"/>
        </w:rPr>
        <w:t xml:space="preserve">Le produit Ibutop bénéficie d’une A.M.M. dont </w:t>
      </w:r>
      <w:proofErr w:type="spellStart"/>
      <w:r w:rsidRPr="004817F5">
        <w:rPr>
          <w:rFonts w:ascii="Trebuchet MS" w:hAnsi="Trebuchet MS"/>
          <w:sz w:val="20"/>
          <w:szCs w:val="20"/>
        </w:rPr>
        <w:t>Dolorgiet</w:t>
      </w:r>
      <w:proofErr w:type="spellEnd"/>
      <w:r w:rsidRPr="004817F5">
        <w:rPr>
          <w:rFonts w:ascii="Trebuchet MS" w:hAnsi="Trebuchet MS"/>
          <w:sz w:val="20"/>
          <w:szCs w:val="20"/>
        </w:rPr>
        <w:t xml:space="preserve"> est titulaire.</w:t>
      </w:r>
    </w:p>
    <w:p w:rsidR="00E0519D" w:rsidRPr="004817F5" w:rsidRDefault="00E0519D" w:rsidP="00E0519D">
      <w:pPr>
        <w:rPr>
          <w:rFonts w:ascii="Trebuchet MS" w:hAnsi="Trebuchet MS"/>
          <w:sz w:val="20"/>
          <w:szCs w:val="20"/>
        </w:rPr>
      </w:pPr>
      <w:r w:rsidRPr="004817F5">
        <w:rPr>
          <w:rFonts w:ascii="Trebuchet MS" w:hAnsi="Trebuchet MS"/>
          <w:sz w:val="20"/>
          <w:szCs w:val="20"/>
        </w:rPr>
        <w:t>La licence est limitée au territoire : France.</w:t>
      </w:r>
    </w:p>
    <w:p w:rsidR="004817F5" w:rsidRPr="004817F5" w:rsidRDefault="004817F5" w:rsidP="00E0519D">
      <w:pPr>
        <w:rPr>
          <w:rFonts w:ascii="Trebuchet MS" w:hAnsi="Trebuchet MS"/>
          <w:sz w:val="20"/>
          <w:szCs w:val="20"/>
        </w:rPr>
      </w:pPr>
    </w:p>
    <w:p w:rsidR="004817F5" w:rsidRPr="004817F5" w:rsidRDefault="002A6B17" w:rsidP="00E0519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Les bases de</w:t>
      </w:r>
      <w:r w:rsidR="004817F5" w:rsidRPr="004817F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négociation portent sur la </w:t>
      </w:r>
      <w:r w:rsidR="004817F5" w:rsidRPr="004817F5">
        <w:rPr>
          <w:rFonts w:ascii="Trebuchet MS" w:hAnsi="Trebuchet MS"/>
          <w:sz w:val="20"/>
          <w:szCs w:val="20"/>
        </w:rPr>
        <w:t>possibilité</w:t>
      </w:r>
      <w:r>
        <w:rPr>
          <w:rFonts w:ascii="Trebuchet MS" w:hAnsi="Trebuchet MS"/>
          <w:sz w:val="20"/>
          <w:szCs w:val="20"/>
        </w:rPr>
        <w:t xml:space="preserve"> :</w:t>
      </w:r>
    </w:p>
    <w:p w:rsidR="004817F5" w:rsidRPr="004817F5" w:rsidRDefault="004817F5" w:rsidP="00E0519D">
      <w:pPr>
        <w:rPr>
          <w:rFonts w:ascii="Trebuchet MS" w:hAnsi="Trebuchet MS"/>
          <w:sz w:val="20"/>
          <w:szCs w:val="20"/>
        </w:rPr>
      </w:pPr>
    </w:p>
    <w:p w:rsidR="00E0519D" w:rsidRPr="004817F5" w:rsidRDefault="00E0519D" w:rsidP="004817F5">
      <w:pPr>
        <w:pStyle w:val="Paragraphedeliste"/>
        <w:ind w:hanging="360"/>
        <w:rPr>
          <w:sz w:val="20"/>
          <w:szCs w:val="20"/>
        </w:rPr>
      </w:pPr>
      <w:r w:rsidRPr="004817F5">
        <w:rPr>
          <w:sz w:val="20"/>
          <w:szCs w:val="20"/>
        </w:rPr>
        <w:t>-</w:t>
      </w:r>
      <w:r w:rsidRPr="004817F5">
        <w:rPr>
          <w:rFonts w:ascii="Times New Roman" w:hAnsi="Times New Roman"/>
          <w:sz w:val="20"/>
          <w:szCs w:val="20"/>
        </w:rPr>
        <w:t xml:space="preserve">      </w:t>
      </w:r>
      <w:r w:rsidRPr="004817F5">
        <w:rPr>
          <w:sz w:val="20"/>
          <w:szCs w:val="20"/>
        </w:rPr>
        <w:t xml:space="preserve">d’acheter le produit à </w:t>
      </w:r>
      <w:proofErr w:type="spellStart"/>
      <w:r w:rsidRPr="004817F5">
        <w:rPr>
          <w:sz w:val="20"/>
          <w:szCs w:val="20"/>
        </w:rPr>
        <w:t>Dolo</w:t>
      </w:r>
      <w:r w:rsidR="004817F5" w:rsidRPr="004817F5">
        <w:rPr>
          <w:sz w:val="20"/>
          <w:szCs w:val="20"/>
        </w:rPr>
        <w:t>rgiet</w:t>
      </w:r>
      <w:proofErr w:type="spellEnd"/>
      <w:r w:rsidR="004817F5" w:rsidRPr="004817F5">
        <w:rPr>
          <w:sz w:val="20"/>
          <w:szCs w:val="20"/>
        </w:rPr>
        <w:t xml:space="preserve"> pour le revendre,</w:t>
      </w:r>
    </w:p>
    <w:p w:rsidR="00E0519D" w:rsidRPr="004817F5" w:rsidRDefault="00E0519D" w:rsidP="004817F5">
      <w:pPr>
        <w:pStyle w:val="Paragraphedeliste"/>
        <w:ind w:hanging="360"/>
        <w:rPr>
          <w:sz w:val="20"/>
          <w:szCs w:val="20"/>
        </w:rPr>
      </w:pPr>
      <w:r w:rsidRPr="004817F5">
        <w:rPr>
          <w:sz w:val="20"/>
          <w:szCs w:val="20"/>
        </w:rPr>
        <w:t>-</w:t>
      </w:r>
      <w:r w:rsidRPr="004817F5">
        <w:rPr>
          <w:rFonts w:ascii="Times New Roman" w:hAnsi="Times New Roman"/>
          <w:sz w:val="20"/>
          <w:szCs w:val="20"/>
        </w:rPr>
        <w:t xml:space="preserve">      </w:t>
      </w:r>
      <w:r w:rsidRPr="004817F5">
        <w:rPr>
          <w:sz w:val="20"/>
          <w:szCs w:val="20"/>
        </w:rPr>
        <w:t xml:space="preserve">de verser à </w:t>
      </w:r>
      <w:proofErr w:type="spellStart"/>
      <w:r w:rsidRPr="004817F5">
        <w:rPr>
          <w:sz w:val="20"/>
          <w:szCs w:val="20"/>
        </w:rPr>
        <w:t>Dolorgiet</w:t>
      </w:r>
      <w:proofErr w:type="spellEnd"/>
      <w:r w:rsidRPr="004817F5">
        <w:rPr>
          <w:sz w:val="20"/>
          <w:szCs w:val="20"/>
        </w:rPr>
        <w:t xml:space="preserve"> une redevance de 6 % sur le chiffre d’affaires.</w:t>
      </w:r>
    </w:p>
    <w:p w:rsidR="00E0519D" w:rsidRPr="004817F5" w:rsidRDefault="00E0519D" w:rsidP="00E0519D">
      <w:pPr>
        <w:pStyle w:val="Paragraphedeliste"/>
        <w:ind w:hanging="360"/>
        <w:rPr>
          <w:sz w:val="20"/>
          <w:szCs w:val="20"/>
        </w:rPr>
      </w:pPr>
      <w:r w:rsidRPr="004817F5">
        <w:rPr>
          <w:sz w:val="20"/>
          <w:szCs w:val="20"/>
        </w:rPr>
        <w:t>-</w:t>
      </w:r>
      <w:r w:rsidRPr="004817F5">
        <w:rPr>
          <w:rFonts w:ascii="Times New Roman" w:hAnsi="Times New Roman"/>
          <w:sz w:val="20"/>
          <w:szCs w:val="20"/>
        </w:rPr>
        <w:t xml:space="preserve">      </w:t>
      </w:r>
      <w:r w:rsidRPr="004817F5">
        <w:rPr>
          <w:sz w:val="20"/>
          <w:szCs w:val="20"/>
        </w:rPr>
        <w:t>de ne pas commercialiser de produit contena</w:t>
      </w:r>
      <w:r w:rsidR="002A6B17">
        <w:rPr>
          <w:sz w:val="20"/>
          <w:szCs w:val="20"/>
        </w:rPr>
        <w:t xml:space="preserve">nt de l’ibuprofène (application </w:t>
      </w:r>
      <w:r w:rsidRPr="004817F5">
        <w:rPr>
          <w:sz w:val="20"/>
          <w:szCs w:val="20"/>
        </w:rPr>
        <w:t>locale) pendant la durée du contrat de licence.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Pr="004817F5" w:rsidRDefault="00E0519D" w:rsidP="00E0519D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4817F5">
        <w:rPr>
          <w:rFonts w:ascii="Trebuchet MS" w:hAnsi="Trebuchet MS"/>
          <w:b/>
          <w:bCs/>
          <w:sz w:val="24"/>
          <w:szCs w:val="24"/>
          <w:u w:val="single"/>
        </w:rPr>
        <w:t>LES RESULTATS DE VENTE</w:t>
      </w:r>
    </w:p>
    <w:p w:rsidR="00E0519D" w:rsidRDefault="00E0519D" w:rsidP="00E0519D">
      <w:pPr>
        <w:rPr>
          <w:rFonts w:ascii="Trebuchet MS" w:hAnsi="Trebuchet MS"/>
        </w:rPr>
      </w:pPr>
    </w:p>
    <w:tbl>
      <w:tblPr>
        <w:tblW w:w="9693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2733"/>
        <w:gridCol w:w="1800"/>
        <w:gridCol w:w="1760"/>
        <w:gridCol w:w="1760"/>
        <w:gridCol w:w="1640"/>
      </w:tblGrid>
      <w:tr w:rsidR="00E0519D" w:rsidTr="004817F5">
        <w:trPr>
          <w:trHeight w:val="66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Produit : Ibutop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         2 007  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         2 008  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         2 009  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2A6B17" w:rsidP="004817F5">
            <w:pPr>
              <w:ind w:left="-457" w:firstLine="4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 à</w:t>
            </w:r>
            <w:r w:rsidR="00E0519D"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fin juin 2010 </w:t>
            </w:r>
          </w:p>
        </w:tc>
      </w:tr>
      <w:tr w:rsidR="00E0519D" w:rsidTr="004817F5">
        <w:trPr>
          <w:trHeight w:val="33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Nb de références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 1   </w:t>
            </w:r>
          </w:p>
        </w:tc>
      </w:tr>
      <w:tr w:rsidR="00E0519D" w:rsidTr="004817F5">
        <w:trPr>
          <w:trHeight w:val="33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Nb d'unités vendues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 59 003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    56 067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 46 994  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 25 978   </w:t>
            </w:r>
          </w:p>
        </w:tc>
      </w:tr>
      <w:tr w:rsidR="00E0519D" w:rsidTr="004817F5">
        <w:trPr>
          <w:trHeight w:val="33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Chiffre d'affaires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 144 538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 140 065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 111 436  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 61 562   </w:t>
            </w:r>
          </w:p>
        </w:tc>
      </w:tr>
      <w:tr w:rsidR="00E0519D" w:rsidTr="004817F5">
        <w:trPr>
          <w:trHeight w:val="33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Marge brute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        81 210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        79 905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        60 999  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        33 958   </w:t>
            </w:r>
          </w:p>
        </w:tc>
      </w:tr>
      <w:tr w:rsidR="00E0519D" w:rsidTr="004817F5">
        <w:trPr>
          <w:trHeight w:val="345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% de Marge brute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56,19%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57,05%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54,74%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Pr="004817F5" w:rsidRDefault="00E0519D" w:rsidP="004817F5">
            <w:pPr>
              <w:ind w:left="-457" w:firstLine="457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4817F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55,16%</w:t>
            </w:r>
          </w:p>
        </w:tc>
      </w:tr>
    </w:tbl>
    <w:p w:rsidR="00E0519D" w:rsidRDefault="00E0519D" w:rsidP="00E0519D">
      <w:pPr>
        <w:rPr>
          <w:rFonts w:ascii="Trebuchet MS" w:hAnsi="Trebuchet MS"/>
        </w:rPr>
      </w:pPr>
    </w:p>
    <w:p w:rsidR="00E0519D" w:rsidRPr="002A6B17" w:rsidRDefault="00E0519D" w:rsidP="00E0519D">
      <w:pPr>
        <w:rPr>
          <w:rFonts w:ascii="Trebuchet MS" w:hAnsi="Trebuchet MS"/>
          <w:sz w:val="20"/>
          <w:szCs w:val="20"/>
        </w:rPr>
      </w:pPr>
      <w:r w:rsidRPr="002A6B17">
        <w:rPr>
          <w:rFonts w:ascii="Trebuchet MS" w:hAnsi="Trebuchet MS"/>
          <w:sz w:val="20"/>
          <w:szCs w:val="20"/>
        </w:rPr>
        <w:t xml:space="preserve">Pour information, en </w:t>
      </w:r>
      <w:r w:rsidR="004817F5" w:rsidRPr="002A6B17">
        <w:rPr>
          <w:rFonts w:ascii="Trebuchet MS" w:hAnsi="Trebuchet MS"/>
          <w:sz w:val="20"/>
          <w:szCs w:val="20"/>
        </w:rPr>
        <w:t>le CA sur ce produit était d'un peu plus de 200 k€</w:t>
      </w:r>
      <w:r w:rsidRPr="002A6B17">
        <w:rPr>
          <w:rFonts w:ascii="Trebuchet MS" w:hAnsi="Trebuchet MS"/>
          <w:sz w:val="20"/>
          <w:szCs w:val="20"/>
        </w:rPr>
        <w:t>.</w:t>
      </w:r>
    </w:p>
    <w:p w:rsidR="00E0519D" w:rsidRPr="002A6B17" w:rsidRDefault="00E0519D" w:rsidP="00E0519D">
      <w:pPr>
        <w:rPr>
          <w:rFonts w:ascii="Trebuchet MS" w:hAnsi="Trebuchet MS"/>
          <w:sz w:val="20"/>
          <w:szCs w:val="20"/>
        </w:rPr>
      </w:pPr>
    </w:p>
    <w:p w:rsidR="00E0519D" w:rsidRPr="004817F5" w:rsidRDefault="00E0519D" w:rsidP="00E0519D">
      <w:pPr>
        <w:rPr>
          <w:rFonts w:ascii="Trebuchet MS" w:hAnsi="Trebuchet MS"/>
          <w:b/>
          <w:bCs/>
          <w:sz w:val="20"/>
          <w:szCs w:val="20"/>
        </w:rPr>
      </w:pPr>
      <w:r w:rsidRPr="004817F5">
        <w:rPr>
          <w:rFonts w:ascii="Trebuchet MS" w:hAnsi="Trebuchet MS"/>
          <w:b/>
          <w:bCs/>
          <w:sz w:val="20"/>
          <w:szCs w:val="20"/>
        </w:rPr>
        <w:t>Calcul de la marge réelle :</w:t>
      </w:r>
    </w:p>
    <w:p w:rsidR="00E0519D" w:rsidRPr="004817F5" w:rsidRDefault="00E0519D" w:rsidP="00E0519D">
      <w:pPr>
        <w:rPr>
          <w:rFonts w:ascii="Trebuchet MS" w:hAnsi="Trebuchet MS"/>
          <w:sz w:val="20"/>
          <w:szCs w:val="20"/>
        </w:rPr>
      </w:pPr>
    </w:p>
    <w:p w:rsidR="00E0519D" w:rsidRPr="004817F5" w:rsidRDefault="00E0519D" w:rsidP="00E0519D">
      <w:pPr>
        <w:rPr>
          <w:rFonts w:ascii="Trebuchet MS" w:hAnsi="Trebuchet MS"/>
          <w:sz w:val="20"/>
          <w:szCs w:val="20"/>
        </w:rPr>
      </w:pPr>
      <w:r w:rsidRPr="004817F5">
        <w:rPr>
          <w:rFonts w:ascii="Trebuchet MS" w:hAnsi="Trebuchet MS"/>
          <w:sz w:val="20"/>
          <w:szCs w:val="20"/>
        </w:rPr>
        <w:t>A partir de la marge de 55 % il faut déduire les 6 % de royalties, ce qui engendre une marge de 49 % en moyenne.</w:t>
      </w:r>
    </w:p>
    <w:p w:rsidR="00E0519D" w:rsidRPr="004817F5" w:rsidRDefault="00E0519D" w:rsidP="00E0519D">
      <w:pPr>
        <w:rPr>
          <w:rFonts w:ascii="Trebuchet MS" w:hAnsi="Trebuchet MS"/>
          <w:sz w:val="20"/>
          <w:szCs w:val="20"/>
        </w:rPr>
      </w:pPr>
    </w:p>
    <w:p w:rsidR="00E0519D" w:rsidRPr="004817F5" w:rsidRDefault="00E0519D" w:rsidP="00E0519D">
      <w:pPr>
        <w:rPr>
          <w:rFonts w:ascii="Trebuchet MS" w:hAnsi="Trebuchet MS"/>
          <w:b/>
          <w:bCs/>
          <w:color w:val="FF0000"/>
          <w:sz w:val="20"/>
          <w:szCs w:val="20"/>
        </w:rPr>
      </w:pPr>
      <w:r w:rsidRPr="004817F5">
        <w:rPr>
          <w:rFonts w:ascii="Trebuchet MS" w:hAnsi="Trebuchet MS"/>
          <w:b/>
          <w:bCs/>
          <w:color w:val="FF0000"/>
          <w:sz w:val="20"/>
          <w:szCs w:val="20"/>
        </w:rPr>
        <w:t xml:space="preserve">En résumé, à ce jour, le produit IBUTOP est un produit qui </w:t>
      </w:r>
      <w:r w:rsidR="004817F5">
        <w:rPr>
          <w:rFonts w:ascii="Trebuchet MS" w:hAnsi="Trebuchet MS"/>
          <w:b/>
          <w:bCs/>
          <w:color w:val="FF0000"/>
          <w:sz w:val="20"/>
          <w:szCs w:val="20"/>
        </w:rPr>
        <w:t>rapporte un C.A. d’environ 120 k€</w:t>
      </w:r>
      <w:r w:rsidRPr="004817F5">
        <w:rPr>
          <w:rFonts w:ascii="Trebuchet MS" w:hAnsi="Trebuchet MS"/>
          <w:b/>
          <w:bCs/>
          <w:color w:val="FF0000"/>
          <w:sz w:val="20"/>
          <w:szCs w:val="20"/>
        </w:rPr>
        <w:t xml:space="preserve"> et une marge Brute (roy</w:t>
      </w:r>
      <w:r w:rsidR="004817F5">
        <w:rPr>
          <w:rFonts w:ascii="Trebuchet MS" w:hAnsi="Trebuchet MS"/>
          <w:b/>
          <w:bCs/>
          <w:color w:val="FF0000"/>
          <w:sz w:val="20"/>
          <w:szCs w:val="20"/>
        </w:rPr>
        <w:t>alties déduites) d’environ 59 k€</w:t>
      </w:r>
      <w:r w:rsidR="002A6B17">
        <w:rPr>
          <w:rFonts w:ascii="Trebuchet MS" w:hAnsi="Trebuchet MS"/>
          <w:b/>
          <w:bCs/>
          <w:color w:val="FF0000"/>
          <w:sz w:val="20"/>
          <w:szCs w:val="20"/>
        </w:rPr>
        <w:t>.</w:t>
      </w:r>
    </w:p>
    <w:p w:rsidR="00E0519D" w:rsidRPr="004817F5" w:rsidRDefault="00E0519D" w:rsidP="00E0519D">
      <w:pPr>
        <w:rPr>
          <w:rFonts w:ascii="Trebuchet MS" w:hAnsi="Trebuchet MS"/>
          <w:sz w:val="20"/>
          <w:szCs w:val="20"/>
        </w:rPr>
      </w:pPr>
    </w:p>
    <w:p w:rsidR="00E0519D" w:rsidRPr="004817F5" w:rsidRDefault="00E0519D">
      <w:pPr>
        <w:rPr>
          <w:rFonts w:ascii="Trebuchet MS" w:hAnsi="Trebuchet MS"/>
        </w:rPr>
      </w:pPr>
      <w:r w:rsidRPr="004817F5">
        <w:rPr>
          <w:rFonts w:ascii="Trebuchet MS" w:hAnsi="Trebuchet MS"/>
          <w:sz w:val="20"/>
          <w:szCs w:val="20"/>
        </w:rPr>
        <w:t>Il y aurait, probablement, d’autre</w:t>
      </w:r>
      <w:r w:rsidR="004817F5">
        <w:rPr>
          <w:rFonts w:ascii="Trebuchet MS" w:hAnsi="Trebuchet MS"/>
          <w:sz w:val="20"/>
          <w:szCs w:val="20"/>
        </w:rPr>
        <w:t>s produits à distribuer pour leur</w:t>
      </w:r>
      <w:r w:rsidRPr="004817F5">
        <w:rPr>
          <w:rFonts w:ascii="Trebuchet MS" w:hAnsi="Trebuchet MS"/>
          <w:sz w:val="20"/>
          <w:szCs w:val="20"/>
        </w:rPr>
        <w:t xml:space="preserve"> compte</w:t>
      </w:r>
      <w:r w:rsidR="004817F5">
        <w:rPr>
          <w:rFonts w:ascii="Trebuchet MS" w:hAnsi="Trebuchet MS"/>
          <w:sz w:val="20"/>
          <w:szCs w:val="20"/>
        </w:rPr>
        <w:t>.</w:t>
      </w:r>
    </w:p>
    <w:sectPr w:rsidR="00E0519D" w:rsidRPr="004817F5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519D"/>
    <w:rsid w:val="002A6B17"/>
    <w:rsid w:val="00427080"/>
    <w:rsid w:val="004817F5"/>
    <w:rsid w:val="00520AD3"/>
    <w:rsid w:val="008257D0"/>
    <w:rsid w:val="00834977"/>
    <w:rsid w:val="00BD3FD9"/>
    <w:rsid w:val="00C32BBC"/>
    <w:rsid w:val="00CF0541"/>
    <w:rsid w:val="00D95664"/>
    <w:rsid w:val="00E0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9D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519D"/>
    <w:rPr>
      <w:color w:val="0000FF"/>
      <w:u w:val="single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051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0519D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0519D"/>
    <w:pPr>
      <w:ind w:left="720"/>
    </w:pPr>
    <w:rPr>
      <w:rFonts w:ascii="Trebuchet MS" w:hAnsi="Trebuchet MS" w:cs="Times New Roman"/>
    </w:rPr>
  </w:style>
  <w:style w:type="character" w:customStyle="1" w:styleId="spelle">
    <w:name w:val="spelle"/>
    <w:basedOn w:val="Policepardfaut"/>
    <w:rsid w:val="00E0519D"/>
  </w:style>
  <w:style w:type="paragraph" w:styleId="Textedebulles">
    <w:name w:val="Balloon Text"/>
    <w:basedOn w:val="Normal"/>
    <w:link w:val="TextedebullesCar"/>
    <w:uiPriority w:val="99"/>
    <w:semiHidden/>
    <w:unhideWhenUsed/>
    <w:rsid w:val="00E051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19D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07e01cbbed1$a0de5a00$0b01a8c0@saintcric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5</cp:revision>
  <dcterms:created xsi:type="dcterms:W3CDTF">2011-03-02T15:16:00Z</dcterms:created>
  <dcterms:modified xsi:type="dcterms:W3CDTF">2011-03-02T15:33:00Z</dcterms:modified>
</cp:coreProperties>
</file>