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0" w:type="dxa"/>
        <w:tblInd w:w="-690" w:type="dxa"/>
        <w:tblCellMar>
          <w:left w:w="0" w:type="dxa"/>
          <w:right w:w="0" w:type="dxa"/>
        </w:tblCellMar>
        <w:tblLook w:val="04A0"/>
      </w:tblPr>
      <w:tblGrid>
        <w:gridCol w:w="1627"/>
        <w:gridCol w:w="4341"/>
        <w:gridCol w:w="675"/>
        <w:gridCol w:w="1698"/>
        <w:gridCol w:w="674"/>
        <w:gridCol w:w="1701"/>
      </w:tblGrid>
      <w:tr w:rsidR="007E4385" w:rsidRPr="007E4385" w:rsidTr="007E4385">
        <w:trPr>
          <w:cantSplit/>
          <w:trHeight w:val="629"/>
        </w:trPr>
        <w:tc>
          <w:tcPr>
            <w:tcW w:w="8280" w:type="dxa"/>
            <w:gridSpan w:val="5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4385" w:rsidRPr="007E4385" w:rsidRDefault="007E4385" w:rsidP="007E4385">
            <w:pPr>
              <w:keepNext/>
              <w:autoSpaceDE w:val="0"/>
              <w:autoSpaceDN w:val="0"/>
              <w:spacing w:before="60"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40"/>
                <w:szCs w:val="40"/>
                <w:lang w:eastAsia="fr-FR"/>
              </w:rPr>
            </w:pPr>
            <w:r w:rsidRPr="007E4385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40"/>
                <w:szCs w:val="40"/>
                <w:lang w:eastAsia="fr-FR"/>
              </w:rPr>
              <w:t>Executive Summary OTR3</w:t>
            </w:r>
          </w:p>
        </w:tc>
        <w:tc>
          <w:tcPr>
            <w:tcW w:w="2221" w:type="dxa"/>
            <w:tcBorders>
              <w:top w:val="single" w:sz="12" w:space="0" w:color="002060"/>
              <w:left w:val="nil"/>
              <w:bottom w:val="single" w:sz="12" w:space="0" w:color="002060"/>
              <w:right w:val="single" w:sz="12" w:space="0" w:color="00206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4385" w:rsidRPr="007E4385" w:rsidRDefault="007E4385" w:rsidP="007E4385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MAJ: 28/11 / 2010</w:t>
            </w:r>
          </w:p>
        </w:tc>
      </w:tr>
      <w:tr w:rsidR="007E4385" w:rsidRPr="007E4385" w:rsidTr="007E4385">
        <w:trPr>
          <w:cantSplit/>
          <w:trHeight w:val="408"/>
        </w:trPr>
        <w:tc>
          <w:tcPr>
            <w:tcW w:w="5011" w:type="dxa"/>
            <w:gridSpan w:val="2"/>
            <w:tcBorders>
              <w:top w:val="nil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00206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4385" w:rsidRPr="007E4385" w:rsidRDefault="007E4385" w:rsidP="007E4385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4385">
              <w:rPr>
                <w:rFonts w:ascii="Arial" w:eastAsia="Times New Roman" w:hAnsi="Arial" w:cs="Arial"/>
                <w:b/>
                <w:bCs/>
                <w:color w:val="FFFFFF"/>
                <w:lang w:eastAsia="fr-FR"/>
              </w:rPr>
              <w:t>Interlocutor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4385" w:rsidRPr="007E4385" w:rsidRDefault="007E4385" w:rsidP="007E4385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auto" w:fill="00206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4385" w:rsidRPr="007E4385" w:rsidRDefault="007E4385" w:rsidP="007E4385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4385">
              <w:rPr>
                <w:rFonts w:ascii="Arial" w:eastAsia="Times New Roman" w:hAnsi="Arial" w:cs="Arial"/>
                <w:b/>
                <w:bCs/>
                <w:color w:val="FFFFFF"/>
                <w:lang w:eastAsia="fr-FR"/>
              </w:rPr>
              <w:t xml:space="preserve">Identity of the company </w:t>
            </w:r>
          </w:p>
        </w:tc>
      </w:tr>
      <w:tr w:rsidR="007E4385" w:rsidRPr="007E4385" w:rsidTr="007E4385">
        <w:trPr>
          <w:cantSplit/>
          <w:trHeight w:val="312"/>
        </w:trPr>
        <w:tc>
          <w:tcPr>
            <w:tcW w:w="1713" w:type="dxa"/>
            <w:tcBorders>
              <w:top w:val="nil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4385" w:rsidRPr="007E4385" w:rsidRDefault="007E4385" w:rsidP="007E438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4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Name 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4385" w:rsidRPr="007E4385" w:rsidRDefault="007E4385" w:rsidP="007E438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4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BARRITAULT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:rsidR="007E4385" w:rsidRPr="007E4385" w:rsidRDefault="007E4385" w:rsidP="007E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4385" w:rsidRPr="007E4385" w:rsidRDefault="007E4385" w:rsidP="007E438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4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Raison </w:t>
            </w:r>
            <w:proofErr w:type="spellStart"/>
            <w:r w:rsidRPr="007E4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sociale</w:t>
            </w:r>
            <w:proofErr w:type="spellEnd"/>
            <w:r w:rsidRPr="007E4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3121" w:type="dxa"/>
            <w:gridSpan w:val="2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4385" w:rsidRPr="007E4385" w:rsidRDefault="007E4385" w:rsidP="007E438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OTR3</w:t>
            </w:r>
          </w:p>
        </w:tc>
      </w:tr>
      <w:tr w:rsidR="007E4385" w:rsidRPr="007E4385" w:rsidTr="007E4385">
        <w:trPr>
          <w:cantSplit/>
          <w:trHeight w:val="312"/>
        </w:trPr>
        <w:tc>
          <w:tcPr>
            <w:tcW w:w="1713" w:type="dxa"/>
            <w:tcBorders>
              <w:top w:val="nil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4385" w:rsidRPr="007E4385" w:rsidRDefault="007E4385" w:rsidP="007E438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4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First name 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4385" w:rsidRPr="007E4385" w:rsidRDefault="007E4385" w:rsidP="007E438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4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DENIS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:rsidR="007E4385" w:rsidRPr="007E4385" w:rsidRDefault="007E4385" w:rsidP="007E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4385" w:rsidRPr="007E4385" w:rsidRDefault="007E4385" w:rsidP="007E438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4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Legal form </w:t>
            </w:r>
          </w:p>
        </w:tc>
        <w:tc>
          <w:tcPr>
            <w:tcW w:w="3121" w:type="dxa"/>
            <w:gridSpan w:val="2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4385" w:rsidRPr="007E4385" w:rsidRDefault="007E4385" w:rsidP="007E438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SAS</w:t>
            </w:r>
          </w:p>
        </w:tc>
      </w:tr>
      <w:tr w:rsidR="007E4385" w:rsidRPr="007E4385" w:rsidTr="007E4385">
        <w:trPr>
          <w:cantSplit/>
          <w:trHeight w:val="312"/>
        </w:trPr>
        <w:tc>
          <w:tcPr>
            <w:tcW w:w="1713" w:type="dxa"/>
            <w:tcBorders>
              <w:top w:val="nil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4385" w:rsidRPr="007E4385" w:rsidRDefault="007E4385" w:rsidP="007E438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4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Function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4385" w:rsidRPr="007E4385" w:rsidRDefault="007E4385" w:rsidP="007E438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President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:rsidR="007E4385" w:rsidRPr="007E4385" w:rsidRDefault="007E4385" w:rsidP="007E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4385" w:rsidRPr="007E4385" w:rsidRDefault="007E4385" w:rsidP="007E438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4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Creation date</w:t>
            </w:r>
          </w:p>
        </w:tc>
        <w:tc>
          <w:tcPr>
            <w:tcW w:w="3121" w:type="dxa"/>
            <w:gridSpan w:val="2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4385" w:rsidRPr="007E4385" w:rsidRDefault="007E4385" w:rsidP="007E438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43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26-07-2000</w:t>
            </w:r>
          </w:p>
        </w:tc>
      </w:tr>
      <w:tr w:rsidR="007E4385" w:rsidRPr="007E4385" w:rsidTr="007E4385">
        <w:trPr>
          <w:cantSplit/>
          <w:trHeight w:val="307"/>
        </w:trPr>
        <w:tc>
          <w:tcPr>
            <w:tcW w:w="1713" w:type="dxa"/>
            <w:tcBorders>
              <w:top w:val="nil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4385" w:rsidRPr="007E4385" w:rsidRDefault="007E4385" w:rsidP="007E438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4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Telephone / mobile phone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4385" w:rsidRPr="007E4385" w:rsidRDefault="007E4385" w:rsidP="007E438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4385">
              <w:rPr>
                <w:rFonts w:ascii="Arial" w:eastAsia="Times New Roman" w:hAnsi="Arial" w:cs="Arial"/>
                <w:sz w:val="20"/>
                <w:lang w:eastAsia="fr-FR"/>
              </w:rPr>
              <w:t>33(0)664100550</w:t>
            </w:r>
            <w:r w:rsidRPr="007E4385">
              <w:rPr>
                <w:rFonts w:ascii="Arial" w:eastAsia="Times New Roman" w:hAnsi="Arial" w:cs="Arial"/>
                <w:vanish/>
                <w:sz w:val="20"/>
                <w:lang w:eastAsia="fr-FR"/>
              </w:rPr>
              <w:t xml:space="preserve"> begin_of_the_skype_highlighting</w:t>
            </w:r>
            <w:r w:rsidRPr="007E4385">
              <w:rPr>
                <w:rFonts w:ascii="Arial" w:eastAsia="Times New Roman" w:hAnsi="Arial" w:cs="Arial"/>
                <w:sz w:val="20"/>
                <w:lang w:eastAsia="fr-FR"/>
              </w:rPr>
              <w:t>              33(0)664100550      </w:t>
            </w:r>
            <w:r w:rsidRPr="007E4385">
              <w:rPr>
                <w:rFonts w:ascii="Arial" w:eastAsia="Times New Roman" w:hAnsi="Arial" w:cs="Arial"/>
                <w:vanish/>
                <w:sz w:val="20"/>
                <w:lang w:eastAsia="fr-FR"/>
              </w:rPr>
              <w:t>end_of_the_skype_highlighting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:rsidR="007E4385" w:rsidRPr="007E4385" w:rsidRDefault="007E4385" w:rsidP="007E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4385" w:rsidRPr="007E4385" w:rsidRDefault="007E4385" w:rsidP="007E438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4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Address </w:t>
            </w:r>
          </w:p>
          <w:p w:rsidR="007E4385" w:rsidRPr="007E4385" w:rsidRDefault="007E4385" w:rsidP="007E438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4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21" w:type="dxa"/>
            <w:gridSpan w:val="2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4385" w:rsidRPr="007E4385" w:rsidRDefault="007E4385" w:rsidP="007E438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 French Street, 75 001 Paris</w:t>
            </w:r>
          </w:p>
        </w:tc>
      </w:tr>
      <w:tr w:rsidR="007E4385" w:rsidRPr="007E4385" w:rsidTr="007E4385">
        <w:trPr>
          <w:cantSplit/>
          <w:trHeight w:val="307"/>
        </w:trPr>
        <w:tc>
          <w:tcPr>
            <w:tcW w:w="1713" w:type="dxa"/>
            <w:tcBorders>
              <w:top w:val="nil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4385" w:rsidRPr="007E4385" w:rsidRDefault="007E4385" w:rsidP="007E438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7E4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Da</w:t>
            </w:r>
            <w:proofErr w:type="spellEnd"/>
            <w:r w:rsidRPr="007E4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: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4385" w:rsidRPr="007E4385" w:rsidRDefault="007E4385" w:rsidP="007E438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4385">
              <w:rPr>
                <w:rFonts w:ascii="Arial" w:eastAsia="Times New Roman" w:hAnsi="Arial" w:cs="Arial"/>
                <w:sz w:val="20"/>
                <w:lang w:eastAsia="fr-FR"/>
              </w:rPr>
              <w:t>+33(0)955594024</w:t>
            </w:r>
            <w:r w:rsidRPr="007E4385">
              <w:rPr>
                <w:rFonts w:ascii="Arial" w:eastAsia="Times New Roman" w:hAnsi="Arial" w:cs="Arial"/>
                <w:vanish/>
                <w:sz w:val="20"/>
                <w:lang w:eastAsia="fr-FR"/>
              </w:rPr>
              <w:t xml:space="preserve"> begin_of_the_skype_highlighting</w:t>
            </w:r>
            <w:r w:rsidRPr="007E4385">
              <w:rPr>
                <w:rFonts w:ascii="Arial" w:eastAsia="Times New Roman" w:hAnsi="Arial" w:cs="Arial"/>
                <w:sz w:val="20"/>
                <w:lang w:eastAsia="fr-FR"/>
              </w:rPr>
              <w:t>              +33(0)955594024      </w:t>
            </w:r>
            <w:r w:rsidRPr="007E4385">
              <w:rPr>
                <w:rFonts w:ascii="Arial" w:eastAsia="Times New Roman" w:hAnsi="Arial" w:cs="Arial"/>
                <w:vanish/>
                <w:sz w:val="20"/>
                <w:lang w:eastAsia="fr-FR"/>
              </w:rPr>
              <w:t>end_of_the_skype_highlighting</w:t>
            </w:r>
          </w:p>
        </w:tc>
        <w:tc>
          <w:tcPr>
            <w:tcW w:w="671" w:type="dxa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4385" w:rsidRPr="007E4385" w:rsidRDefault="007E4385" w:rsidP="007E4385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4385" w:rsidRPr="007E4385" w:rsidRDefault="007E4385" w:rsidP="007E438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4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Social capital </w:t>
            </w:r>
          </w:p>
        </w:tc>
        <w:tc>
          <w:tcPr>
            <w:tcW w:w="3121" w:type="dxa"/>
            <w:gridSpan w:val="2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4385" w:rsidRPr="007E4385" w:rsidRDefault="007E4385" w:rsidP="007E438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7E4385" w:rsidRPr="007E4385" w:rsidTr="007E4385">
        <w:trPr>
          <w:cantSplit/>
          <w:trHeight w:val="307"/>
        </w:trPr>
        <w:tc>
          <w:tcPr>
            <w:tcW w:w="1713" w:type="dxa"/>
            <w:tcBorders>
              <w:top w:val="nil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4385" w:rsidRPr="007E4385" w:rsidRDefault="007E4385" w:rsidP="007E438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4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Email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4385" w:rsidRPr="007E4385" w:rsidRDefault="007E4385" w:rsidP="007E438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  <w:hyperlink r:id="rId4" w:history="1">
              <w:r w:rsidRPr="007E4385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fr-FR"/>
                </w:rPr>
                <w:t>Denis.barritault@otr3.com</w:t>
              </w:r>
            </w:hyperlink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r-FR"/>
              </w:rPr>
              <w:t xml:space="preserve"> 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4385" w:rsidRPr="007E4385" w:rsidRDefault="007E4385" w:rsidP="007E4385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1698" w:type="dxa"/>
            <w:vMerge w:val="restart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4385" w:rsidRPr="007E4385" w:rsidRDefault="007E4385" w:rsidP="007E438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4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Sector of activity</w:t>
            </w:r>
          </w:p>
        </w:tc>
        <w:tc>
          <w:tcPr>
            <w:tcW w:w="3121" w:type="dxa"/>
            <w:gridSpan w:val="2"/>
            <w:vMerge w:val="restart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4385" w:rsidRPr="007E4385" w:rsidRDefault="007E4385" w:rsidP="007E438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Biotech</w:t>
            </w:r>
          </w:p>
        </w:tc>
      </w:tr>
      <w:tr w:rsidR="007E4385" w:rsidRPr="007E4385" w:rsidTr="007E4385">
        <w:trPr>
          <w:cantSplit/>
          <w:trHeight w:val="312"/>
        </w:trPr>
        <w:tc>
          <w:tcPr>
            <w:tcW w:w="1713" w:type="dxa"/>
            <w:tcBorders>
              <w:top w:val="nil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4385" w:rsidRPr="007E4385" w:rsidRDefault="007E4385" w:rsidP="007E438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4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Web site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4385" w:rsidRPr="007E4385" w:rsidRDefault="007E4385" w:rsidP="007E438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" w:tgtFrame="_top" w:history="1">
              <w:r w:rsidRPr="007E4385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  <w:lang w:eastAsia="fr-FR"/>
                </w:rPr>
                <w:t>http://www.otr3.com</w:t>
              </w:r>
            </w:hyperlink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:rsidR="007E4385" w:rsidRPr="007E4385" w:rsidRDefault="007E4385" w:rsidP="007E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:rsidR="007E4385" w:rsidRPr="007E4385" w:rsidRDefault="007E4385" w:rsidP="007E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:rsidR="007E4385" w:rsidRPr="007E4385" w:rsidRDefault="007E4385" w:rsidP="007E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E4385" w:rsidRPr="007E4385" w:rsidTr="007E4385">
        <w:trPr>
          <w:cantSplit/>
          <w:trHeight w:val="350"/>
        </w:trPr>
        <w:tc>
          <w:tcPr>
            <w:tcW w:w="10501" w:type="dxa"/>
            <w:gridSpan w:val="6"/>
            <w:tcBorders>
              <w:top w:val="nil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00206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4385" w:rsidRPr="007E4385" w:rsidRDefault="007E4385" w:rsidP="007E4385">
            <w:pPr>
              <w:keepNext/>
              <w:spacing w:before="40"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fr-FR"/>
              </w:rPr>
            </w:pPr>
            <w:r w:rsidRPr="007E4385">
              <w:rPr>
                <w:rFonts w:ascii="Arial" w:eastAsia="Times New Roman" w:hAnsi="Arial" w:cs="Arial"/>
                <w:b/>
                <w:bCs/>
                <w:color w:val="FFFFFF"/>
                <w:lang w:eastAsia="fr-FR"/>
              </w:rPr>
              <w:t>I PRESENTATION</w:t>
            </w:r>
          </w:p>
        </w:tc>
      </w:tr>
      <w:tr w:rsidR="007E4385" w:rsidRPr="007E4385" w:rsidTr="007E4385">
        <w:trPr>
          <w:cantSplit/>
          <w:trHeight w:val="250"/>
        </w:trPr>
        <w:tc>
          <w:tcPr>
            <w:tcW w:w="1713" w:type="dxa"/>
            <w:tcBorders>
              <w:top w:val="nil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4385" w:rsidRPr="007E4385" w:rsidRDefault="007E4385" w:rsidP="007E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4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  <w:p w:rsidR="007E4385" w:rsidRPr="007E4385" w:rsidRDefault="007E4385" w:rsidP="007E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4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ORIGIN</w:t>
            </w:r>
          </w:p>
        </w:tc>
        <w:tc>
          <w:tcPr>
            <w:tcW w:w="8788" w:type="dxa"/>
            <w:gridSpan w:val="5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4385" w:rsidRPr="007E4385" w:rsidRDefault="007E4385" w:rsidP="007E438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DENIS BARRITAULT - President - 65 years, Docteur d'Etat es sciences, Université Paris 7, more than 200 publications, 400 international releases 26 patents.</w:t>
            </w:r>
          </w:p>
          <w:p w:rsidR="007E4385" w:rsidRPr="007E4385" w:rsidRDefault="007E4385" w:rsidP="007E438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Since 2004: CEO of OTR3 (Organ Tissue Regeneration Repair Replace) </w:t>
            </w:r>
          </w:p>
          <w:p w:rsidR="007E4385" w:rsidRPr="007E4385" w:rsidRDefault="007E4385" w:rsidP="007E4385">
            <w:pPr>
              <w:spacing w:before="40"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- OTR3 SAS, biotech, based in Paris develops ® AIMNET.</w:t>
            </w:r>
          </w:p>
        </w:tc>
      </w:tr>
      <w:tr w:rsidR="007E4385" w:rsidRPr="007E4385" w:rsidTr="007E4385">
        <w:trPr>
          <w:cantSplit/>
          <w:trHeight w:val="250"/>
        </w:trPr>
        <w:tc>
          <w:tcPr>
            <w:tcW w:w="1713" w:type="dxa"/>
            <w:tcBorders>
              <w:top w:val="nil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4385" w:rsidRPr="007E4385" w:rsidRDefault="007E4385" w:rsidP="007E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7E4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fr-FR"/>
              </w:rPr>
              <w:t> </w:t>
            </w:r>
          </w:p>
          <w:p w:rsidR="007E4385" w:rsidRPr="007E4385" w:rsidRDefault="007E4385" w:rsidP="007E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4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CONCEPT</w:t>
            </w:r>
          </w:p>
        </w:tc>
        <w:tc>
          <w:tcPr>
            <w:tcW w:w="8788" w:type="dxa"/>
            <w:gridSpan w:val="5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4385" w:rsidRPr="007E4385" w:rsidRDefault="007E4385" w:rsidP="007E438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Specificity: Matrix AIMNET ® therapy</w:t>
            </w:r>
          </w:p>
          <w:p w:rsidR="007E4385" w:rsidRPr="007E4385" w:rsidRDefault="007E4385" w:rsidP="007E438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The AIMNET replace faulty </w:t>
            </w:r>
            <w:proofErr w:type="spellStart"/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sulphate</w:t>
            </w:r>
            <w:proofErr w:type="spellEnd"/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héparanes</w:t>
            </w:r>
            <w:proofErr w:type="spellEnd"/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for: </w:t>
            </w:r>
          </w:p>
          <w:p w:rsidR="007E4385" w:rsidRPr="007E4385" w:rsidRDefault="007E4385" w:rsidP="007E4385">
            <w:pPr>
              <w:spacing w:before="40"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7E4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Reconstruct the extra cellular matrix</w:t>
            </w:r>
          </w:p>
          <w:p w:rsidR="007E4385" w:rsidRPr="007E4385" w:rsidRDefault="007E4385" w:rsidP="007E4385">
            <w:pPr>
              <w:spacing w:before="40"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7E4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Allow to carry out their functions of regeneration growth factors. tissue</w:t>
            </w:r>
          </w:p>
          <w:p w:rsidR="007E4385" w:rsidRPr="007E4385" w:rsidRDefault="007E4385" w:rsidP="007E438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Benefits: Scarring rebel wound </w:t>
            </w:r>
            <w:proofErr w:type="spellStart"/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Antalgie</w:t>
            </w:r>
            <w:proofErr w:type="spellEnd"/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(significant decrease in pain)</w:t>
            </w:r>
          </w:p>
        </w:tc>
      </w:tr>
      <w:tr w:rsidR="007E4385" w:rsidRPr="007E4385" w:rsidTr="007E4385">
        <w:trPr>
          <w:cantSplit/>
          <w:trHeight w:val="250"/>
        </w:trPr>
        <w:tc>
          <w:tcPr>
            <w:tcW w:w="1713" w:type="dxa"/>
            <w:tcBorders>
              <w:top w:val="nil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4385" w:rsidRPr="007E4385" w:rsidRDefault="007E4385" w:rsidP="007E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7E4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fr-FR"/>
              </w:rPr>
              <w:t> </w:t>
            </w:r>
          </w:p>
          <w:p w:rsidR="007E4385" w:rsidRPr="007E4385" w:rsidRDefault="007E4385" w:rsidP="007E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4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CONTEXT</w:t>
            </w:r>
          </w:p>
        </w:tc>
        <w:tc>
          <w:tcPr>
            <w:tcW w:w="8788" w:type="dxa"/>
            <w:gridSpan w:val="5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4385" w:rsidRPr="007E4385" w:rsidRDefault="007E4385" w:rsidP="007E4385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7E438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- </w:t>
            </w:r>
            <w:r w:rsidRPr="007E43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160 years men in research since 1994 on regeneration of tissues</w:t>
            </w:r>
          </w:p>
          <w:p w:rsidR="007E4385" w:rsidRPr="007E4385" w:rsidRDefault="007E4385" w:rsidP="007E4385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7E4385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- </w:t>
            </w:r>
            <w:r w:rsidRPr="007E43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 families of patents for products, processes and indications are deposited, 2 new patents are in preparation</w:t>
            </w:r>
          </w:p>
          <w:p w:rsidR="007E4385" w:rsidRPr="007E4385" w:rsidRDefault="007E4385" w:rsidP="007E438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At this day:</w:t>
            </w:r>
          </w:p>
          <w:p w:rsidR="007E4385" w:rsidRPr="007E4385" w:rsidRDefault="007E4385" w:rsidP="007E4385">
            <w:pPr>
              <w:spacing w:before="40"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7E4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 programs in partnership with the national, European Union (FP7) and </w:t>
            </w:r>
            <w:proofErr w:type="spellStart"/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Medicen</w:t>
            </w:r>
            <w:proofErr w:type="spellEnd"/>
          </w:p>
          <w:p w:rsidR="007E4385" w:rsidRPr="007E4385" w:rsidRDefault="007E4385" w:rsidP="007E4385">
            <w:pPr>
              <w:spacing w:before="40"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7E4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Two controlled in preparing clinical trial</w:t>
            </w:r>
          </w:p>
          <w:p w:rsidR="007E4385" w:rsidRPr="007E4385" w:rsidRDefault="007E4385" w:rsidP="007E4385">
            <w:pPr>
              <w:spacing w:before="40"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7E4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Development of products in partnership with university laboratories</w:t>
            </w:r>
          </w:p>
          <w:p w:rsidR="007E4385" w:rsidRPr="007E4385" w:rsidRDefault="007E4385" w:rsidP="007E4385">
            <w:pPr>
              <w:spacing w:before="40"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7E4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Clinical trials by OTR3 or the relevant licensee/distributor</w:t>
            </w:r>
          </w:p>
          <w:p w:rsidR="007E4385" w:rsidRPr="007E4385" w:rsidRDefault="007E4385" w:rsidP="007E4385">
            <w:pPr>
              <w:spacing w:before="40"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7E4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Manufacturing and packaging pharmaceutical outsourcing</w:t>
            </w:r>
          </w:p>
        </w:tc>
      </w:tr>
      <w:tr w:rsidR="007E4385" w:rsidRPr="007E4385" w:rsidTr="007E4385">
        <w:trPr>
          <w:cantSplit/>
          <w:trHeight w:val="250"/>
        </w:trPr>
        <w:tc>
          <w:tcPr>
            <w:tcW w:w="1713" w:type="dxa"/>
            <w:tcBorders>
              <w:top w:val="nil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4385" w:rsidRPr="007E4385" w:rsidRDefault="007E4385" w:rsidP="007E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7E4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fr-FR"/>
              </w:rPr>
              <w:t> </w:t>
            </w:r>
          </w:p>
          <w:p w:rsidR="007E4385" w:rsidRPr="007E4385" w:rsidRDefault="007E4385" w:rsidP="007E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4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VISION</w:t>
            </w:r>
          </w:p>
        </w:tc>
        <w:tc>
          <w:tcPr>
            <w:tcW w:w="8788" w:type="dxa"/>
            <w:gridSpan w:val="5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4385" w:rsidRPr="007E4385" w:rsidRDefault="007E4385" w:rsidP="007E438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 therapeutic indication = one product = A brand</w:t>
            </w:r>
          </w:p>
          <w:p w:rsidR="007E4385" w:rsidRPr="007E4385" w:rsidRDefault="007E4385" w:rsidP="007E4385">
            <w:pPr>
              <w:spacing w:before="40"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7E4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Three key developing markets:</w:t>
            </w:r>
          </w:p>
          <w:p w:rsidR="007E4385" w:rsidRPr="007E4385" w:rsidRDefault="007E4385" w:rsidP="007E438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proofErr w:type="spellStart"/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Mucites</w:t>
            </w:r>
            <w:proofErr w:type="spellEnd"/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periodontitis</w:t>
            </w:r>
            <w:proofErr w:type="spellEnd"/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, tendonitis</w:t>
            </w:r>
          </w:p>
        </w:tc>
      </w:tr>
      <w:tr w:rsidR="007E4385" w:rsidRPr="007E4385" w:rsidTr="007E4385">
        <w:trPr>
          <w:cantSplit/>
          <w:trHeight w:val="350"/>
        </w:trPr>
        <w:tc>
          <w:tcPr>
            <w:tcW w:w="10501" w:type="dxa"/>
            <w:gridSpan w:val="6"/>
            <w:tcBorders>
              <w:top w:val="nil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00206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4385" w:rsidRPr="007E4385" w:rsidRDefault="007E4385" w:rsidP="007E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4385">
              <w:rPr>
                <w:rFonts w:ascii="Arial" w:eastAsia="Times New Roman" w:hAnsi="Arial" w:cs="Arial"/>
                <w:b/>
                <w:bCs/>
                <w:color w:val="FFFFFF"/>
                <w:lang w:eastAsia="fr-FR"/>
              </w:rPr>
              <w:t>II - OFFERS &amp;AMP; MARKET</w:t>
            </w:r>
          </w:p>
        </w:tc>
      </w:tr>
      <w:tr w:rsidR="007E4385" w:rsidRPr="007E4385" w:rsidTr="007E4385">
        <w:trPr>
          <w:cantSplit/>
          <w:trHeight w:val="250"/>
        </w:trPr>
        <w:tc>
          <w:tcPr>
            <w:tcW w:w="1713" w:type="dxa"/>
            <w:tcBorders>
              <w:top w:val="nil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4385" w:rsidRPr="007E4385" w:rsidRDefault="007E4385" w:rsidP="007E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4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  <w:p w:rsidR="007E4385" w:rsidRPr="007E4385" w:rsidRDefault="007E4385" w:rsidP="007E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4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  <w:p w:rsidR="007E4385" w:rsidRPr="007E4385" w:rsidRDefault="007E4385" w:rsidP="007E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4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OFFER</w:t>
            </w:r>
          </w:p>
        </w:tc>
        <w:tc>
          <w:tcPr>
            <w:tcW w:w="8788" w:type="dxa"/>
            <w:gridSpan w:val="5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4385" w:rsidRPr="007E4385" w:rsidRDefault="007E4385" w:rsidP="007E4385">
            <w:pPr>
              <w:spacing w:before="40"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7E4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- </w:t>
            </w:r>
            <w:proofErr w:type="spellStart"/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Cacipliq</w:t>
            </w:r>
            <w:proofErr w:type="spellEnd"/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: skin chronic wounds (&gt; 6 weeks without changing). Benefit: generation of tissues. Box for a week €300, 8-10 weeks treatment</w:t>
            </w:r>
          </w:p>
          <w:p w:rsidR="007E4385" w:rsidRPr="007E4385" w:rsidRDefault="007E4385" w:rsidP="007E4385">
            <w:pPr>
              <w:spacing w:before="40"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4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- </w:t>
            </w:r>
            <w:proofErr w:type="spellStart"/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Cacicol</w:t>
            </w:r>
            <w:proofErr w:type="spellEnd"/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: ulcers and corneal dystrophy. Benefit: stop pain (80% of 1 month intensity decreased), healing. Box of 5 single = €60, treatment?</w:t>
            </w:r>
          </w:p>
        </w:tc>
      </w:tr>
      <w:tr w:rsidR="007E4385" w:rsidRPr="007E4385" w:rsidTr="007E4385">
        <w:trPr>
          <w:cantSplit/>
          <w:trHeight w:val="250"/>
        </w:trPr>
        <w:tc>
          <w:tcPr>
            <w:tcW w:w="1713" w:type="dxa"/>
            <w:tcBorders>
              <w:top w:val="nil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4385" w:rsidRPr="007E4385" w:rsidRDefault="007E4385" w:rsidP="007E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4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  <w:p w:rsidR="007E4385" w:rsidRPr="007E4385" w:rsidRDefault="007E4385" w:rsidP="007E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4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  <w:p w:rsidR="007E4385" w:rsidRPr="007E4385" w:rsidRDefault="007E4385" w:rsidP="007E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4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WALKING</w:t>
            </w:r>
          </w:p>
          <w:p w:rsidR="007E4385" w:rsidRPr="007E4385" w:rsidRDefault="007E4385" w:rsidP="007E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4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/</w:t>
            </w:r>
          </w:p>
          <w:p w:rsidR="007E4385" w:rsidRPr="007E4385" w:rsidRDefault="007E4385" w:rsidP="007E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4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CUSTOMER</w:t>
            </w:r>
          </w:p>
        </w:tc>
        <w:tc>
          <w:tcPr>
            <w:tcW w:w="8788" w:type="dxa"/>
            <w:gridSpan w:val="5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4385" w:rsidRPr="007E4385" w:rsidRDefault="007E4385" w:rsidP="007E438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Human health: </w:t>
            </w:r>
          </w:p>
          <w:p w:rsidR="007E4385" w:rsidRPr="007E4385" w:rsidRDefault="007E4385" w:rsidP="007E4385">
            <w:pPr>
              <w:spacing w:before="40"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7E4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- </w:t>
            </w:r>
            <w:proofErr w:type="spellStart"/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Cacipliq</w:t>
            </w:r>
            <w:proofErr w:type="spellEnd"/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20, CA 2010 = 175 K€, at 7ans: VIP 30%, CA = 47 M€</w:t>
            </w:r>
          </w:p>
          <w:p w:rsidR="007E4385" w:rsidRPr="007E4385" w:rsidRDefault="007E4385" w:rsidP="007E4385">
            <w:pPr>
              <w:spacing w:before="40"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7E4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Cacicol20, CA 2010 = 0 to 7 years, CA = 3,4 M€</w:t>
            </w:r>
          </w:p>
          <w:p w:rsidR="007E4385" w:rsidRPr="007E4385" w:rsidRDefault="007E4385" w:rsidP="007E4385">
            <w:pPr>
              <w:spacing w:before="40"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7E4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Other products: CA 2017 = 3.5 M€</w:t>
            </w:r>
          </w:p>
          <w:p w:rsidR="007E4385" w:rsidRPr="007E4385" w:rsidRDefault="007E4385" w:rsidP="007E438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Animal health </w:t>
            </w:r>
          </w:p>
          <w:p w:rsidR="007E4385" w:rsidRPr="007E4385" w:rsidRDefault="007E4385" w:rsidP="007E4385">
            <w:pPr>
              <w:spacing w:before="40"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7E4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Horse tendon: CA 2017 = 1 M€</w:t>
            </w:r>
          </w:p>
          <w:p w:rsidR="007E4385" w:rsidRPr="007E4385" w:rsidRDefault="007E4385" w:rsidP="007E438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By 2017, CA OTR3 distribution: Europe: 65%, Latin America: 18%, MEA: 7% </w:t>
            </w:r>
          </w:p>
        </w:tc>
      </w:tr>
      <w:tr w:rsidR="007E4385" w:rsidRPr="007E4385" w:rsidTr="007E4385">
        <w:trPr>
          <w:cantSplit/>
          <w:trHeight w:val="250"/>
        </w:trPr>
        <w:tc>
          <w:tcPr>
            <w:tcW w:w="1713" w:type="dxa"/>
            <w:tcBorders>
              <w:top w:val="nil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4385" w:rsidRPr="007E4385" w:rsidRDefault="007E4385" w:rsidP="007E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7E4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fr-FR"/>
              </w:rPr>
              <w:lastRenderedPageBreak/>
              <w:t> </w:t>
            </w:r>
          </w:p>
          <w:p w:rsidR="007E4385" w:rsidRPr="007E4385" w:rsidRDefault="007E4385" w:rsidP="007E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7E4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fr-FR"/>
              </w:rPr>
              <w:t> </w:t>
            </w:r>
          </w:p>
          <w:p w:rsidR="007E4385" w:rsidRPr="007E4385" w:rsidRDefault="007E4385" w:rsidP="007E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4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MARKET ACCESS</w:t>
            </w:r>
          </w:p>
        </w:tc>
        <w:tc>
          <w:tcPr>
            <w:tcW w:w="8788" w:type="dxa"/>
            <w:gridSpan w:val="5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4385" w:rsidRPr="007E4385" w:rsidRDefault="007E4385" w:rsidP="007E438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Registrations, marketing by licensees/distributors specialized areas and products</w:t>
            </w:r>
          </w:p>
          <w:p w:rsidR="007E4385" w:rsidRPr="007E4385" w:rsidRDefault="007E4385" w:rsidP="007E438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r-FR"/>
              </w:rPr>
              <w:t> </w:t>
            </w:r>
          </w:p>
          <w:p w:rsidR="007E4385" w:rsidRPr="007E4385" w:rsidRDefault="007E4385" w:rsidP="007E4385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Barriers to entry: cost of research and development and clinical trials</w:t>
            </w:r>
          </w:p>
        </w:tc>
      </w:tr>
      <w:tr w:rsidR="007E4385" w:rsidRPr="007E4385" w:rsidTr="007E4385">
        <w:trPr>
          <w:cantSplit/>
          <w:trHeight w:val="1701"/>
        </w:trPr>
        <w:tc>
          <w:tcPr>
            <w:tcW w:w="1713" w:type="dxa"/>
            <w:tcBorders>
              <w:top w:val="nil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4385" w:rsidRPr="007E4385" w:rsidRDefault="007E4385" w:rsidP="007E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7E4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fr-FR"/>
              </w:rPr>
              <w:t> </w:t>
            </w:r>
          </w:p>
          <w:p w:rsidR="007E4385" w:rsidRPr="007E4385" w:rsidRDefault="007E4385" w:rsidP="007E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7E4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fr-FR"/>
              </w:rPr>
              <w:t> </w:t>
            </w:r>
          </w:p>
          <w:p w:rsidR="007E4385" w:rsidRPr="007E4385" w:rsidRDefault="007E4385" w:rsidP="007E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4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COMPETITION</w:t>
            </w:r>
          </w:p>
        </w:tc>
        <w:tc>
          <w:tcPr>
            <w:tcW w:w="8788" w:type="dxa"/>
            <w:gridSpan w:val="5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4385" w:rsidRPr="007E4385" w:rsidRDefault="007E4385" w:rsidP="007E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Competitive advantage: heal other treatments rebel wound </w:t>
            </w:r>
          </w:p>
          <w:p w:rsidR="007E4385" w:rsidRPr="007E4385" w:rsidRDefault="007E4385" w:rsidP="007E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r-FR"/>
              </w:rPr>
              <w:t> </w:t>
            </w:r>
          </w:p>
          <w:p w:rsidR="007E4385" w:rsidRPr="007E4385" w:rsidRDefault="007E4385" w:rsidP="007E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Competitors:</w:t>
            </w:r>
          </w:p>
          <w:p w:rsidR="007E4385" w:rsidRPr="007E4385" w:rsidRDefault="007E4385" w:rsidP="007E4385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- Medical products: </w:t>
            </w:r>
            <w:proofErr w:type="spellStart"/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Promogran</w:t>
            </w:r>
            <w:proofErr w:type="spellEnd"/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Regranex</w:t>
            </w:r>
            <w:proofErr w:type="spellEnd"/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(</w:t>
            </w:r>
            <w:proofErr w:type="spellStart"/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cyto</w:t>
            </w:r>
            <w:proofErr w:type="spellEnd"/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-stimulants)</w:t>
            </w:r>
          </w:p>
          <w:p w:rsidR="007E4385" w:rsidRPr="007E4385" w:rsidRDefault="007E4385" w:rsidP="007E4385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- Vacuum pumps-promoting (V.A.C) revascularization</w:t>
            </w:r>
          </w:p>
        </w:tc>
      </w:tr>
      <w:tr w:rsidR="007E4385" w:rsidRPr="007E4385" w:rsidTr="007E4385">
        <w:trPr>
          <w:cantSplit/>
          <w:trHeight w:val="1079"/>
        </w:trPr>
        <w:tc>
          <w:tcPr>
            <w:tcW w:w="1713" w:type="dxa"/>
            <w:tcBorders>
              <w:top w:val="nil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4385" w:rsidRPr="007E4385" w:rsidRDefault="007E4385" w:rsidP="007E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7E4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fr-FR"/>
              </w:rPr>
              <w:t> </w:t>
            </w:r>
          </w:p>
          <w:p w:rsidR="007E4385" w:rsidRPr="007E4385" w:rsidRDefault="007E4385" w:rsidP="007E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7E4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fr-FR"/>
              </w:rPr>
              <w:t> </w:t>
            </w:r>
          </w:p>
          <w:p w:rsidR="007E4385" w:rsidRPr="007E4385" w:rsidRDefault="007E4385" w:rsidP="007E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4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CURRENT SITUATION</w:t>
            </w:r>
          </w:p>
          <w:p w:rsidR="007E4385" w:rsidRPr="007E4385" w:rsidRDefault="007E4385" w:rsidP="007E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4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  <w:p w:rsidR="007E4385" w:rsidRPr="007E4385" w:rsidRDefault="007E4385" w:rsidP="007E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4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788" w:type="dxa"/>
            <w:gridSpan w:val="5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4385" w:rsidRPr="007E4385" w:rsidRDefault="007E4385" w:rsidP="007E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r-FR"/>
              </w:rPr>
              <w:t> </w:t>
            </w:r>
          </w:p>
          <w:p w:rsidR="007E4385" w:rsidRPr="007E4385" w:rsidRDefault="007E4385" w:rsidP="007E4385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- CA 2010 = 175 K€, with the single </w:t>
            </w:r>
            <w:proofErr w:type="spellStart"/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Cacipliq</w:t>
            </w:r>
            <w:proofErr w:type="spellEnd"/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20 R &amp;amp; D: current controlled trials</w:t>
            </w:r>
          </w:p>
          <w:p w:rsidR="007E4385" w:rsidRPr="007E4385" w:rsidRDefault="007E4385" w:rsidP="007E438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r-FR"/>
              </w:rPr>
              <w:t> </w:t>
            </w:r>
          </w:p>
          <w:p w:rsidR="007E4385" w:rsidRPr="007E4385" w:rsidRDefault="007E4385" w:rsidP="007E4385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- Search for a distributor for France and Europe</w:t>
            </w:r>
          </w:p>
        </w:tc>
      </w:tr>
      <w:tr w:rsidR="007E4385" w:rsidRPr="007E4385" w:rsidTr="007E4385">
        <w:trPr>
          <w:cantSplit/>
          <w:trHeight w:val="1418"/>
        </w:trPr>
        <w:tc>
          <w:tcPr>
            <w:tcW w:w="1713" w:type="dxa"/>
            <w:tcBorders>
              <w:top w:val="nil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4385" w:rsidRPr="007E4385" w:rsidRDefault="007E4385" w:rsidP="007E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7E4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fr-FR"/>
              </w:rPr>
              <w:t> </w:t>
            </w:r>
          </w:p>
          <w:p w:rsidR="007E4385" w:rsidRPr="007E4385" w:rsidRDefault="007E4385" w:rsidP="007E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4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PARTNERSHIPS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4385" w:rsidRPr="007E4385" w:rsidRDefault="007E4385" w:rsidP="007E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ORGANIZATION</w:t>
            </w:r>
          </w:p>
          <w:p w:rsidR="007E4385" w:rsidRPr="007E4385" w:rsidRDefault="007E4385" w:rsidP="007E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r-FR"/>
              </w:rPr>
              <w:t> </w:t>
            </w:r>
          </w:p>
          <w:p w:rsidR="007E4385" w:rsidRPr="007E4385" w:rsidRDefault="007E4385" w:rsidP="007E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National, European Union (FP7) and </w:t>
            </w:r>
            <w:proofErr w:type="spellStart"/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Medicen</w:t>
            </w:r>
            <w:proofErr w:type="spellEnd"/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4385" w:rsidRPr="007E4385" w:rsidRDefault="007E4385" w:rsidP="007E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MODALITIES</w:t>
            </w:r>
          </w:p>
          <w:p w:rsidR="007E4385" w:rsidRPr="007E4385" w:rsidRDefault="007E4385" w:rsidP="007E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r-FR"/>
              </w:rPr>
              <w:t> </w:t>
            </w:r>
          </w:p>
          <w:p w:rsidR="007E4385" w:rsidRPr="007E4385" w:rsidRDefault="007E4385" w:rsidP="007E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Scientific and financial participation in clinical trials </w:t>
            </w:r>
          </w:p>
        </w:tc>
      </w:tr>
      <w:tr w:rsidR="007E4385" w:rsidRPr="007E4385" w:rsidTr="007E4385">
        <w:trPr>
          <w:cantSplit/>
          <w:trHeight w:val="1539"/>
        </w:trPr>
        <w:tc>
          <w:tcPr>
            <w:tcW w:w="1713" w:type="dxa"/>
            <w:tcBorders>
              <w:top w:val="nil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4385" w:rsidRPr="007E4385" w:rsidRDefault="007E4385" w:rsidP="007E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7E4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fr-FR"/>
              </w:rPr>
              <w:t> </w:t>
            </w:r>
          </w:p>
          <w:p w:rsidR="007E4385" w:rsidRPr="007E4385" w:rsidRDefault="007E4385" w:rsidP="007E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7E4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fr-FR"/>
              </w:rPr>
              <w:t> </w:t>
            </w:r>
          </w:p>
          <w:p w:rsidR="007E4385" w:rsidRPr="007E4385" w:rsidRDefault="007E4385" w:rsidP="007E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4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Intellectual property</w:t>
            </w:r>
          </w:p>
        </w:tc>
        <w:tc>
          <w:tcPr>
            <w:tcW w:w="8788" w:type="dxa"/>
            <w:gridSpan w:val="5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4385" w:rsidRPr="007E4385" w:rsidRDefault="007E4385" w:rsidP="007E4385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- 4 families of patents for products, processes and indications are filed:</w:t>
            </w:r>
          </w:p>
          <w:p w:rsidR="007E4385" w:rsidRPr="007E4385" w:rsidRDefault="007E4385" w:rsidP="007E438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treatment of injuries to muscles, molecules acting on: skin, bone, cornea, RGTAs, analgesic action manufacturing process.</w:t>
            </w:r>
          </w:p>
          <w:p w:rsidR="007E4385" w:rsidRPr="007E4385" w:rsidRDefault="007E4385" w:rsidP="007E4385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- Area according to the patent concerned: FR, US, EU, Can, </w:t>
            </w:r>
            <w:proofErr w:type="spellStart"/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Jp</w:t>
            </w:r>
            <w:proofErr w:type="spellEnd"/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, India, China, Israel Australia, world</w:t>
            </w:r>
          </w:p>
          <w:p w:rsidR="007E4385" w:rsidRPr="007E4385" w:rsidRDefault="007E4385" w:rsidP="007E4385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- Expires: 2014 and 2023</w:t>
            </w:r>
          </w:p>
          <w:p w:rsidR="007E4385" w:rsidRPr="007E4385" w:rsidRDefault="007E4385" w:rsidP="007E4385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- 2 new patents are in preparation</w:t>
            </w:r>
          </w:p>
        </w:tc>
      </w:tr>
      <w:tr w:rsidR="007E4385" w:rsidRPr="007E4385" w:rsidTr="007E4385">
        <w:trPr>
          <w:cantSplit/>
          <w:trHeight w:val="350"/>
        </w:trPr>
        <w:tc>
          <w:tcPr>
            <w:tcW w:w="10501" w:type="dxa"/>
            <w:gridSpan w:val="6"/>
            <w:tcBorders>
              <w:top w:val="nil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00206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4385" w:rsidRPr="007E4385" w:rsidRDefault="007E4385" w:rsidP="007E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4385">
              <w:rPr>
                <w:rFonts w:ascii="Arial" w:eastAsia="Times New Roman" w:hAnsi="Arial" w:cs="Arial"/>
                <w:b/>
                <w:bCs/>
                <w:color w:val="FFFFFF"/>
                <w:lang w:eastAsia="fr-FR"/>
              </w:rPr>
              <w:t>III - ECONOMIC MODEL</w:t>
            </w:r>
          </w:p>
        </w:tc>
      </w:tr>
      <w:tr w:rsidR="007E4385" w:rsidRPr="007E4385" w:rsidTr="007E4385">
        <w:trPr>
          <w:cantSplit/>
          <w:trHeight w:val="1134"/>
        </w:trPr>
        <w:tc>
          <w:tcPr>
            <w:tcW w:w="1713" w:type="dxa"/>
            <w:tcBorders>
              <w:top w:val="nil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4385" w:rsidRPr="007E4385" w:rsidRDefault="007E4385" w:rsidP="007E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4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  <w:p w:rsidR="007E4385" w:rsidRPr="007E4385" w:rsidRDefault="007E4385" w:rsidP="007E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4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  <w:p w:rsidR="007E4385" w:rsidRPr="007E4385" w:rsidRDefault="007E4385" w:rsidP="007E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4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REALIZATION OF THE CA</w:t>
            </w:r>
          </w:p>
        </w:tc>
        <w:tc>
          <w:tcPr>
            <w:tcW w:w="8788" w:type="dxa"/>
            <w:gridSpan w:val="5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4385" w:rsidRPr="007E4385" w:rsidRDefault="007E4385" w:rsidP="007E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438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6in;height:178.5pt"/>
              </w:pict>
            </w:r>
          </w:p>
        </w:tc>
      </w:tr>
      <w:tr w:rsidR="007E4385" w:rsidRPr="007E4385" w:rsidTr="007E4385">
        <w:trPr>
          <w:cantSplit/>
          <w:trHeight w:val="1134"/>
        </w:trPr>
        <w:tc>
          <w:tcPr>
            <w:tcW w:w="1713" w:type="dxa"/>
            <w:tcBorders>
              <w:top w:val="nil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4385" w:rsidRPr="007E4385" w:rsidRDefault="007E4385" w:rsidP="007E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7E4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fr-FR"/>
              </w:rPr>
              <w:lastRenderedPageBreak/>
              <w:t> </w:t>
            </w:r>
          </w:p>
          <w:p w:rsidR="007E4385" w:rsidRPr="007E4385" w:rsidRDefault="007E4385" w:rsidP="007E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7E4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fr-FR"/>
              </w:rPr>
              <w:t> </w:t>
            </w:r>
          </w:p>
          <w:p w:rsidR="007E4385" w:rsidRPr="007E4385" w:rsidRDefault="007E4385" w:rsidP="007E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7E4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THE CA AT THE NET RESULT</w:t>
            </w:r>
          </w:p>
        </w:tc>
        <w:tc>
          <w:tcPr>
            <w:tcW w:w="8788" w:type="dxa"/>
            <w:gridSpan w:val="5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4385" w:rsidRPr="007E4385" w:rsidRDefault="007E4385" w:rsidP="007E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7E43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fr-FR"/>
              </w:rPr>
              <w:t> </w:t>
            </w:r>
          </w:p>
          <w:p w:rsidR="007E4385" w:rsidRPr="007E4385" w:rsidRDefault="007E4385" w:rsidP="007E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438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pict>
                <v:shape id="_x0000_i1026" type="#_x0000_t75" alt="" style="width:438.75pt;height:186.75pt"/>
              </w:pict>
            </w:r>
          </w:p>
          <w:p w:rsidR="007E4385" w:rsidRPr="007E4385" w:rsidRDefault="007E4385" w:rsidP="007E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7E4385" w:rsidRPr="007E4385" w:rsidTr="007E4385">
        <w:trPr>
          <w:cantSplit/>
          <w:trHeight w:val="350"/>
        </w:trPr>
        <w:tc>
          <w:tcPr>
            <w:tcW w:w="10501" w:type="dxa"/>
            <w:gridSpan w:val="6"/>
            <w:tcBorders>
              <w:top w:val="nil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00206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4385" w:rsidRPr="007E4385" w:rsidRDefault="007E4385" w:rsidP="007E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4385">
              <w:rPr>
                <w:rFonts w:ascii="Arial" w:eastAsia="Times New Roman" w:hAnsi="Arial" w:cs="Arial"/>
                <w:b/>
                <w:bCs/>
                <w:color w:val="FFFFFF"/>
                <w:lang w:eastAsia="fr-FR"/>
              </w:rPr>
              <w:t>IV - TEAM</w:t>
            </w:r>
          </w:p>
        </w:tc>
      </w:tr>
      <w:tr w:rsidR="007E4385" w:rsidRPr="007E4385" w:rsidTr="007E4385">
        <w:trPr>
          <w:cantSplit/>
          <w:trHeight w:val="2031"/>
        </w:trPr>
        <w:tc>
          <w:tcPr>
            <w:tcW w:w="1713" w:type="dxa"/>
            <w:tcBorders>
              <w:top w:val="nil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4385" w:rsidRPr="007E4385" w:rsidRDefault="007E4385" w:rsidP="007E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7E4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fr-FR"/>
              </w:rPr>
              <w:t> </w:t>
            </w:r>
          </w:p>
          <w:p w:rsidR="007E4385" w:rsidRPr="007E4385" w:rsidRDefault="007E4385" w:rsidP="007E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7E4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fr-FR"/>
              </w:rPr>
              <w:t> </w:t>
            </w:r>
          </w:p>
          <w:p w:rsidR="007E4385" w:rsidRPr="007E4385" w:rsidRDefault="007E4385" w:rsidP="007E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7E4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TEAM CURRENT</w:t>
            </w:r>
          </w:p>
          <w:p w:rsidR="007E4385" w:rsidRPr="007E4385" w:rsidRDefault="007E4385" w:rsidP="007E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7E4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fr-FR"/>
              </w:rPr>
              <w:t> </w:t>
            </w:r>
          </w:p>
          <w:p w:rsidR="007E4385" w:rsidRPr="007E4385" w:rsidRDefault="007E4385" w:rsidP="007E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7E4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fr-FR"/>
              </w:rPr>
              <w:t> </w:t>
            </w:r>
          </w:p>
          <w:p w:rsidR="007E4385" w:rsidRPr="007E4385" w:rsidRDefault="007E4385" w:rsidP="007E438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-10 full-time employees </w:t>
            </w:r>
          </w:p>
          <w:p w:rsidR="007E4385" w:rsidRPr="007E4385" w:rsidRDefault="007E4385" w:rsidP="007E438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6 external consultants</w:t>
            </w:r>
          </w:p>
          <w:p w:rsidR="007E4385" w:rsidRPr="007E4385" w:rsidRDefault="007E4385" w:rsidP="007E438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r-FR"/>
              </w:rPr>
              <w:t> </w:t>
            </w:r>
          </w:p>
          <w:p w:rsidR="007E4385" w:rsidRPr="007E4385" w:rsidRDefault="007E4385" w:rsidP="007E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(*): since 2010</w:t>
            </w:r>
          </w:p>
          <w:p w:rsidR="007E4385" w:rsidRPr="007E4385" w:rsidRDefault="007E4385" w:rsidP="007E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4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788" w:type="dxa"/>
            <w:gridSpan w:val="5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4385" w:rsidRPr="007E4385" w:rsidRDefault="007E4385" w:rsidP="007E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pict>
                <v:shape id="_x0000_i1027" type="#_x0000_t75" alt="" style="width:451.5pt;height:228pt"/>
              </w:pict>
            </w:r>
          </w:p>
        </w:tc>
      </w:tr>
      <w:tr w:rsidR="007E4385" w:rsidRPr="007E4385" w:rsidTr="007E4385">
        <w:trPr>
          <w:cantSplit/>
          <w:trHeight w:val="350"/>
        </w:trPr>
        <w:tc>
          <w:tcPr>
            <w:tcW w:w="10501" w:type="dxa"/>
            <w:gridSpan w:val="6"/>
            <w:tcBorders>
              <w:top w:val="nil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002060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4385" w:rsidRPr="007E4385" w:rsidRDefault="007E4385" w:rsidP="007E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7E4385">
              <w:rPr>
                <w:rFonts w:ascii="Arial" w:eastAsia="Times New Roman" w:hAnsi="Arial" w:cs="Arial"/>
                <w:b/>
                <w:bCs/>
                <w:color w:val="FFFFFF"/>
                <w:lang w:eastAsia="fr-FR"/>
              </w:rPr>
              <w:t>V STRUCTURE AND FINANCIAL NEEDS</w:t>
            </w:r>
          </w:p>
        </w:tc>
      </w:tr>
      <w:tr w:rsidR="007E4385" w:rsidRPr="007E4385" w:rsidTr="007E4385">
        <w:trPr>
          <w:cantSplit/>
          <w:trHeight w:val="926"/>
        </w:trPr>
        <w:tc>
          <w:tcPr>
            <w:tcW w:w="1713" w:type="dxa"/>
            <w:tcBorders>
              <w:top w:val="nil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4385" w:rsidRPr="007E4385" w:rsidRDefault="007E4385" w:rsidP="007E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7E4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fr-FR"/>
              </w:rPr>
              <w:t> </w:t>
            </w:r>
          </w:p>
          <w:p w:rsidR="007E4385" w:rsidRPr="007E4385" w:rsidRDefault="007E4385" w:rsidP="007E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4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ACCOUNTS</w:t>
            </w:r>
          </w:p>
        </w:tc>
        <w:tc>
          <w:tcPr>
            <w:tcW w:w="8788" w:type="dxa"/>
            <w:gridSpan w:val="5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4385" w:rsidRPr="007E4385" w:rsidRDefault="007E4385" w:rsidP="007E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See tables in the annex:</w:t>
            </w:r>
          </w:p>
          <w:p w:rsidR="007E4385" w:rsidRPr="007E4385" w:rsidRDefault="007E4385" w:rsidP="007E4385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7E4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Operating accounts</w:t>
            </w:r>
          </w:p>
          <w:p w:rsidR="007E4385" w:rsidRPr="007E4385" w:rsidRDefault="007E4385" w:rsidP="007E4385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7E4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Funding accounts</w:t>
            </w:r>
          </w:p>
          <w:p w:rsidR="007E4385" w:rsidRPr="007E4385" w:rsidRDefault="007E4385" w:rsidP="007E4385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7E43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- </w:t>
            </w:r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Balance sheets</w:t>
            </w:r>
          </w:p>
        </w:tc>
      </w:tr>
      <w:tr w:rsidR="007E4385" w:rsidRPr="007E4385" w:rsidTr="007E4385">
        <w:trPr>
          <w:cantSplit/>
          <w:trHeight w:val="982"/>
        </w:trPr>
        <w:tc>
          <w:tcPr>
            <w:tcW w:w="1713" w:type="dxa"/>
            <w:tcBorders>
              <w:top w:val="nil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4385" w:rsidRPr="007E4385" w:rsidRDefault="007E4385" w:rsidP="007E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7E43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  <w:lang w:val="en-US" w:eastAsia="fr-FR"/>
              </w:rPr>
              <w:t> </w:t>
            </w:r>
          </w:p>
          <w:p w:rsidR="007E4385" w:rsidRPr="007E4385" w:rsidRDefault="007E4385" w:rsidP="007E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438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shd w:val="clear" w:color="auto" w:fill="FFFF00"/>
                <w:lang w:eastAsia="fr-FR"/>
              </w:rPr>
              <w:t>DISTRIBUTION AND CAPITAL STRUCTURING</w:t>
            </w:r>
          </w:p>
        </w:tc>
        <w:tc>
          <w:tcPr>
            <w:tcW w:w="8788" w:type="dxa"/>
            <w:gridSpan w:val="5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4385" w:rsidRPr="007E4385" w:rsidRDefault="007E4385" w:rsidP="007E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r-FR"/>
              </w:rPr>
              <w:t> </w:t>
            </w:r>
          </w:p>
          <w:p w:rsidR="007E4385" w:rsidRPr="007E4385" w:rsidRDefault="007E4385" w:rsidP="007E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300 shareholders about including two families (</w:t>
            </w:r>
            <w:proofErr w:type="spellStart"/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Barritault</w:t>
            </w:r>
            <w:proofErr w:type="spellEnd"/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Carruelle</w:t>
            </w:r>
            <w:proofErr w:type="spellEnd"/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) control over 50¨ % of the capital.</w:t>
            </w:r>
          </w:p>
          <w:p w:rsidR="007E4385" w:rsidRPr="007E4385" w:rsidRDefault="007E4385" w:rsidP="007E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r-FR"/>
              </w:rPr>
              <w:t> </w:t>
            </w:r>
          </w:p>
          <w:p w:rsidR="007E4385" w:rsidRPr="007E4385" w:rsidRDefault="007E4385" w:rsidP="007E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r-FR"/>
              </w:rPr>
              <w:t> </w:t>
            </w:r>
          </w:p>
        </w:tc>
      </w:tr>
      <w:tr w:rsidR="007E4385" w:rsidRPr="007E4385" w:rsidTr="007E4385">
        <w:trPr>
          <w:cantSplit/>
          <w:trHeight w:val="754"/>
        </w:trPr>
        <w:tc>
          <w:tcPr>
            <w:tcW w:w="1713" w:type="dxa"/>
            <w:tcBorders>
              <w:top w:val="nil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4385" w:rsidRPr="007E4385" w:rsidRDefault="007E4385" w:rsidP="007E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7E4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00"/>
                <w:lang w:eastAsia="fr-FR"/>
              </w:rPr>
              <w:t>FUNDING SOURCES HAS SO FAR</w:t>
            </w:r>
          </w:p>
        </w:tc>
        <w:tc>
          <w:tcPr>
            <w:tcW w:w="8788" w:type="dxa"/>
            <w:gridSpan w:val="5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4385" w:rsidRPr="007E4385" w:rsidRDefault="007E4385" w:rsidP="007E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Individual shareholders and grants</w:t>
            </w:r>
          </w:p>
        </w:tc>
      </w:tr>
      <w:tr w:rsidR="007E4385" w:rsidRPr="007E4385" w:rsidTr="007E4385">
        <w:trPr>
          <w:cantSplit/>
          <w:trHeight w:val="1010"/>
        </w:trPr>
        <w:tc>
          <w:tcPr>
            <w:tcW w:w="1713" w:type="dxa"/>
            <w:tcBorders>
              <w:top w:val="nil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4385" w:rsidRPr="007E4385" w:rsidRDefault="007E4385" w:rsidP="007E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4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  <w:p w:rsidR="007E4385" w:rsidRPr="007E4385" w:rsidRDefault="007E4385" w:rsidP="007E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4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NEED FINANCING AND USE</w:t>
            </w:r>
          </w:p>
        </w:tc>
        <w:tc>
          <w:tcPr>
            <w:tcW w:w="8788" w:type="dxa"/>
            <w:gridSpan w:val="5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4385" w:rsidRPr="007E4385" w:rsidRDefault="007E4385" w:rsidP="007E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7E43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US" w:eastAsia="fr-FR"/>
              </w:rPr>
              <w:t> </w:t>
            </w:r>
          </w:p>
          <w:p w:rsidR="007E4385" w:rsidRPr="007E4385" w:rsidRDefault="007E4385" w:rsidP="007E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 M€ are searched (see funding accounts) to: R &amp;amp; D, extension of patent</w:t>
            </w:r>
          </w:p>
          <w:p w:rsidR="007E4385" w:rsidRPr="007E4385" w:rsidRDefault="007E4385" w:rsidP="007E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r-FR"/>
              </w:rPr>
              <w:t> </w:t>
            </w:r>
          </w:p>
          <w:p w:rsidR="007E4385" w:rsidRPr="007E4385" w:rsidRDefault="007E4385" w:rsidP="007E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r-FR"/>
              </w:rPr>
              <w:t> </w:t>
            </w:r>
          </w:p>
        </w:tc>
      </w:tr>
      <w:tr w:rsidR="007E4385" w:rsidRPr="007E4385" w:rsidTr="007E4385">
        <w:trPr>
          <w:cantSplit/>
          <w:trHeight w:val="1364"/>
        </w:trPr>
        <w:tc>
          <w:tcPr>
            <w:tcW w:w="1713" w:type="dxa"/>
            <w:tcBorders>
              <w:top w:val="nil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4385" w:rsidRPr="007E4385" w:rsidRDefault="007E4385" w:rsidP="007E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7E4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fr-FR"/>
              </w:rPr>
              <w:lastRenderedPageBreak/>
              <w:t> </w:t>
            </w:r>
          </w:p>
          <w:p w:rsidR="007E4385" w:rsidRPr="007E4385" w:rsidRDefault="007E4385" w:rsidP="007E4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438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VALORISATION</w:t>
            </w:r>
          </w:p>
        </w:tc>
        <w:tc>
          <w:tcPr>
            <w:tcW w:w="8788" w:type="dxa"/>
            <w:gridSpan w:val="5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E4385" w:rsidRPr="007E4385" w:rsidRDefault="007E4385" w:rsidP="007E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438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pict>
                <v:shape id="_x0000_i1028" type="#_x0000_t75" alt="" style="width:438pt;height:95.25pt"/>
              </w:pict>
            </w:r>
          </w:p>
          <w:p w:rsidR="007E4385" w:rsidRPr="007E4385" w:rsidRDefault="007E4385" w:rsidP="007E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r-FR"/>
              </w:rPr>
              <w:t> </w:t>
            </w:r>
          </w:p>
          <w:p w:rsidR="007E4385" w:rsidRPr="007E4385" w:rsidRDefault="007E4385" w:rsidP="007E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7E438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Calculation mode:</w:t>
            </w:r>
          </w:p>
          <w:p w:rsidR="007E4385" w:rsidRPr="007E4385" w:rsidRDefault="007E4385" w:rsidP="007E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7E43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DCF: (Tot MBA updated 18%/an - debt) = value = 49.3 M€. </w:t>
            </w:r>
          </w:p>
          <w:p w:rsidR="007E4385" w:rsidRPr="007E4385" w:rsidRDefault="007E4385" w:rsidP="007E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7E4385">
              <w:rPr>
                <w:rFonts w:ascii="Arial" w:eastAsia="Times New Roman" w:hAnsi="Arial" w:cs="Arial"/>
                <w:sz w:val="20"/>
                <w:szCs w:val="20"/>
                <w:lang w:val="en-US" w:eastAsia="fr-FR"/>
              </w:rPr>
              <w:t> </w:t>
            </w:r>
          </w:p>
          <w:p w:rsidR="007E4385" w:rsidRPr="007E4385" w:rsidRDefault="007E4385" w:rsidP="007E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7E43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TRI wanted investors = 40 %</w:t>
            </w:r>
          </w:p>
        </w:tc>
      </w:tr>
      <w:tr w:rsidR="007E4385" w:rsidRPr="007E4385" w:rsidTr="007E4385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4385" w:rsidRPr="007E4385" w:rsidRDefault="007E4385" w:rsidP="007E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4385" w:rsidRPr="007E4385" w:rsidRDefault="007E4385" w:rsidP="007E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4385" w:rsidRPr="007E4385" w:rsidRDefault="007E4385" w:rsidP="007E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4385" w:rsidRPr="007E4385" w:rsidRDefault="007E4385" w:rsidP="007E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4385" w:rsidRPr="007E4385" w:rsidRDefault="007E4385" w:rsidP="007E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4385" w:rsidRPr="007E4385" w:rsidRDefault="007E4385" w:rsidP="007E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fr-FR"/>
              </w:rPr>
            </w:pPr>
          </w:p>
        </w:tc>
      </w:tr>
    </w:tbl>
    <w:p w:rsidR="007E4385" w:rsidRPr="007E4385" w:rsidRDefault="007E4385" w:rsidP="007E4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4385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7E4385" w:rsidRPr="007E4385" w:rsidRDefault="007E4385" w:rsidP="007E4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438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ANNEXES: </w:t>
      </w:r>
    </w:p>
    <w:p w:rsidR="007E4385" w:rsidRPr="007E4385" w:rsidRDefault="007E4385" w:rsidP="007E4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4385">
        <w:rPr>
          <w:rFonts w:ascii="Times New Roman" w:eastAsia="Times New Roman" w:hAnsi="Times New Roman" w:cs="Times New Roman"/>
          <w:sz w:val="24"/>
          <w:szCs w:val="24"/>
          <w:lang w:eastAsia="fr-FR"/>
        </w:rPr>
        <w:t>Account operation:</w:t>
      </w:r>
    </w:p>
    <w:p w:rsidR="007E4385" w:rsidRPr="007E4385" w:rsidRDefault="007E4385" w:rsidP="007E4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4385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7E4385" w:rsidRPr="007E4385" w:rsidRDefault="007E4385" w:rsidP="007E4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4385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shape id="_x0000_i1029" type="#_x0000_t75" alt="" style="width:450.75pt;height:191.25pt"/>
        </w:pict>
      </w:r>
    </w:p>
    <w:p w:rsidR="007E4385" w:rsidRPr="007E4385" w:rsidRDefault="007E4385" w:rsidP="007E4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4385">
        <w:rPr>
          <w:rFonts w:ascii="Times New Roman" w:eastAsia="Times New Roman" w:hAnsi="Times New Roman" w:cs="Times New Roman"/>
          <w:sz w:val="24"/>
          <w:szCs w:val="24"/>
          <w:lang w:eastAsia="fr-FR"/>
        </w:rPr>
        <w:t>Account funding:</w:t>
      </w:r>
    </w:p>
    <w:p w:rsidR="007E4385" w:rsidRPr="007E4385" w:rsidRDefault="007E4385" w:rsidP="007E4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4385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7E4385" w:rsidRPr="007E4385" w:rsidRDefault="007E4385" w:rsidP="007E4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4385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shape id="_x0000_i1030" type="#_x0000_t75" alt="" style="width:425.25pt;height:130.5pt"/>
        </w:pict>
      </w:r>
    </w:p>
    <w:p w:rsidR="007E4385" w:rsidRPr="007E4385" w:rsidRDefault="007E4385" w:rsidP="007E4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4385">
        <w:rPr>
          <w:rFonts w:ascii="Times New Roman" w:eastAsia="Times New Roman" w:hAnsi="Times New Roman" w:cs="Times New Roman"/>
          <w:sz w:val="24"/>
          <w:szCs w:val="24"/>
          <w:lang w:eastAsia="fr-FR"/>
        </w:rPr>
        <w:t>Balance sheets</w:t>
      </w:r>
    </w:p>
    <w:p w:rsidR="007E4385" w:rsidRPr="007E4385" w:rsidRDefault="007E4385" w:rsidP="007E4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4385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7E4385" w:rsidRPr="007E4385" w:rsidRDefault="007E4385" w:rsidP="007E4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E4385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shape id="_x0000_i1031" type="#_x0000_t75" alt="" style="width:377.25pt;height:194.25pt"/>
        </w:pic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>Executive Summary OTR3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>MAJ : 28/11/ 2010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>Interlocuteur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 xml:space="preserve">Identité de l'entreprise 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 xml:space="preserve">Nom 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>BARRITAULT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 xml:space="preserve">Raison sociale 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>OTR3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 xml:space="preserve">Prénom 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 xml:space="preserve">DENIS 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 xml:space="preserve">Forme juridique 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>SAS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>Fonction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>Président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>Date de création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>Téléphone / GSM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 xml:space="preserve">Adresse 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>4 rue Française, 75 001 Paris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>Fax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 xml:space="preserve">Capital social 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>Email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>denis.barritault@otr3.com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>Secteur d’activité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>Biotech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>Site Web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>http://www.otr3.com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>I – PRESENTATION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>ORIGINE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>DENIS BARRITAULT- Président- 65 ans, Docteur d’Etat es sciences, Université Paris 7, plus de 200 publications, 400 communiqués internationaux, 26 brevets.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 xml:space="preserve">Depuis 2004 : PDG de OTR3 (Organ Tissue Regeneration Repair Replace) 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 xml:space="preserve">- 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>OTR3 SAS, biotech, basée à Paris développe les RGTA®.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>CONCEPT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>Spécificité : Thérapie matricielle par les RGTA®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 xml:space="preserve">Les RGTA se substituent aux héparanes sulfates défaillantes pour: 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 xml:space="preserve">- 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 xml:space="preserve">Reconstituer la matrice extra cellulaire 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 xml:space="preserve">- 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 xml:space="preserve">Permettre aux facteurs de croissance de remplir leurs fonctions de régénération tissulaire. 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>Bénéfices : Cicatrisation des plaies rebelles, Antalgie (diminution significative de la douleur)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>CONTEXTE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 xml:space="preserve">- 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>160 années hommes de recherche depuis 1994 sur la régénération des tissus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 xml:space="preserve">- 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 xml:space="preserve">4 familles de brevets pour des produits, procédés et indications sont déposés, 2 nouveaux brevets sont en préparation 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>A ce jour :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 xml:space="preserve">- 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>6 programmes en partenariat avec l’ANR, Union Européenne (FP7) et Medicen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 xml:space="preserve">- 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>Deux essais cliniques contrôlés en préparation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 xml:space="preserve">- 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 xml:space="preserve">Développement des produits en partenariat avec des laboratoires universitaires 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 xml:space="preserve">- 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>Essais cliniques, réalisés par OTR3 et/ou le licencié/distributeur concerné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 xml:space="preserve">- 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>Fabrication et conditionnement en sous-traitance pharmaceutique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>VISION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>Une Indication thérapeutique =&gt; Un Produit =&gt; Une Marque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 xml:space="preserve">- 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>Trois marchés principaux à développer :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>Mucites, Parodontites, Tendinites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>II - OFFRE &amp; MARCHE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>OFFRE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 xml:space="preserve">- 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 xml:space="preserve">Cacipliq : Plaies chroniques cutanées (&gt; 6 semaines sans évolution). 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 xml:space="preserve">Bénéfice : génération des tissus. 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>Boite pour une semaine 300€, traitement 8-10 semaines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 xml:space="preserve">- 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 xml:space="preserve">Cacicol : Ulcères et dystrophie de la cornée. 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 xml:space="preserve">Bénéfice : arrêt de la douleur (diminution de 80% de l’intensité en 1 mois), cicatrisation. 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>Boite de 5 unidoses = 60€, traitement ?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>MARCHE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>CLIENTELE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 xml:space="preserve">Santé Humaine : 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 xml:space="preserve">- 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 xml:space="preserve">Cacipliq 20, CA 2010 = 175K€, à 7ans : PDM 30%, CA = 47 M€ 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 xml:space="preserve">- 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>Cacicol20, CA 2010 = 0, à 7 ans, CA = 3,4M€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 xml:space="preserve">- 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>Autres produits : CA 2017 = 3,5 M€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 xml:space="preserve">Santé Animale 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 xml:space="preserve">- 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>Tendon du cheval : CA 2017 = 1 M€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 xml:space="preserve">En 2017, répartition du CA OTR3 : Europe : 65%, Amérique Latine : 18%, MEA : 7%, 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>ACCES AU MARCHE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>Enregistrements, Commercialisation par des licenciés/distributeurs spécialisés par régions et produits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>Barrières à l’entrée : cout de la recherche et développement et des essais cliniques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>CONCURRENCE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 xml:space="preserve">Avantage concurrentiel : cicatrise les plaies rebelles aux autres traitements 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>Concurrents :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 xml:space="preserve">- 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>Produits médicaux : Promogran, Regranex (cyto-stimulants)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 xml:space="preserve">- 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>Pompes à vide favorisant la revascularisation (V.A.C)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>SITUATION ACTUELLE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 xml:space="preserve">- 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>CA 2010 = 175K€, avec le seul Cacipliq 20, R&amp;D : essais cliniques contrôlés en cours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 xml:space="preserve">- 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>Recherche d’un distributeur pour France et Europe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>PARTENARIATS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>ORGANISME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 xml:space="preserve">ANR, Union Européenne (FP7) et Medicen 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>MODALITES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 xml:space="preserve">Participation financière et scientifique aux essais cliniques 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>PROPRIETE Intellectuelle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 xml:space="preserve">- 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 xml:space="preserve">4 familles de brevets pour des produits, procédés et indications sont déposées : 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>traitement des lésions des muscles, molécules agissant sur : peau, os, cornée, Procédé de fabrication des RGTAs, action antalgique.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 xml:space="preserve">- 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>Zone concernée selon les brevets : FR, US, EU, Can, Jp, Inde, Chine, Israël, Australie, Monde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 xml:space="preserve">- 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>Expiration : entre 2014 et 2023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 xml:space="preserve">- 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 xml:space="preserve">2 nouveaux brevets sont en préparation 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>III - MODELE ECONOMIQUE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>REALISATION DU CA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>DU CA AU RESULTAT NET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>IV - EQUIPE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>EQUIPE ACTUELLE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 xml:space="preserve">- 10 salariés à temps plein, 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>6 consultants extérieurs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>(*) : depuis 2010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>V - STRUCTURE ET BESOINS FINANCIERS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>COMPTES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>Voir tableaux en annexe :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 xml:space="preserve">- 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>Comptes d’exploitation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 xml:space="preserve">- 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>Comptes de financement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 xml:space="preserve">- 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>Bilans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>REPARTITION ET STRUCTURATION DU CAPITAL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>300 actionnaires environ dont deux familles (Barritault et Carruelle) contrôlent plus de 50¨% du capital.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>SOURCES DE FINANCEMENT A CE JOUR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>Actionnaires individuels et subventions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>BESOIN DE FINANCEMENT ET UTILISATION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>2 M€ sont recherchés (voir Comptes de financement) pour : R&amp;D, extension de brevets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>VALORISATION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>Mode de calcul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>: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 xml:space="preserve">DCF : (Tot MBA actualisés à 18%/an –dette) =&gt; valorisation = 49,3 M€, 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>TRI pour les investisseurs recherchés = 40%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 xml:space="preserve">ANNEXES : 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>Comptes d’exploitation :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>Comptes de financement :</w:t>
      </w:r>
    </w:p>
    <w:p w:rsidR="007E4385" w:rsidRPr="007E4385" w:rsidRDefault="007E4385" w:rsidP="007E4385">
      <w:pPr>
        <w:shd w:val="clear" w:color="auto" w:fill="F3FFF5"/>
        <w:spacing w:after="0" w:line="240" w:lineRule="auto"/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</w:pPr>
      <w:r w:rsidRPr="007E4385">
        <w:rPr>
          <w:rFonts w:ascii="Helvetica" w:eastAsia="Times New Roman" w:hAnsi="Helvetica" w:cs="Helvetica"/>
          <w:vanish/>
          <w:color w:val="000000"/>
          <w:sz w:val="18"/>
          <w:szCs w:val="18"/>
          <w:lang w:eastAsia="fr-FR"/>
        </w:rPr>
        <w:t>Bilans</w:t>
      </w:r>
    </w:p>
    <w:p w:rsidR="00C32BBC" w:rsidRDefault="00C32BBC"/>
    <w:sectPr w:rsidR="00C32BBC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E4385"/>
    <w:rsid w:val="007E4385"/>
    <w:rsid w:val="00C32BBC"/>
    <w:rsid w:val="00D95664"/>
    <w:rsid w:val="00FC6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paragraph" w:styleId="Titre1">
    <w:name w:val="heading 1"/>
    <w:basedOn w:val="Normal"/>
    <w:link w:val="Titre1Car"/>
    <w:uiPriority w:val="9"/>
    <w:qFormat/>
    <w:rsid w:val="007E4385"/>
    <w:pPr>
      <w:keepNext/>
      <w:autoSpaceDE w:val="0"/>
      <w:autoSpaceDN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color w:val="000000"/>
      <w:kern w:val="36"/>
      <w:sz w:val="40"/>
      <w:szCs w:val="40"/>
      <w:lang w:eastAsia="fr-FR"/>
    </w:rPr>
  </w:style>
  <w:style w:type="paragraph" w:styleId="Titre2">
    <w:name w:val="heading 2"/>
    <w:basedOn w:val="Normal"/>
    <w:link w:val="Titre2Car"/>
    <w:uiPriority w:val="9"/>
    <w:qFormat/>
    <w:rsid w:val="007E438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4385"/>
    <w:rPr>
      <w:rFonts w:ascii="Arial" w:eastAsia="Times New Roman" w:hAnsi="Arial" w:cs="Arial"/>
      <w:b/>
      <w:bCs/>
      <w:color w:val="000000"/>
      <w:kern w:val="36"/>
      <w:sz w:val="40"/>
      <w:szCs w:val="4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E4385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7E4385"/>
    <w:rPr>
      <w:color w:val="0000FF"/>
      <w:u w:val="single"/>
    </w:rPr>
  </w:style>
  <w:style w:type="character" w:customStyle="1" w:styleId="skypepnhmark">
    <w:name w:val="skype_pnh_mark"/>
    <w:basedOn w:val="Policepardfaut"/>
    <w:rsid w:val="007E4385"/>
    <w:rPr>
      <w:vanish/>
      <w:webHidden w:val="0"/>
      <w:specVanish w:val="0"/>
    </w:rPr>
  </w:style>
  <w:style w:type="character" w:customStyle="1" w:styleId="skypepnhprintcontainer">
    <w:name w:val="skype_pnh_print_container"/>
    <w:basedOn w:val="Policepardfaut"/>
    <w:rsid w:val="007E4385"/>
  </w:style>
  <w:style w:type="character" w:customStyle="1" w:styleId="skypepnhcontainer">
    <w:name w:val="skype_pnh_container"/>
    <w:basedOn w:val="Policepardfaut"/>
    <w:rsid w:val="007E4385"/>
  </w:style>
  <w:style w:type="character" w:customStyle="1" w:styleId="skypepnhleftspan">
    <w:name w:val="skype_pnh_left_span"/>
    <w:basedOn w:val="Policepardfaut"/>
    <w:rsid w:val="007E4385"/>
  </w:style>
  <w:style w:type="character" w:customStyle="1" w:styleId="skypepnhdropartspan">
    <w:name w:val="skype_pnh_dropart_span"/>
    <w:basedOn w:val="Policepardfaut"/>
    <w:rsid w:val="007E4385"/>
  </w:style>
  <w:style w:type="character" w:customStyle="1" w:styleId="skypepnhdropartflagspan">
    <w:name w:val="skype_pnh_dropart_flag_span"/>
    <w:basedOn w:val="Policepardfaut"/>
    <w:rsid w:val="007E4385"/>
  </w:style>
  <w:style w:type="character" w:customStyle="1" w:styleId="skypepnhtextspan">
    <w:name w:val="skype_pnh_text_span"/>
    <w:basedOn w:val="Policepardfaut"/>
    <w:rsid w:val="007E4385"/>
  </w:style>
  <w:style w:type="character" w:customStyle="1" w:styleId="skypepnhrightspan">
    <w:name w:val="skype_pnh_right_span"/>
    <w:basedOn w:val="Policepardfaut"/>
    <w:rsid w:val="007E43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3800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722900159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557930344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656570105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290744074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941061621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106845918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917399151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621300734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946189459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64761482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2020815125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469517597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2037802277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485659774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564070398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719330153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628710491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762334265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340154581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349523327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942567037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583295096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289171101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831532335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804689410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187527531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410860008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254171840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507599676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642272082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377432963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472019659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414159191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769930883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597051664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268928877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376733380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741563928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940985216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547334826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348024846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832835721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504658719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544751631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751805034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324505204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83443404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908488098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356539771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983580938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868760384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827675869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849832355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993678955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596133594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311493988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465385256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962105864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003049123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289287506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197742280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856190546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899898385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621305910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2032758717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454472655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98471385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284433126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03379069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544222420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396781100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523985051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002851210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2081098749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98335143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576597823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727076847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775635000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923536449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920406526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876895546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619922204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688213825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371612659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275021260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875317238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947813295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24130597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176849251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635990800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721204695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2067751897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336270358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229736398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681904075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2086681998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49352781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2022656684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327437504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568805319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213733559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94930351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650288051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898638631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385762464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538812380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447431632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2030133026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018852309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744595737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984090245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832641469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839730979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900940669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983389277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939096581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323777181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686324755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22680086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421291381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647898705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03043287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818305421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861044908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285890198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866412380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452438649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28796436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020476716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291009886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213585176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497308865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578054155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672181276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182938167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946087259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334652403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73675296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2131392398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981808628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764035256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081026433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182481875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6712237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  <w:div w:id="77557297">
          <w:marLeft w:val="0"/>
          <w:marRight w:val="0"/>
          <w:marTop w:val="0"/>
          <w:marBottom w:val="0"/>
          <w:divBdr>
            <w:top w:val="single" w:sz="6" w:space="3" w:color="000000"/>
            <w:left w:val="single" w:sz="6" w:space="6" w:color="000000"/>
            <w:bottom w:val="single" w:sz="6" w:space="3" w:color="000000"/>
            <w:right w:val="single" w:sz="6" w:space="6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crosofttranslator.com/bv.aspx?from=fr&amp;to=en&amp;a=http%3A%2F%2Fwww.otr3.com%2F" TargetMode="External"/><Relationship Id="rId4" Type="http://schemas.openxmlformats.org/officeDocument/2006/relationships/hyperlink" Target="mailto:denis.barritault@otr3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1498</Words>
  <Characters>8245</Characters>
  <Application>Microsoft Office Word</Application>
  <DocSecurity>0</DocSecurity>
  <Lines>68</Lines>
  <Paragraphs>19</Paragraphs>
  <ScaleCrop>false</ScaleCrop>
  <Company/>
  <LinksUpToDate>false</LinksUpToDate>
  <CharactersWithSpaces>9724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2010-12-17T19:55:00Z</dcterms:created>
  <dcterms:modified xsi:type="dcterms:W3CDTF">2010-12-17T19:57:00Z</dcterms:modified>
</cp:coreProperties>
</file>