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170D27" w:rsidRPr="00D374D3" w:rsidRDefault="007D7968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  <w:r>
        <w:rPr>
          <w:rFonts w:ascii="Calibri" w:hAnsi="Calibri" w:cs="Calibri"/>
          <w:noProof/>
          <w:color w:val="17365D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35pt;margin-top:4.3pt;width:471.75pt;height:44pt;z-index:251660288">
            <v:textbox>
              <w:txbxContent>
                <w:p w:rsidR="00170D27" w:rsidRPr="00B0572B" w:rsidRDefault="00170D27" w:rsidP="00170D27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Pharmacie C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hiffre d'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A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ffaire</w:t>
                  </w:r>
                  <w:r w:rsidR="003844A9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s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1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500 k€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- Paris 15</w:t>
                  </w:r>
                  <w:r w:rsidRPr="00633427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"Quartier familial"</w:t>
                  </w:r>
                </w:p>
                <w:p w:rsidR="00170D27" w:rsidRPr="00B0572B" w:rsidRDefault="00170D27" w:rsidP="00170D27">
                  <w:pPr>
                    <w:jc w:val="center"/>
                    <w:rPr>
                      <w:rFonts w:ascii="Calibri" w:hAnsi="Calibri" w:cs="Calibri"/>
                      <w:b/>
                      <w:color w:val="365F91"/>
                      <w:sz w:val="28"/>
                      <w:szCs w:val="28"/>
                    </w:rPr>
                  </w:pP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Forte croissance</w:t>
                  </w:r>
                </w:p>
                <w:p w:rsidR="00170D27" w:rsidRPr="00DC60B4" w:rsidRDefault="00170D27" w:rsidP="00170D27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</w:rPr>
                  </w:pPr>
                </w:p>
              </w:txbxContent>
            </v:textbox>
          </v:shape>
        </w:pict>
      </w: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</w:rPr>
      </w:pPr>
    </w:p>
    <w:p w:rsidR="00170D27" w:rsidRDefault="00170D27" w:rsidP="00170D27">
      <w:pPr>
        <w:spacing w:line="240" w:lineRule="auto"/>
        <w:rPr>
          <w:rFonts w:ascii="Calibri" w:hAnsi="Calibri" w:cs="Calibri"/>
          <w:color w:val="17365D"/>
        </w:rPr>
      </w:pPr>
    </w:p>
    <w:p w:rsidR="00170D27" w:rsidRPr="00170D27" w:rsidRDefault="00170D27" w:rsidP="00170D27">
      <w:pPr>
        <w:spacing w:line="240" w:lineRule="auto"/>
        <w:rPr>
          <w:rFonts w:ascii="Calibri" w:hAnsi="Calibri" w:cs="Calibri"/>
          <w:i/>
          <w:color w:val="17365D"/>
        </w:rPr>
      </w:pPr>
      <w:r w:rsidRPr="00170D27">
        <w:rPr>
          <w:rFonts w:ascii="Calibri" w:hAnsi="Calibri" w:cs="Calibri"/>
          <w:i/>
          <w:color w:val="17365D"/>
        </w:rPr>
        <w:t>Opération Janvier 2013</w:t>
      </w:r>
    </w:p>
    <w:p w:rsidR="00170D27" w:rsidRDefault="00170D27" w:rsidP="00170D27">
      <w:pPr>
        <w:spacing w:line="240" w:lineRule="auto"/>
        <w:rPr>
          <w:rFonts w:ascii="Calibri" w:hAnsi="Calibri" w:cs="Calibri"/>
          <w:color w:val="17365D"/>
        </w:rPr>
      </w:pP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  <w:r w:rsidRPr="00D374D3">
        <w:rPr>
          <w:rFonts w:ascii="Calibri" w:hAnsi="Calibri" w:cs="Calibri"/>
          <w:color w:val="17365D"/>
        </w:rPr>
        <w:t>Madame, Monsieur,</w:t>
      </w: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170D27" w:rsidRPr="00247CF7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  <w:r w:rsidRPr="00D374D3">
        <w:rPr>
          <w:rFonts w:ascii="Calibri" w:hAnsi="Calibri" w:cs="Calibri"/>
          <w:color w:val="17365D"/>
        </w:rPr>
        <w:t>Nous avons le plaisir de vous présenter une</w:t>
      </w:r>
      <w:r w:rsidRPr="00D374D3">
        <w:rPr>
          <w:rFonts w:ascii="Calibri" w:hAnsi="Calibri" w:cs="Calibri"/>
          <w:b/>
          <w:color w:val="17365D"/>
        </w:rPr>
        <w:t xml:space="preserve"> </w:t>
      </w:r>
      <w:r w:rsidRPr="00D374D3">
        <w:rPr>
          <w:rFonts w:ascii="Calibri" w:hAnsi="Calibri" w:cs="Calibri"/>
          <w:color w:val="17365D"/>
        </w:rPr>
        <w:t>opportunité d’investissement dans une belle pharmacie :</w:t>
      </w: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170D27" w:rsidRPr="00D374D3" w:rsidRDefault="00170D27" w:rsidP="00170D27">
      <w:pPr>
        <w:tabs>
          <w:tab w:val="left" w:pos="600"/>
        </w:tabs>
        <w:spacing w:line="240" w:lineRule="auto"/>
        <w:ind w:right="22"/>
        <w:jc w:val="both"/>
        <w:rPr>
          <w:rFonts w:ascii="Calibri" w:hAnsi="Calibri" w:cs="Calibri"/>
          <w:b/>
          <w:color w:val="17365D"/>
        </w:rPr>
      </w:pPr>
      <w:r w:rsidRPr="00D374D3">
        <w:rPr>
          <w:rFonts w:ascii="Wingdings 3" w:hAnsi="Wingdings 3" w:cs="Calibri"/>
          <w:b/>
          <w:color w:val="17365D"/>
        </w:rPr>
        <w:t></w:t>
      </w:r>
      <w:r w:rsidRPr="00D374D3">
        <w:rPr>
          <w:rFonts w:ascii="Calibri" w:hAnsi="Calibri" w:cs="Calibri"/>
          <w:b/>
          <w:color w:val="17365D"/>
        </w:rPr>
        <w:tab/>
      </w:r>
      <w:r w:rsidRPr="005E498A">
        <w:rPr>
          <w:rFonts w:ascii="Calibri" w:hAnsi="Calibri"/>
          <w:b/>
          <w:color w:val="548DD4"/>
          <w:u w:val="single"/>
        </w:rPr>
        <w:t>Situation et zone de chalandise</w:t>
      </w:r>
      <w:r w:rsidRPr="005E498A">
        <w:rPr>
          <w:rFonts w:ascii="Calibri" w:hAnsi="Calibri"/>
          <w:b/>
          <w:color w:val="548DD4"/>
        </w:rPr>
        <w:t> :</w:t>
      </w:r>
      <w:r w:rsidRPr="00D374D3">
        <w:rPr>
          <w:rFonts w:ascii="Calibri" w:hAnsi="Calibri"/>
          <w:b/>
          <w:color w:val="17365D"/>
        </w:rPr>
        <w:t xml:space="preserve"> "</w:t>
      </w:r>
      <w:r w:rsidRPr="00D374D3">
        <w:rPr>
          <w:rFonts w:ascii="Calibri" w:hAnsi="Calibri"/>
          <w:color w:val="17365D"/>
        </w:rPr>
        <w:t>Quartier</w:t>
      </w:r>
      <w:r>
        <w:rPr>
          <w:rFonts w:ascii="Calibri" w:hAnsi="Calibri"/>
          <w:color w:val="17365D"/>
        </w:rPr>
        <w:t xml:space="preserve"> familial"</w:t>
      </w:r>
      <w:r w:rsidRPr="00D374D3">
        <w:rPr>
          <w:rFonts w:ascii="Calibri" w:hAnsi="Calibri"/>
          <w:color w:val="17365D"/>
        </w:rPr>
        <w:t xml:space="preserve"> </w:t>
      </w:r>
      <w:r>
        <w:rPr>
          <w:rFonts w:ascii="Calibri" w:hAnsi="Calibri"/>
          <w:color w:val="17365D"/>
        </w:rPr>
        <w:t>Paris 15</w:t>
      </w:r>
      <w:r w:rsidRPr="00633427">
        <w:rPr>
          <w:rFonts w:ascii="Calibri" w:hAnsi="Calibri"/>
          <w:color w:val="17365D"/>
          <w:vertAlign w:val="superscript"/>
        </w:rPr>
        <w:t>ème</w:t>
      </w:r>
      <w:r w:rsidRPr="00D374D3">
        <w:rPr>
          <w:rFonts w:ascii="Calibri" w:hAnsi="Calibri"/>
          <w:color w:val="17365D"/>
        </w:rPr>
        <w:t xml:space="preserve"> – Forte densité,</w:t>
      </w:r>
      <w:r w:rsidRPr="00D374D3">
        <w:rPr>
          <w:rFonts w:ascii="Calibri" w:hAnsi="Calibri"/>
          <w:color w:val="17365D"/>
        </w:rPr>
        <w:br/>
      </w:r>
      <w:r w:rsidRPr="00D374D3">
        <w:rPr>
          <w:rFonts w:ascii="Calibri" w:hAnsi="Calibri"/>
          <w:color w:val="17365D"/>
        </w:rPr>
        <w:tab/>
        <w:t xml:space="preserve"> équilibre personnes âgées et familles</w:t>
      </w:r>
      <w:r>
        <w:rPr>
          <w:rFonts w:ascii="Calibri" w:hAnsi="Calibri"/>
          <w:color w:val="17365D"/>
        </w:rPr>
        <w:t xml:space="preserve"> </w:t>
      </w:r>
      <w:r w:rsidRPr="00D374D3">
        <w:rPr>
          <w:rFonts w:ascii="Calibri" w:hAnsi="Calibri"/>
          <w:color w:val="17365D"/>
        </w:rPr>
        <w:t>- Environnement commerçant – Ecoles Jardin public</w:t>
      </w:r>
      <w:r w:rsidRPr="00D374D3">
        <w:rPr>
          <w:rFonts w:ascii="Calibri" w:hAnsi="Calibri"/>
          <w:color w:val="17365D"/>
        </w:rPr>
        <w:br/>
      </w:r>
      <w:r w:rsidRPr="00D374D3">
        <w:rPr>
          <w:rFonts w:ascii="Calibri" w:hAnsi="Calibri"/>
          <w:color w:val="17365D"/>
        </w:rPr>
        <w:tab/>
        <w:t>et marché – Concurrence modérée.</w:t>
      </w:r>
    </w:p>
    <w:p w:rsidR="00170D27" w:rsidRPr="00D374D3" w:rsidRDefault="00170D27" w:rsidP="00170D27">
      <w:pPr>
        <w:tabs>
          <w:tab w:val="left" w:pos="600"/>
        </w:tabs>
        <w:spacing w:line="240" w:lineRule="auto"/>
        <w:ind w:right="22"/>
        <w:jc w:val="both"/>
        <w:rPr>
          <w:rFonts w:ascii="Calibri" w:hAnsi="Calibri" w:cs="Calibri"/>
          <w:color w:val="17365D"/>
        </w:rPr>
      </w:pPr>
      <w:r w:rsidRPr="00D374D3">
        <w:rPr>
          <w:rFonts w:ascii="Wingdings 3" w:hAnsi="Wingdings 3" w:cs="Calibri"/>
          <w:b/>
          <w:color w:val="17365D"/>
        </w:rPr>
        <w:t></w:t>
      </w:r>
      <w:r w:rsidRPr="00D374D3">
        <w:rPr>
          <w:rFonts w:ascii="Calibri" w:hAnsi="Calibri" w:cs="Calibri"/>
          <w:b/>
          <w:color w:val="17365D"/>
        </w:rPr>
        <w:tab/>
      </w:r>
      <w:r w:rsidRPr="005E498A">
        <w:rPr>
          <w:rFonts w:ascii="Calibri" w:hAnsi="Calibri"/>
          <w:b/>
          <w:color w:val="548DD4"/>
          <w:u w:val="single"/>
        </w:rPr>
        <w:t>Données économiques</w:t>
      </w:r>
      <w:r w:rsidRPr="005E498A">
        <w:rPr>
          <w:rFonts w:ascii="Calibri" w:hAnsi="Calibri"/>
          <w:b/>
          <w:color w:val="548DD4"/>
        </w:rPr>
        <w:t> :</w:t>
      </w:r>
      <w:r w:rsidRPr="00D374D3">
        <w:rPr>
          <w:rFonts w:ascii="Calibri" w:hAnsi="Calibri"/>
          <w:b/>
          <w:color w:val="17365D"/>
        </w:rPr>
        <w:t xml:space="preserve"> </w:t>
      </w:r>
      <w:r w:rsidRPr="00D374D3">
        <w:rPr>
          <w:rFonts w:ascii="Calibri" w:hAnsi="Calibri"/>
          <w:color w:val="17365D"/>
        </w:rPr>
        <w:t xml:space="preserve">CA= 1500 k€+ - Croissance = +7% - EBE = 11% après rémunération </w:t>
      </w:r>
      <w:r w:rsidRPr="00D374D3">
        <w:rPr>
          <w:rFonts w:ascii="Calibri" w:hAnsi="Calibri"/>
          <w:color w:val="17365D"/>
        </w:rPr>
        <w:br/>
      </w:r>
      <w:r w:rsidRPr="00D374D3">
        <w:rPr>
          <w:rFonts w:ascii="Calibri" w:hAnsi="Calibri"/>
          <w:color w:val="17365D"/>
        </w:rPr>
        <w:tab/>
        <w:t>titulaire. Affaire installée depuis 1920 !</w:t>
      </w:r>
    </w:p>
    <w:p w:rsidR="00170D27" w:rsidRPr="00D374D3" w:rsidRDefault="00170D27" w:rsidP="00170D27">
      <w:pPr>
        <w:tabs>
          <w:tab w:val="left" w:pos="600"/>
        </w:tabs>
        <w:spacing w:line="240" w:lineRule="auto"/>
        <w:ind w:left="600" w:right="22" w:hanging="600"/>
        <w:jc w:val="both"/>
        <w:rPr>
          <w:rFonts w:ascii="Calibri" w:hAnsi="Calibri"/>
          <w:color w:val="17365D"/>
        </w:rPr>
      </w:pPr>
      <w:r w:rsidRPr="00D374D3">
        <w:rPr>
          <w:rFonts w:ascii="Wingdings 3" w:hAnsi="Wingdings 3" w:cs="Calibri"/>
          <w:b/>
          <w:color w:val="17365D"/>
        </w:rPr>
        <w:t></w:t>
      </w:r>
      <w:r w:rsidRPr="00D374D3">
        <w:rPr>
          <w:rFonts w:ascii="Calibri" w:hAnsi="Calibri" w:cs="Calibri"/>
          <w:b/>
          <w:color w:val="17365D"/>
        </w:rPr>
        <w:tab/>
      </w:r>
      <w:r w:rsidRPr="005E498A">
        <w:rPr>
          <w:rFonts w:ascii="Calibri" w:hAnsi="Calibri"/>
          <w:b/>
          <w:color w:val="548DD4"/>
          <w:u w:val="single"/>
        </w:rPr>
        <w:t>Locaux</w:t>
      </w:r>
      <w:r w:rsidRPr="005E498A">
        <w:rPr>
          <w:rFonts w:ascii="Calibri" w:hAnsi="Calibri"/>
          <w:b/>
          <w:color w:val="548DD4"/>
        </w:rPr>
        <w:t> :</w:t>
      </w:r>
      <w:r w:rsidRPr="00D374D3">
        <w:rPr>
          <w:rFonts w:ascii="Calibri" w:hAnsi="Calibri"/>
          <w:color w:val="365F91"/>
        </w:rPr>
        <w:t xml:space="preserve"> </w:t>
      </w:r>
      <w:r w:rsidRPr="00D374D3">
        <w:rPr>
          <w:rFonts w:ascii="Calibri" w:hAnsi="Calibri"/>
          <w:color w:val="17365D"/>
        </w:rPr>
        <w:t>Surface vente =38m², + local arrière et sous-sol, pour un total de 70/75m²</w:t>
      </w:r>
      <w:r>
        <w:rPr>
          <w:rFonts w:ascii="Calibri" w:hAnsi="Calibri"/>
          <w:color w:val="17365D"/>
        </w:rPr>
        <w:t>.</w:t>
      </w:r>
      <w:r>
        <w:rPr>
          <w:rFonts w:ascii="Calibri" w:hAnsi="Calibri"/>
          <w:color w:val="17365D"/>
        </w:rPr>
        <w:br/>
      </w:r>
      <w:r w:rsidRPr="004E760B">
        <w:rPr>
          <w:rFonts w:ascii="Calibri" w:hAnsi="Calibri"/>
          <w:color w:val="17365D"/>
        </w:rPr>
        <w:t>Loyer</w:t>
      </w:r>
      <w:r w:rsidRPr="004A317E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17365D"/>
        </w:rPr>
        <w:t xml:space="preserve">1 400 €/mois, soit &lt; 1 %  du CA. </w:t>
      </w:r>
      <w:r w:rsidRPr="00D374D3">
        <w:rPr>
          <w:rFonts w:ascii="Calibri" w:hAnsi="Calibri"/>
          <w:color w:val="17365D"/>
        </w:rPr>
        <w:t>Bonne visibilité de la croi</w:t>
      </w:r>
      <w:r>
        <w:rPr>
          <w:rFonts w:ascii="Calibri" w:hAnsi="Calibri"/>
          <w:color w:val="17365D"/>
        </w:rPr>
        <w:t xml:space="preserve">x en enfilade rue, améliorable. Aménagements possibles et </w:t>
      </w:r>
      <w:r w:rsidRPr="00D374D3">
        <w:rPr>
          <w:rFonts w:ascii="Calibri" w:hAnsi="Calibri"/>
          <w:color w:val="17365D"/>
        </w:rPr>
        <w:t>recommandés pour gain d’au moins 8 linéaires.</w:t>
      </w:r>
    </w:p>
    <w:p w:rsidR="00170D27" w:rsidRPr="00D374D3" w:rsidRDefault="00170D27" w:rsidP="00170D27">
      <w:pPr>
        <w:tabs>
          <w:tab w:val="left" w:pos="600"/>
        </w:tabs>
        <w:spacing w:line="240" w:lineRule="auto"/>
        <w:ind w:right="22"/>
        <w:jc w:val="both"/>
        <w:rPr>
          <w:rFonts w:ascii="Calibri" w:hAnsi="Calibri"/>
          <w:color w:val="17365D"/>
        </w:rPr>
      </w:pPr>
      <w:r w:rsidRPr="00D374D3">
        <w:rPr>
          <w:rFonts w:ascii="Wingdings 3" w:hAnsi="Wingdings 3" w:cs="Calibri"/>
          <w:b/>
          <w:color w:val="17365D"/>
        </w:rPr>
        <w:t></w:t>
      </w:r>
      <w:r w:rsidRPr="00D374D3">
        <w:rPr>
          <w:rFonts w:ascii="Calibri" w:hAnsi="Calibri" w:cs="Calibri"/>
          <w:b/>
          <w:color w:val="17365D"/>
        </w:rPr>
        <w:tab/>
      </w:r>
      <w:r w:rsidRPr="005E498A">
        <w:rPr>
          <w:rFonts w:ascii="Calibri" w:hAnsi="Calibri"/>
          <w:b/>
          <w:color w:val="548DD4"/>
          <w:u w:val="single"/>
        </w:rPr>
        <w:t>Positionnement</w:t>
      </w:r>
      <w:r w:rsidRPr="005E498A">
        <w:rPr>
          <w:rFonts w:ascii="Calibri" w:hAnsi="Calibri"/>
          <w:b/>
          <w:color w:val="548DD4"/>
        </w:rPr>
        <w:t> :</w:t>
      </w:r>
      <w:r w:rsidRPr="005E498A">
        <w:rPr>
          <w:rFonts w:ascii="Calibri" w:hAnsi="Calibri"/>
          <w:color w:val="548DD4"/>
        </w:rPr>
        <w:t xml:space="preserve"> </w:t>
      </w:r>
      <w:r w:rsidRPr="00D374D3">
        <w:rPr>
          <w:rFonts w:ascii="Calibri" w:hAnsi="Calibri"/>
          <w:color w:val="17365D"/>
        </w:rPr>
        <w:t xml:space="preserve">le titulaire et l’équipe, installés depuis 5 ans, se sont concentrés sur le secteur </w:t>
      </w:r>
      <w:r w:rsidRPr="00D374D3">
        <w:rPr>
          <w:rFonts w:ascii="Calibri" w:hAnsi="Calibri"/>
          <w:color w:val="17365D"/>
        </w:rPr>
        <w:tab/>
        <w:t xml:space="preserve">éthique et la «  relation patient », d’où la forte hausse de fréquentation et la fidélisation. </w:t>
      </w:r>
    </w:p>
    <w:p w:rsidR="00170D27" w:rsidRPr="00D374D3" w:rsidRDefault="00170D27" w:rsidP="00170D27">
      <w:pPr>
        <w:tabs>
          <w:tab w:val="left" w:pos="600"/>
        </w:tabs>
        <w:spacing w:line="240" w:lineRule="auto"/>
        <w:ind w:right="22"/>
        <w:jc w:val="both"/>
        <w:rPr>
          <w:rFonts w:ascii="Calibri" w:hAnsi="Calibri"/>
          <w:color w:val="17365D"/>
        </w:rPr>
      </w:pPr>
      <w:r w:rsidRPr="00D374D3">
        <w:rPr>
          <w:rFonts w:ascii="Calibri" w:hAnsi="Calibri"/>
          <w:color w:val="17365D"/>
        </w:rPr>
        <w:tab/>
        <w:t>Par contre, OTC et para sous-développés avec fort potentiel.</w:t>
      </w:r>
    </w:p>
    <w:p w:rsidR="00170D27" w:rsidRPr="00D374D3" w:rsidRDefault="00170D27" w:rsidP="00170D27">
      <w:pPr>
        <w:tabs>
          <w:tab w:val="left" w:pos="600"/>
        </w:tabs>
        <w:spacing w:line="240" w:lineRule="auto"/>
        <w:ind w:right="22"/>
        <w:jc w:val="both"/>
        <w:rPr>
          <w:rFonts w:ascii="Calibri" w:hAnsi="Calibri" w:cs="Calibri"/>
          <w:color w:val="17365D"/>
        </w:rPr>
      </w:pPr>
      <w:r w:rsidRPr="00D374D3">
        <w:rPr>
          <w:rFonts w:ascii="Wingdings 3" w:hAnsi="Wingdings 3" w:cs="Calibri"/>
          <w:b/>
          <w:color w:val="17365D"/>
        </w:rPr>
        <w:t></w:t>
      </w:r>
      <w:r w:rsidRPr="00D374D3">
        <w:rPr>
          <w:rFonts w:ascii="Calibri" w:hAnsi="Calibri" w:cs="Calibri"/>
          <w:b/>
          <w:color w:val="17365D"/>
        </w:rPr>
        <w:tab/>
      </w:r>
      <w:r w:rsidRPr="005E498A">
        <w:rPr>
          <w:rFonts w:ascii="Calibri" w:hAnsi="Calibri" w:cs="Calibri"/>
          <w:b/>
          <w:color w:val="548DD4"/>
          <w:u w:val="single"/>
        </w:rPr>
        <w:t>Environnement médical</w:t>
      </w:r>
      <w:r w:rsidRPr="005E498A">
        <w:rPr>
          <w:rFonts w:ascii="Calibri" w:hAnsi="Calibri" w:cs="Calibri"/>
          <w:b/>
          <w:color w:val="548DD4"/>
        </w:rPr>
        <w:t xml:space="preserve"> :</w:t>
      </w:r>
      <w:r w:rsidRPr="00D374D3">
        <w:rPr>
          <w:rFonts w:ascii="Calibri" w:hAnsi="Calibri" w:cs="Calibri"/>
          <w:b/>
          <w:color w:val="17365D"/>
        </w:rPr>
        <w:t xml:space="preserve"> </w:t>
      </w:r>
      <w:r w:rsidRPr="00D374D3">
        <w:rPr>
          <w:rFonts w:ascii="Calibri" w:hAnsi="Calibri" w:cs="Calibri"/>
          <w:color w:val="17365D"/>
        </w:rPr>
        <w:t>2 médecins à proximité</w:t>
      </w:r>
      <w:r>
        <w:rPr>
          <w:rFonts w:ascii="Calibri" w:hAnsi="Calibri" w:cs="Calibri"/>
          <w:color w:val="17365D"/>
        </w:rPr>
        <w:t>.</w:t>
      </w:r>
    </w:p>
    <w:p w:rsidR="00170D27" w:rsidRPr="00247CF7" w:rsidRDefault="00170D27" w:rsidP="00170D27">
      <w:pPr>
        <w:tabs>
          <w:tab w:val="left" w:pos="600"/>
        </w:tabs>
        <w:spacing w:line="240" w:lineRule="auto"/>
        <w:ind w:right="22"/>
        <w:jc w:val="both"/>
        <w:rPr>
          <w:rFonts w:ascii="Calibri" w:hAnsi="Calibri"/>
          <w:color w:val="17365D"/>
          <w:sz w:val="16"/>
          <w:szCs w:val="16"/>
        </w:rPr>
      </w:pPr>
      <w:r w:rsidRPr="00D374D3">
        <w:rPr>
          <w:rFonts w:ascii="Wingdings 3" w:hAnsi="Wingdings 3" w:cs="Calibri"/>
          <w:b/>
          <w:color w:val="17365D"/>
        </w:rPr>
        <w:t></w:t>
      </w:r>
      <w:r w:rsidRPr="00D374D3">
        <w:rPr>
          <w:rFonts w:ascii="Calibri" w:hAnsi="Calibri" w:cs="Calibri"/>
          <w:b/>
          <w:color w:val="17365D"/>
        </w:rPr>
        <w:tab/>
      </w:r>
      <w:r w:rsidRPr="005E498A">
        <w:rPr>
          <w:rFonts w:ascii="Calibri" w:hAnsi="Calibri"/>
          <w:b/>
          <w:color w:val="548DD4"/>
          <w:u w:val="single"/>
        </w:rPr>
        <w:t>Personnel</w:t>
      </w:r>
      <w:r w:rsidRPr="005E498A">
        <w:rPr>
          <w:rFonts w:ascii="Calibri" w:hAnsi="Calibri"/>
          <w:b/>
          <w:color w:val="548DD4"/>
        </w:rPr>
        <w:t> :</w:t>
      </w:r>
      <w:r w:rsidRPr="00D374D3">
        <w:rPr>
          <w:rFonts w:ascii="Calibri" w:hAnsi="Calibri"/>
          <w:color w:val="17365D"/>
        </w:rPr>
        <w:t xml:space="preserve"> Amplitude = 8 h 30-20 h, 6 jours sur 7. Une assistante, un préparateur, un élève </w:t>
      </w:r>
      <w:r w:rsidRPr="00D374D3">
        <w:rPr>
          <w:rFonts w:ascii="Calibri" w:hAnsi="Calibri"/>
          <w:color w:val="17365D"/>
        </w:rPr>
        <w:tab/>
        <w:t>préparateur.</w:t>
      </w:r>
    </w:p>
    <w:p w:rsidR="00170D27" w:rsidRPr="005E498A" w:rsidRDefault="007D7968" w:rsidP="00170D27">
      <w:pPr>
        <w:tabs>
          <w:tab w:val="left" w:pos="600"/>
        </w:tabs>
        <w:spacing w:line="240" w:lineRule="auto"/>
        <w:ind w:right="22"/>
        <w:jc w:val="both"/>
        <w:rPr>
          <w:rFonts w:ascii="Calibri" w:hAnsi="Calibri" w:cs="Calibri"/>
          <w:b/>
          <w:color w:val="548DD4"/>
          <w:sz w:val="28"/>
          <w:szCs w:val="28"/>
        </w:rPr>
      </w:pPr>
      <w:r w:rsidRPr="007D7968">
        <w:rPr>
          <w:rFonts w:ascii="Wingdings 3" w:hAnsi="Wingdings 3" w:cs="Calibri"/>
          <w:b/>
          <w:noProof/>
          <w:color w:val="17365D"/>
          <w:sz w:val="16"/>
          <w:szCs w:val="16"/>
        </w:rPr>
        <w:pict>
          <v:shape id="_x0000_s1034" type="#_x0000_t202" style="position:absolute;left:0;text-align:left;margin-left:.35pt;margin-top:12.55pt;width:479.55pt;height:36.2pt;z-index:251662336">
            <v:textbox>
              <w:txbxContent>
                <w:p w:rsidR="00170D27" w:rsidRPr="00180C7F" w:rsidRDefault="00170D27" w:rsidP="00170D27">
                  <w:pPr>
                    <w:ind w:left="-120" w:right="-885"/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Pourquoi est-ce une opportunité ?</w:t>
                  </w:r>
                </w:p>
              </w:txbxContent>
            </v:textbox>
          </v:shape>
        </w:pict>
      </w:r>
      <w:r w:rsidR="00170D27" w:rsidRPr="00247CF7">
        <w:rPr>
          <w:rFonts w:ascii="Calibri" w:hAnsi="Calibri" w:cs="Calibri"/>
          <w:color w:val="17365D"/>
          <w:sz w:val="16"/>
          <w:szCs w:val="16"/>
        </w:rPr>
        <w:br/>
      </w:r>
      <w:r w:rsidR="00170D27" w:rsidRPr="00D374D3">
        <w:rPr>
          <w:color w:val="17365D"/>
          <w:sz w:val="20"/>
          <w:szCs w:val="20"/>
        </w:rPr>
        <w:br/>
      </w:r>
    </w:p>
    <w:p w:rsidR="00170D27" w:rsidRDefault="00170D27" w:rsidP="00170D27">
      <w:pPr>
        <w:spacing w:line="240" w:lineRule="auto"/>
        <w:ind w:left="720"/>
        <w:rPr>
          <w:color w:val="17365D"/>
          <w:sz w:val="16"/>
          <w:szCs w:val="16"/>
        </w:rPr>
      </w:pPr>
    </w:p>
    <w:p w:rsidR="00170D27" w:rsidRPr="00D374D3" w:rsidRDefault="00170D27" w:rsidP="00170D27">
      <w:pPr>
        <w:spacing w:line="240" w:lineRule="auto"/>
        <w:ind w:left="720"/>
        <w:rPr>
          <w:color w:val="17365D"/>
          <w:sz w:val="16"/>
          <w:szCs w:val="16"/>
        </w:rPr>
      </w:pPr>
    </w:p>
    <w:p w:rsidR="00170D27" w:rsidRPr="00D374D3" w:rsidRDefault="00170D27" w:rsidP="00170D27">
      <w:pPr>
        <w:pStyle w:val="Paragraphedeliste"/>
        <w:tabs>
          <w:tab w:val="left" w:pos="600"/>
        </w:tabs>
        <w:spacing w:line="240" w:lineRule="auto"/>
        <w:ind w:left="0"/>
        <w:rPr>
          <w:color w:val="17365D"/>
        </w:rPr>
      </w:pPr>
      <w:r w:rsidRPr="00D374D3">
        <w:rPr>
          <w:rFonts w:ascii="Wingdings 3" w:hAnsi="Wingdings 3"/>
          <w:b/>
          <w:color w:val="17365D"/>
        </w:rPr>
        <w:t></w:t>
      </w:r>
      <w:r w:rsidRPr="00D374D3">
        <w:rPr>
          <w:b/>
          <w:color w:val="17365D"/>
        </w:rPr>
        <w:tab/>
      </w:r>
      <w:r w:rsidRPr="00D374D3">
        <w:rPr>
          <w:color w:val="17365D"/>
        </w:rPr>
        <w:t>L’acquéreur bénéficiera de la dynamique de croissance actuelle,</w:t>
      </w:r>
    </w:p>
    <w:p w:rsidR="00170D27" w:rsidRPr="00D374D3" w:rsidRDefault="00170D27" w:rsidP="00170D27">
      <w:pPr>
        <w:pStyle w:val="Paragraphedeliste"/>
        <w:tabs>
          <w:tab w:val="left" w:pos="600"/>
        </w:tabs>
        <w:spacing w:line="240" w:lineRule="auto"/>
        <w:ind w:left="0"/>
        <w:rPr>
          <w:color w:val="17365D"/>
        </w:rPr>
      </w:pPr>
      <w:r w:rsidRPr="00D374D3">
        <w:rPr>
          <w:rFonts w:ascii="Wingdings 3" w:hAnsi="Wingdings 3"/>
          <w:b/>
          <w:color w:val="17365D"/>
        </w:rPr>
        <w:t></w:t>
      </w:r>
      <w:r w:rsidRPr="00D374D3">
        <w:rPr>
          <w:b/>
          <w:color w:val="17365D"/>
        </w:rPr>
        <w:tab/>
      </w:r>
      <w:r w:rsidRPr="00D374D3">
        <w:rPr>
          <w:color w:val="17365D"/>
        </w:rPr>
        <w:t>Croissance supplémentaire potentielle au travers du "mix produits",</w:t>
      </w:r>
    </w:p>
    <w:p w:rsidR="00170D27" w:rsidRPr="00D374D3" w:rsidRDefault="00170D27" w:rsidP="00170D27">
      <w:pPr>
        <w:pStyle w:val="Paragraphedeliste"/>
        <w:tabs>
          <w:tab w:val="left" w:pos="600"/>
        </w:tabs>
        <w:spacing w:line="240" w:lineRule="auto"/>
        <w:ind w:left="0"/>
        <w:rPr>
          <w:color w:val="17365D"/>
        </w:rPr>
      </w:pPr>
      <w:r w:rsidRPr="00D374D3">
        <w:rPr>
          <w:rFonts w:ascii="Wingdings 3" w:hAnsi="Wingdings 3"/>
          <w:b/>
          <w:color w:val="17365D"/>
        </w:rPr>
        <w:t></w:t>
      </w:r>
      <w:r w:rsidRPr="00D374D3">
        <w:rPr>
          <w:b/>
          <w:color w:val="17365D"/>
        </w:rPr>
        <w:tab/>
      </w:r>
      <w:r w:rsidRPr="00D374D3">
        <w:rPr>
          <w:color w:val="17365D"/>
        </w:rPr>
        <w:t>Croissance supplémentaire potentielle au travers de l’augmentation de la surface de vente,</w:t>
      </w:r>
    </w:p>
    <w:p w:rsidR="00170D27" w:rsidRPr="00D374D3" w:rsidRDefault="00170D27" w:rsidP="00170D27">
      <w:pPr>
        <w:pStyle w:val="Paragraphedeliste"/>
        <w:tabs>
          <w:tab w:val="left" w:pos="600"/>
        </w:tabs>
        <w:spacing w:line="240" w:lineRule="auto"/>
        <w:ind w:left="0"/>
        <w:rPr>
          <w:color w:val="17365D"/>
        </w:rPr>
      </w:pPr>
      <w:r w:rsidRPr="00D374D3">
        <w:rPr>
          <w:rFonts w:ascii="Wingdings 3" w:hAnsi="Wingdings 3"/>
          <w:b/>
          <w:color w:val="17365D"/>
        </w:rPr>
        <w:t></w:t>
      </w:r>
      <w:r w:rsidRPr="00D374D3">
        <w:rPr>
          <w:b/>
          <w:color w:val="17365D"/>
        </w:rPr>
        <w:tab/>
      </w:r>
      <w:r w:rsidRPr="00D374D3">
        <w:rPr>
          <w:color w:val="17365D"/>
        </w:rPr>
        <w:t>Quartier CSP+ peu regardant sur prix avec risque démographique inexistant,</w:t>
      </w:r>
    </w:p>
    <w:p w:rsidR="00170D27" w:rsidRDefault="00170D27" w:rsidP="00170D27">
      <w:pPr>
        <w:pStyle w:val="Paragraphedeliste"/>
        <w:tabs>
          <w:tab w:val="left" w:pos="600"/>
        </w:tabs>
        <w:spacing w:line="240" w:lineRule="auto"/>
        <w:ind w:left="0"/>
        <w:rPr>
          <w:color w:val="17365D"/>
        </w:rPr>
      </w:pPr>
      <w:r w:rsidRPr="00D374D3">
        <w:rPr>
          <w:rFonts w:ascii="Wingdings 3" w:hAnsi="Wingdings 3"/>
          <w:b/>
          <w:color w:val="17365D"/>
        </w:rPr>
        <w:t></w:t>
      </w:r>
      <w:r w:rsidRPr="00D374D3">
        <w:rPr>
          <w:color w:val="17365D"/>
        </w:rPr>
        <w:t xml:space="preserve"> </w:t>
      </w:r>
      <w:r w:rsidRPr="00D374D3">
        <w:rPr>
          <w:b/>
          <w:color w:val="17365D"/>
        </w:rPr>
        <w:tab/>
      </w:r>
      <w:r w:rsidRPr="00D374D3">
        <w:rPr>
          <w:color w:val="17365D"/>
        </w:rPr>
        <w:t>Prix du fonds raisonnable « dans le marché » malgr</w:t>
      </w:r>
      <w:r>
        <w:rPr>
          <w:color w:val="17365D"/>
        </w:rPr>
        <w:t>é la croissance.</w:t>
      </w:r>
      <w:r>
        <w:rPr>
          <w:color w:val="17365D"/>
        </w:rPr>
        <w:br/>
      </w:r>
      <w:r w:rsidRPr="00D374D3">
        <w:rPr>
          <w:rFonts w:ascii="Wingdings 3" w:hAnsi="Wingdings 3"/>
          <w:b/>
          <w:color w:val="17365D"/>
        </w:rPr>
        <w:t></w:t>
      </w:r>
      <w:r w:rsidRPr="00D374D3">
        <w:rPr>
          <w:color w:val="17365D"/>
        </w:rPr>
        <w:t xml:space="preserve"> </w:t>
      </w:r>
      <w:r w:rsidRPr="00D374D3">
        <w:rPr>
          <w:b/>
          <w:color w:val="17365D"/>
        </w:rPr>
        <w:tab/>
      </w:r>
      <w:r>
        <w:rPr>
          <w:color w:val="17365D"/>
        </w:rPr>
        <w:t>Opération immédiate si prix offert conforme à la demande.</w:t>
      </w:r>
    </w:p>
    <w:p w:rsidR="00170D27" w:rsidRPr="00247CF7" w:rsidRDefault="00170D27" w:rsidP="00170D27">
      <w:pPr>
        <w:pStyle w:val="Paragraphedeliste"/>
        <w:tabs>
          <w:tab w:val="left" w:pos="600"/>
        </w:tabs>
        <w:spacing w:line="240" w:lineRule="auto"/>
        <w:ind w:left="0"/>
        <w:rPr>
          <w:color w:val="17365D"/>
          <w:sz w:val="16"/>
          <w:szCs w:val="16"/>
        </w:rPr>
      </w:pPr>
    </w:p>
    <w:p w:rsidR="00170D27" w:rsidRPr="00247CF7" w:rsidRDefault="00170D27" w:rsidP="00170D27">
      <w:pPr>
        <w:tabs>
          <w:tab w:val="left" w:pos="720"/>
        </w:tabs>
        <w:spacing w:line="240" w:lineRule="auto"/>
        <w:ind w:left="720"/>
        <w:rPr>
          <w:rFonts w:ascii="Calibri" w:hAnsi="Calibri" w:cs="Calibri"/>
          <w:color w:val="17365D"/>
          <w:sz w:val="16"/>
          <w:szCs w:val="16"/>
        </w:rPr>
      </w:pPr>
    </w:p>
    <w:p w:rsidR="00170D27" w:rsidRDefault="007D7968" w:rsidP="00170D27">
      <w:pPr>
        <w:spacing w:line="240" w:lineRule="auto"/>
        <w:ind w:left="600"/>
        <w:rPr>
          <w:rFonts w:ascii="Calibri" w:hAnsi="Calibri" w:cs="Calibri"/>
          <w:b/>
          <w:color w:val="548DD4"/>
          <w:sz w:val="28"/>
          <w:szCs w:val="28"/>
        </w:rPr>
      </w:pPr>
      <w:r w:rsidRPr="007D7968">
        <w:rPr>
          <w:rFonts w:ascii="Calibri" w:hAnsi="Calibri" w:cs="Calibri"/>
          <w:noProof/>
          <w:color w:val="17365D"/>
        </w:rPr>
        <w:pict>
          <v:shape id="_x0000_s1035" type="#_x0000_t202" style="position:absolute;left:0;text-align:left;margin-left:.35pt;margin-top:2.1pt;width:479.55pt;height:36.2pt;z-index:251663360">
            <v:textbox style="mso-next-textbox:#_x0000_s1035">
              <w:txbxContent>
                <w:p w:rsidR="00170D27" w:rsidRPr="00180C7F" w:rsidRDefault="00170D27" w:rsidP="00170D27">
                  <w:pPr>
                    <w:ind w:left="-120" w:right="-885"/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Pour qui cette opportunité ?</w:t>
                  </w:r>
                </w:p>
              </w:txbxContent>
            </v:textbox>
          </v:shape>
        </w:pict>
      </w:r>
    </w:p>
    <w:p w:rsidR="00170D27" w:rsidRDefault="00170D27" w:rsidP="00170D27">
      <w:pPr>
        <w:spacing w:line="240" w:lineRule="auto"/>
        <w:ind w:left="600"/>
        <w:rPr>
          <w:rFonts w:ascii="Calibri" w:hAnsi="Calibri" w:cs="Calibri"/>
          <w:b/>
          <w:color w:val="548DD4"/>
          <w:sz w:val="28"/>
          <w:szCs w:val="28"/>
        </w:rPr>
      </w:pPr>
    </w:p>
    <w:p w:rsidR="00170D27" w:rsidRDefault="00170D27" w:rsidP="00170D27">
      <w:pPr>
        <w:spacing w:line="240" w:lineRule="auto"/>
        <w:ind w:left="600"/>
        <w:rPr>
          <w:color w:val="17365D"/>
          <w:sz w:val="16"/>
          <w:szCs w:val="16"/>
        </w:rPr>
      </w:pPr>
    </w:p>
    <w:p w:rsidR="00170D27" w:rsidRPr="00D374D3" w:rsidRDefault="00170D27" w:rsidP="00170D27">
      <w:pPr>
        <w:spacing w:line="240" w:lineRule="auto"/>
        <w:ind w:left="600"/>
        <w:rPr>
          <w:color w:val="17365D"/>
          <w:sz w:val="16"/>
          <w:szCs w:val="16"/>
        </w:rPr>
      </w:pPr>
    </w:p>
    <w:p w:rsidR="00170D27" w:rsidRPr="00170D27" w:rsidRDefault="00170D27" w:rsidP="00170D27">
      <w:pPr>
        <w:pStyle w:val="Paragraphedeliste"/>
        <w:tabs>
          <w:tab w:val="left" w:pos="600"/>
        </w:tabs>
        <w:spacing w:line="240" w:lineRule="auto"/>
        <w:ind w:left="0"/>
        <w:rPr>
          <w:color w:val="17365D"/>
        </w:rPr>
      </w:pPr>
      <w:r w:rsidRPr="00D374D3">
        <w:rPr>
          <w:rFonts w:ascii="Wingdings 3" w:hAnsi="Wingdings 3"/>
          <w:b/>
          <w:color w:val="17365D"/>
        </w:rPr>
        <w:t></w:t>
      </w:r>
      <w:r w:rsidRPr="00D374D3">
        <w:rPr>
          <w:b/>
          <w:color w:val="17365D"/>
        </w:rPr>
        <w:tab/>
      </w:r>
      <w:r w:rsidRPr="005F327C">
        <w:rPr>
          <w:color w:val="17365D"/>
        </w:rPr>
        <w:t>Pour des fonds propre</w:t>
      </w:r>
      <w:r w:rsidR="000C56A1">
        <w:rPr>
          <w:color w:val="17365D"/>
        </w:rPr>
        <w:t>s</w:t>
      </w:r>
      <w:r w:rsidRPr="005F327C">
        <w:rPr>
          <w:color w:val="17365D"/>
        </w:rPr>
        <w:t xml:space="preserve"> (</w:t>
      </w:r>
      <w:r w:rsidRPr="00D374D3">
        <w:rPr>
          <w:color w:val="17365D"/>
        </w:rPr>
        <w:t>Apport</w:t>
      </w:r>
      <w:r>
        <w:rPr>
          <w:color w:val="17365D"/>
        </w:rPr>
        <w:t>)</w:t>
      </w:r>
      <w:r w:rsidRPr="00D374D3">
        <w:rPr>
          <w:color w:val="17365D"/>
        </w:rPr>
        <w:t xml:space="preserve"> de 200 à 250</w:t>
      </w:r>
      <w:r>
        <w:rPr>
          <w:color w:val="17365D"/>
        </w:rPr>
        <w:t xml:space="preserve"> k€</w:t>
      </w:r>
    </w:p>
    <w:p w:rsidR="00537102" w:rsidRDefault="007D7968" w:rsidP="00170D27">
      <w:pPr>
        <w:spacing w:line="240" w:lineRule="auto"/>
        <w:jc w:val="both"/>
      </w:pPr>
      <w:r w:rsidRPr="007D7968">
        <w:rPr>
          <w:rFonts w:ascii="Calibri" w:hAnsi="Calibri" w:cs="Calibri"/>
          <w:noProof/>
          <w:color w:val="17365D"/>
        </w:rPr>
        <w:pict>
          <v:shape id="_x0000_s1033" type="#_x0000_t202" style="position:absolute;left:0;text-align:left;margin-left:.35pt;margin-top:48.45pt;width:479.55pt;height:50.9pt;z-index:251661312">
            <v:textbox style="mso-next-textbox:#_x0000_s1033">
              <w:txbxContent>
                <w:p w:rsidR="00170D27" w:rsidRPr="00B0572B" w:rsidRDefault="00170D27" w:rsidP="00170D27">
                  <w:pPr>
                    <w:ind w:left="-120" w:right="-885"/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Contacte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z Mme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Evelyne Revellat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06 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60 47 71 64</w:t>
                  </w:r>
                </w:p>
                <w:p w:rsidR="00170D27" w:rsidRDefault="003844A9" w:rsidP="003844A9">
                  <w:pPr>
                    <w:ind w:left="-120" w:right="-885"/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hyperlink r:id="rId8" w:history="1">
                    <w:r w:rsidRPr="00996FB5">
                      <w:rPr>
                        <w:rStyle w:val="Lienhypertexte"/>
                        <w:rFonts w:ascii="Calibri" w:hAnsi="Calibri"/>
                        <w:b/>
                        <w:sz w:val="28"/>
                        <w:szCs w:val="28"/>
                      </w:rPr>
                      <w:t>evelyne@revellat.fr</w:t>
                    </w:r>
                  </w:hyperlink>
                </w:p>
                <w:p w:rsidR="003844A9" w:rsidRPr="003844A9" w:rsidRDefault="003844A9" w:rsidP="003844A9">
                  <w:pPr>
                    <w:ind w:left="-120" w:right="-885"/>
                    <w:jc w:val="center"/>
                    <w:rPr>
                      <w:rFonts w:ascii="Calibri" w:hAnsi="Calibri"/>
                      <w:b/>
                      <w:color w:val="548DD4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537102" w:rsidSect="00537102">
      <w:headerReference w:type="default" r:id="rId9"/>
      <w:footerReference w:type="default" r:id="rId10"/>
      <w:pgSz w:w="11906" w:h="16838"/>
      <w:pgMar w:top="1832" w:right="1106" w:bottom="1985" w:left="1418" w:header="360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95" w:rsidRDefault="00EF6195" w:rsidP="000F7C07">
      <w:pPr>
        <w:spacing w:line="240" w:lineRule="auto"/>
      </w:pPr>
      <w:r>
        <w:separator/>
      </w:r>
    </w:p>
  </w:endnote>
  <w:endnote w:type="continuationSeparator" w:id="0">
    <w:p w:rsidR="00EF6195" w:rsidRDefault="00EF6195" w:rsidP="000F7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B4" w:rsidRDefault="005163B4" w:rsidP="005163B4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</w:t>
    </w:r>
    <w:r w:rsidR="00F61BC4">
      <w:rPr>
        <w:rFonts w:ascii="Helvetica" w:hAnsi="Helvetica"/>
        <w:color w:val="808080"/>
        <w:sz w:val="16"/>
        <w:szCs w:val="16"/>
      </w:rPr>
      <w:t>éveloppement</w:t>
    </w:r>
    <w:r>
      <w:rPr>
        <w:rFonts w:ascii="Helvetica" w:hAnsi="Helvetica"/>
        <w:color w:val="808080"/>
        <w:sz w:val="16"/>
        <w:szCs w:val="16"/>
      </w:rPr>
      <w:t xml:space="preserve"> </w:t>
    </w:r>
    <w:r w:rsidR="00D53F21">
      <w:rPr>
        <w:rFonts w:ascii="Helvetica" w:hAnsi="Helvetica"/>
        <w:color w:val="808080"/>
        <w:sz w:val="16"/>
        <w:szCs w:val="16"/>
      </w:rPr>
      <w:t xml:space="preserve">– Formation &amp; </w:t>
    </w:r>
    <w:r w:rsidR="00F61BC4">
      <w:rPr>
        <w:rFonts w:ascii="Helvetica" w:hAnsi="Helvetica"/>
        <w:color w:val="808080"/>
        <w:sz w:val="16"/>
        <w:szCs w:val="16"/>
      </w:rPr>
      <w:t xml:space="preserve">Communication </w:t>
    </w:r>
    <w:r>
      <w:rPr>
        <w:rFonts w:ascii="Helvetica" w:hAnsi="Helvetica"/>
        <w:color w:val="808080"/>
        <w:sz w:val="16"/>
        <w:szCs w:val="16"/>
      </w:rPr>
      <w:t>au capital de 10 000 € - N° Formation 11 94 07867 94</w:t>
    </w:r>
  </w:p>
  <w:p w:rsidR="005163B4" w:rsidRDefault="005163B4" w:rsidP="005163B4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</w:p>
  <w:p w:rsidR="00990E65" w:rsidRDefault="005163B4" w:rsidP="00F61BC4">
    <w:pPr>
      <w:tabs>
        <w:tab w:val="left" w:pos="0"/>
      </w:tabs>
      <w:jc w:val="center"/>
      <w:rPr>
        <w:rFonts w:ascii="HelveticaNeue-Roman" w:hAnsi="HelveticaNeue-Roman" w:cs="HelveticaNeue-Roman"/>
        <w:sz w:val="20"/>
        <w:szCs w:val="20"/>
      </w:rPr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95" w:rsidRDefault="00EF6195" w:rsidP="000F7C07">
      <w:pPr>
        <w:spacing w:line="240" w:lineRule="auto"/>
      </w:pPr>
      <w:r>
        <w:separator/>
      </w:r>
    </w:p>
  </w:footnote>
  <w:footnote w:type="continuationSeparator" w:id="0">
    <w:p w:rsidR="00EF6195" w:rsidRDefault="00EF6195" w:rsidP="000F7C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B4" w:rsidRDefault="00537102" w:rsidP="005163B4">
    <w:pPr>
      <w:autoSpaceDE w:val="0"/>
      <w:autoSpaceDN w:val="0"/>
      <w:adjustRightInd w:val="0"/>
      <w:spacing w:line="360" w:lineRule="auto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3633470</wp:posOffset>
          </wp:positionH>
          <wp:positionV relativeFrom="paragraph">
            <wp:posOffset>-9525</wp:posOffset>
          </wp:positionV>
          <wp:extent cx="2723515" cy="704850"/>
          <wp:effectExtent l="19050" t="0" r="635" b="0"/>
          <wp:wrapNone/>
          <wp:docPr id="5" name="Image 2" descr="entete gari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ntete garin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899"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3B4">
      <w:rPr>
        <w:rFonts w:ascii="HelveticaNeue-Bold" w:hAnsi="HelveticaNeue-Bold" w:cs="HelveticaNeue-Bold"/>
        <w:b/>
        <w:bCs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-95250</wp:posOffset>
          </wp:positionV>
          <wp:extent cx="1743075" cy="561975"/>
          <wp:effectExtent l="19050" t="0" r="9525" b="0"/>
          <wp:wrapNone/>
          <wp:docPr id="7" name="Image 7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63B4" w:rsidRDefault="005163B4" w:rsidP="005163B4">
    <w:pPr>
      <w:autoSpaceDE w:val="0"/>
      <w:autoSpaceDN w:val="0"/>
      <w:adjustRightInd w:val="0"/>
      <w:ind w:left="-720"/>
      <w:rPr>
        <w:rFonts w:ascii="Verdana" w:hAnsi="Verdana" w:cs="HelveticaNeue-Bold"/>
        <w:b/>
        <w:i/>
        <w:color w:val="7F7F7F"/>
        <w:sz w:val="18"/>
        <w:szCs w:val="18"/>
        <w:u w:val="single"/>
      </w:rPr>
    </w:pPr>
  </w:p>
  <w:p w:rsidR="00537102" w:rsidRDefault="00537102" w:rsidP="00537102">
    <w:pPr>
      <w:autoSpaceDE w:val="0"/>
      <w:autoSpaceDN w:val="0"/>
      <w:adjustRightInd w:val="0"/>
      <w:rPr>
        <w:rFonts w:ascii="Verdana" w:hAnsi="Verdana" w:cs="HelveticaNeue-Bold"/>
        <w:b/>
        <w:i/>
        <w:color w:val="7F7F7F"/>
        <w:sz w:val="18"/>
        <w:szCs w:val="18"/>
        <w:u w:val="single"/>
      </w:rPr>
    </w:pPr>
  </w:p>
  <w:p w:rsidR="005163B4" w:rsidRPr="00537102" w:rsidRDefault="005163B4" w:rsidP="00537102">
    <w:pPr>
      <w:autoSpaceDE w:val="0"/>
      <w:autoSpaceDN w:val="0"/>
      <w:adjustRightInd w:val="0"/>
      <w:ind w:left="-600"/>
      <w:rPr>
        <w:rFonts w:ascii="Verdana" w:hAnsi="Verdana" w:cs="HelveticaNeue-Bold"/>
        <w:b/>
        <w:i/>
        <w:color w:val="7F7F7F"/>
        <w:sz w:val="18"/>
        <w:szCs w:val="18"/>
      </w:rPr>
    </w:pPr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 xml:space="preserve">D E V E L O P </w:t>
    </w:r>
    <w:proofErr w:type="spellStart"/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>P</w:t>
    </w:r>
    <w:proofErr w:type="spellEnd"/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 xml:space="preserve"> E M E N 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2A"/>
    <w:multiLevelType w:val="hybridMultilevel"/>
    <w:tmpl w:val="EC20111E"/>
    <w:lvl w:ilvl="0" w:tplc="981CD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56B6"/>
    <w:multiLevelType w:val="hybridMultilevel"/>
    <w:tmpl w:val="767268A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756F"/>
    <w:multiLevelType w:val="hybridMultilevel"/>
    <w:tmpl w:val="68F4D286"/>
    <w:lvl w:ilvl="0" w:tplc="A4F289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5D5E"/>
    <w:multiLevelType w:val="hybridMultilevel"/>
    <w:tmpl w:val="68B8D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E1CEA"/>
    <w:multiLevelType w:val="hybridMultilevel"/>
    <w:tmpl w:val="AD9CD576"/>
    <w:lvl w:ilvl="0" w:tplc="3C620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D7CC0"/>
    <w:multiLevelType w:val="hybridMultilevel"/>
    <w:tmpl w:val="43A2E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75EB2"/>
    <w:multiLevelType w:val="hybridMultilevel"/>
    <w:tmpl w:val="F648C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57070"/>
    <w:rsid w:val="00015C6A"/>
    <w:rsid w:val="0003388F"/>
    <w:rsid w:val="0004186C"/>
    <w:rsid w:val="00050191"/>
    <w:rsid w:val="00050C6A"/>
    <w:rsid w:val="0008582F"/>
    <w:rsid w:val="000C3014"/>
    <w:rsid w:val="000C56A1"/>
    <w:rsid w:val="000C7697"/>
    <w:rsid w:val="000F7C07"/>
    <w:rsid w:val="000F7FFE"/>
    <w:rsid w:val="0011726B"/>
    <w:rsid w:val="00121B99"/>
    <w:rsid w:val="0013259D"/>
    <w:rsid w:val="0014098E"/>
    <w:rsid w:val="00170B46"/>
    <w:rsid w:val="00170D27"/>
    <w:rsid w:val="001743C0"/>
    <w:rsid w:val="00193B54"/>
    <w:rsid w:val="001A0572"/>
    <w:rsid w:val="001A5815"/>
    <w:rsid w:val="001A5AF5"/>
    <w:rsid w:val="001B3C2D"/>
    <w:rsid w:val="001C32FB"/>
    <w:rsid w:val="001C397B"/>
    <w:rsid w:val="001E175B"/>
    <w:rsid w:val="00207C7F"/>
    <w:rsid w:val="00212813"/>
    <w:rsid w:val="00220A9A"/>
    <w:rsid w:val="002244EB"/>
    <w:rsid w:val="002257D0"/>
    <w:rsid w:val="0026561C"/>
    <w:rsid w:val="0027316E"/>
    <w:rsid w:val="00275689"/>
    <w:rsid w:val="002970A8"/>
    <w:rsid w:val="002C1157"/>
    <w:rsid w:val="002C3161"/>
    <w:rsid w:val="002C6D30"/>
    <w:rsid w:val="002E039F"/>
    <w:rsid w:val="002E19B1"/>
    <w:rsid w:val="0030770E"/>
    <w:rsid w:val="003371AC"/>
    <w:rsid w:val="003716B0"/>
    <w:rsid w:val="003747B8"/>
    <w:rsid w:val="003844A9"/>
    <w:rsid w:val="00386BFA"/>
    <w:rsid w:val="003A6275"/>
    <w:rsid w:val="003E6C49"/>
    <w:rsid w:val="00423903"/>
    <w:rsid w:val="004720C7"/>
    <w:rsid w:val="00473741"/>
    <w:rsid w:val="00482D05"/>
    <w:rsid w:val="00487C82"/>
    <w:rsid w:val="00492FA8"/>
    <w:rsid w:val="00492FE6"/>
    <w:rsid w:val="004C597B"/>
    <w:rsid w:val="004D4683"/>
    <w:rsid w:val="004E1D7F"/>
    <w:rsid w:val="004F4A3F"/>
    <w:rsid w:val="00501B53"/>
    <w:rsid w:val="00510BE8"/>
    <w:rsid w:val="005163B4"/>
    <w:rsid w:val="00537102"/>
    <w:rsid w:val="00545991"/>
    <w:rsid w:val="005719E6"/>
    <w:rsid w:val="0057484D"/>
    <w:rsid w:val="005B67AF"/>
    <w:rsid w:val="005C06E2"/>
    <w:rsid w:val="005D15D0"/>
    <w:rsid w:val="005D262E"/>
    <w:rsid w:val="005E6F8A"/>
    <w:rsid w:val="005F45E7"/>
    <w:rsid w:val="005F658A"/>
    <w:rsid w:val="005F7C70"/>
    <w:rsid w:val="00616932"/>
    <w:rsid w:val="006773CB"/>
    <w:rsid w:val="00682017"/>
    <w:rsid w:val="006834EA"/>
    <w:rsid w:val="00684C5A"/>
    <w:rsid w:val="00694DDD"/>
    <w:rsid w:val="006A0282"/>
    <w:rsid w:val="006E1F58"/>
    <w:rsid w:val="00715292"/>
    <w:rsid w:val="00717247"/>
    <w:rsid w:val="007414A9"/>
    <w:rsid w:val="00750516"/>
    <w:rsid w:val="00761951"/>
    <w:rsid w:val="00766997"/>
    <w:rsid w:val="00772CEC"/>
    <w:rsid w:val="00777679"/>
    <w:rsid w:val="00792229"/>
    <w:rsid w:val="007A269B"/>
    <w:rsid w:val="007A38CA"/>
    <w:rsid w:val="007D7968"/>
    <w:rsid w:val="00812F5A"/>
    <w:rsid w:val="008149AB"/>
    <w:rsid w:val="00827E99"/>
    <w:rsid w:val="00840BE4"/>
    <w:rsid w:val="008602A4"/>
    <w:rsid w:val="00874F8F"/>
    <w:rsid w:val="00876D27"/>
    <w:rsid w:val="00877CD3"/>
    <w:rsid w:val="008902D3"/>
    <w:rsid w:val="008A4ADF"/>
    <w:rsid w:val="00916DD1"/>
    <w:rsid w:val="00951444"/>
    <w:rsid w:val="00953C00"/>
    <w:rsid w:val="00966697"/>
    <w:rsid w:val="00977D62"/>
    <w:rsid w:val="00985533"/>
    <w:rsid w:val="00990E65"/>
    <w:rsid w:val="009A26F8"/>
    <w:rsid w:val="009A4C68"/>
    <w:rsid w:val="009B31E4"/>
    <w:rsid w:val="009C0FC9"/>
    <w:rsid w:val="009E4F7E"/>
    <w:rsid w:val="009E69B7"/>
    <w:rsid w:val="00A0552C"/>
    <w:rsid w:val="00A2673B"/>
    <w:rsid w:val="00A50F23"/>
    <w:rsid w:val="00A5174A"/>
    <w:rsid w:val="00A72EED"/>
    <w:rsid w:val="00A816F4"/>
    <w:rsid w:val="00AA507C"/>
    <w:rsid w:val="00AB7964"/>
    <w:rsid w:val="00AC2BD2"/>
    <w:rsid w:val="00AC4197"/>
    <w:rsid w:val="00AD51EC"/>
    <w:rsid w:val="00AE26F5"/>
    <w:rsid w:val="00B14618"/>
    <w:rsid w:val="00B15470"/>
    <w:rsid w:val="00B24E21"/>
    <w:rsid w:val="00B43297"/>
    <w:rsid w:val="00B661FA"/>
    <w:rsid w:val="00B90843"/>
    <w:rsid w:val="00BF41C0"/>
    <w:rsid w:val="00C21F44"/>
    <w:rsid w:val="00C30A52"/>
    <w:rsid w:val="00C34E2B"/>
    <w:rsid w:val="00C57070"/>
    <w:rsid w:val="00C830EA"/>
    <w:rsid w:val="00CA34B9"/>
    <w:rsid w:val="00CB493A"/>
    <w:rsid w:val="00CB547D"/>
    <w:rsid w:val="00CF7F06"/>
    <w:rsid w:val="00D2315A"/>
    <w:rsid w:val="00D53F21"/>
    <w:rsid w:val="00D57F31"/>
    <w:rsid w:val="00D6134D"/>
    <w:rsid w:val="00D723E9"/>
    <w:rsid w:val="00D7482E"/>
    <w:rsid w:val="00D84FAE"/>
    <w:rsid w:val="00DA7C3D"/>
    <w:rsid w:val="00DC4B6E"/>
    <w:rsid w:val="00DD696F"/>
    <w:rsid w:val="00DD6DA4"/>
    <w:rsid w:val="00DE4372"/>
    <w:rsid w:val="00E13FD1"/>
    <w:rsid w:val="00EF0650"/>
    <w:rsid w:val="00EF206D"/>
    <w:rsid w:val="00EF6195"/>
    <w:rsid w:val="00F10D6A"/>
    <w:rsid w:val="00F158CA"/>
    <w:rsid w:val="00F2555D"/>
    <w:rsid w:val="00F3210B"/>
    <w:rsid w:val="00F56712"/>
    <w:rsid w:val="00F61BC4"/>
    <w:rsid w:val="00F8326C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07"/>
  </w:style>
  <w:style w:type="paragraph" w:styleId="Pieddepage">
    <w:name w:val="footer"/>
    <w:basedOn w:val="Normal"/>
    <w:link w:val="PieddepageCar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1A5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07"/>
  </w:style>
  <w:style w:type="paragraph" w:styleId="Pieddepage">
    <w:name w:val="footer"/>
    <w:basedOn w:val="Normal"/>
    <w:link w:val="Pieddepag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5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@revella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6863-430E-402B-B70F-15BE4C94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8</cp:revision>
  <cp:lastPrinted>2013-01-16T11:06:00Z</cp:lastPrinted>
  <dcterms:created xsi:type="dcterms:W3CDTF">2013-01-16T11:01:00Z</dcterms:created>
  <dcterms:modified xsi:type="dcterms:W3CDTF">2013-01-17T12:44:00Z</dcterms:modified>
</cp:coreProperties>
</file>