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8D0826" w:rsidRDefault="00C32BBC"/>
    <w:p w:rsidR="00AB451B" w:rsidRPr="008D0826" w:rsidRDefault="00AB451B" w:rsidP="00AB451B">
      <w:pPr>
        <w:spacing w:line="240" w:lineRule="auto"/>
      </w:pPr>
      <w:r w:rsidRPr="008D0826">
        <w:t>30-07-2012</w:t>
      </w:r>
    </w:p>
    <w:p w:rsidR="00AB451B" w:rsidRPr="008D0826" w:rsidRDefault="00AB451B" w:rsidP="00AB451B">
      <w:pPr>
        <w:spacing w:line="240" w:lineRule="auto"/>
        <w:rPr>
          <w:b/>
        </w:rPr>
      </w:pPr>
      <w:r w:rsidRPr="008D0826">
        <w:rPr>
          <w:b/>
        </w:rPr>
        <w:t>Notes complémentaires</w:t>
      </w:r>
    </w:p>
    <w:p w:rsidR="00AB451B" w:rsidRPr="008D0826" w:rsidRDefault="00AB451B" w:rsidP="00AB451B">
      <w:pPr>
        <w:pStyle w:val="Paragraphedeliste"/>
        <w:numPr>
          <w:ilvl w:val="0"/>
          <w:numId w:val="1"/>
        </w:numPr>
        <w:spacing w:line="240" w:lineRule="auto"/>
        <w:rPr>
          <w:b/>
        </w:rPr>
      </w:pPr>
      <w:r w:rsidRPr="008D0826">
        <w:rPr>
          <w:b/>
        </w:rPr>
        <w:t>Transfert de pharmacie :</w:t>
      </w:r>
    </w:p>
    <w:p w:rsidR="00AB451B" w:rsidRPr="008D0826" w:rsidRDefault="00AB451B" w:rsidP="008551D5">
      <w:pPr>
        <w:spacing w:after="0" w:line="240" w:lineRule="auto"/>
      </w:pPr>
      <w:r w:rsidRPr="008D0826">
        <w:t xml:space="preserve">Rachat de clientèle plus tôt par un pharmacien situé à moins de 300 m. </w:t>
      </w:r>
      <w:r w:rsidRPr="008D0826">
        <w:br/>
        <w:t>Opportunité pour le pharmacien de faire un nouvel emprunt.</w:t>
      </w:r>
      <w:r w:rsidRPr="008D0826">
        <w:br/>
        <w:t xml:space="preserve">Opération Garinot : </w:t>
      </w:r>
      <w:r w:rsidRPr="008D0826">
        <w:br/>
        <w:t>- Plan de financement pour le pharmacien,</w:t>
      </w:r>
      <w:r w:rsidRPr="008D0826">
        <w:br/>
        <w:t xml:space="preserve">- Recrutement d'un pharmacien jeune diplômé (voir faculté Paris V et Chatenay </w:t>
      </w:r>
      <w:proofErr w:type="spellStart"/>
      <w:r w:rsidRPr="008D0826">
        <w:t>Malabry</w:t>
      </w:r>
      <w:proofErr w:type="spellEnd"/>
      <w:r w:rsidRPr="008D0826">
        <w:t xml:space="preserve"> 92)</w:t>
      </w:r>
      <w:r w:rsidRPr="008D0826">
        <w:br/>
      </w:r>
    </w:p>
    <w:p w:rsidR="00AB451B" w:rsidRPr="008D0826" w:rsidRDefault="00AB451B" w:rsidP="008551D5">
      <w:pPr>
        <w:spacing w:after="0" w:line="240" w:lineRule="auto"/>
      </w:pPr>
      <w:r w:rsidRPr="008D0826">
        <w:t>Pour les regroupements cibler les petites pharmacies. Permet de constituer une jeune clientèle qu'il  faudra faire rapidement évoluer dès la 4</w:t>
      </w:r>
      <w:r w:rsidRPr="008D0826">
        <w:rPr>
          <w:vertAlign w:val="superscript"/>
        </w:rPr>
        <w:t>ème</w:t>
      </w:r>
      <w:r w:rsidRPr="008D0826">
        <w:t xml:space="preserve"> année.</w:t>
      </w:r>
    </w:p>
    <w:p w:rsidR="00AB451B" w:rsidRPr="008D0826" w:rsidRDefault="00AB451B" w:rsidP="00AB451B">
      <w:pPr>
        <w:spacing w:line="240" w:lineRule="auto"/>
      </w:pPr>
      <w:r w:rsidRPr="008D0826">
        <w:t>Problématique du pharmacien : oxygéner son emploi du temps, et équilibrer vie privée et vie professionnelle.</w:t>
      </w:r>
    </w:p>
    <w:p w:rsidR="00AB451B" w:rsidRPr="008D0826" w:rsidRDefault="00AB451B" w:rsidP="00AB451B">
      <w:pPr>
        <w:pStyle w:val="Paragraphedeliste"/>
        <w:numPr>
          <w:ilvl w:val="0"/>
          <w:numId w:val="1"/>
        </w:numPr>
        <w:spacing w:line="240" w:lineRule="auto"/>
        <w:rPr>
          <w:b/>
        </w:rPr>
      </w:pPr>
      <w:r w:rsidRPr="008D0826">
        <w:rPr>
          <w:b/>
        </w:rPr>
        <w:t>Grille pharmacien :</w:t>
      </w:r>
    </w:p>
    <w:p w:rsidR="00AB451B" w:rsidRPr="008D0826" w:rsidRDefault="00AB451B" w:rsidP="00AB451B">
      <w:pPr>
        <w:pStyle w:val="Paragraphedeliste"/>
        <w:spacing w:line="240" w:lineRule="auto"/>
      </w:pPr>
      <w:r w:rsidRPr="008D0826">
        <w:t>Pharmacien au tableau A = pharmacien titulaire</w:t>
      </w:r>
    </w:p>
    <w:p w:rsidR="00AB451B" w:rsidRPr="008D0826" w:rsidRDefault="00AB451B" w:rsidP="00AB451B">
      <w:pPr>
        <w:pStyle w:val="Paragraphedeliste"/>
        <w:spacing w:line="240" w:lineRule="auto"/>
      </w:pPr>
      <w:r w:rsidRPr="008D0826">
        <w:t>Pharmacien au tableau D = Adjoint</w:t>
      </w:r>
    </w:p>
    <w:p w:rsidR="00AB451B" w:rsidRPr="008D0826" w:rsidRDefault="00AB451B" w:rsidP="00AB451B">
      <w:pPr>
        <w:pStyle w:val="Paragraphedeliste"/>
        <w:spacing w:line="240" w:lineRule="auto"/>
      </w:pPr>
    </w:p>
    <w:p w:rsidR="00AB451B" w:rsidRPr="008D0826" w:rsidRDefault="00AB451B" w:rsidP="00AB451B">
      <w:pPr>
        <w:pStyle w:val="Paragraphedeliste"/>
        <w:numPr>
          <w:ilvl w:val="0"/>
          <w:numId w:val="1"/>
        </w:numPr>
        <w:spacing w:line="240" w:lineRule="auto"/>
        <w:rPr>
          <w:b/>
        </w:rPr>
      </w:pPr>
      <w:r w:rsidRPr="008D0826">
        <w:rPr>
          <w:b/>
        </w:rPr>
        <w:t>Constitution d'un dossier de transmission :</w:t>
      </w:r>
    </w:p>
    <w:p w:rsidR="00AB451B" w:rsidRPr="008D0826" w:rsidRDefault="00AB451B" w:rsidP="00AB451B">
      <w:pPr>
        <w:pStyle w:val="Paragraphedeliste"/>
        <w:numPr>
          <w:ilvl w:val="0"/>
          <w:numId w:val="2"/>
        </w:numPr>
        <w:spacing w:line="240" w:lineRule="auto"/>
      </w:pPr>
      <w:r w:rsidRPr="008D0826">
        <w:t>Photo,</w:t>
      </w:r>
    </w:p>
    <w:p w:rsidR="00AB451B" w:rsidRPr="008D0826" w:rsidRDefault="00AB451B" w:rsidP="00AB451B">
      <w:pPr>
        <w:pStyle w:val="Paragraphedeliste"/>
        <w:numPr>
          <w:ilvl w:val="0"/>
          <w:numId w:val="2"/>
        </w:numPr>
        <w:spacing w:line="240" w:lineRule="auto"/>
      </w:pPr>
      <w:r w:rsidRPr="008D0826">
        <w:t>Plan (à dessiner soi-même s'il n'en y a pas eu),</w:t>
      </w:r>
    </w:p>
    <w:p w:rsidR="00AB451B" w:rsidRPr="008D0826" w:rsidRDefault="00AB451B" w:rsidP="00AB451B">
      <w:pPr>
        <w:pStyle w:val="Paragraphedeliste"/>
        <w:numPr>
          <w:ilvl w:val="0"/>
          <w:numId w:val="2"/>
        </w:numPr>
        <w:spacing w:line="240" w:lineRule="auto"/>
      </w:pPr>
      <w:r w:rsidRPr="008D0826">
        <w:t>Fiche de description (pages jaunes, google mappe pour situer les concurrents)</w:t>
      </w:r>
    </w:p>
    <w:p w:rsidR="00AB451B" w:rsidRPr="008D0826" w:rsidRDefault="00AB451B" w:rsidP="00AB451B">
      <w:pPr>
        <w:pStyle w:val="Paragraphedeliste"/>
        <w:numPr>
          <w:ilvl w:val="0"/>
          <w:numId w:val="2"/>
        </w:numPr>
        <w:spacing w:line="240" w:lineRule="auto"/>
      </w:pPr>
      <w:r w:rsidRPr="008D0826">
        <w:t>Liste de médecins (annuaires : pages jaunes)</w:t>
      </w:r>
    </w:p>
    <w:p w:rsidR="00AB451B" w:rsidRPr="008D0826" w:rsidRDefault="00AB451B" w:rsidP="00AB451B">
      <w:pPr>
        <w:pStyle w:val="Paragraphedeliste"/>
        <w:numPr>
          <w:ilvl w:val="0"/>
          <w:numId w:val="2"/>
        </w:numPr>
        <w:spacing w:line="240" w:lineRule="auto"/>
      </w:pPr>
      <w:r w:rsidRPr="008D0826">
        <w:t>Feuilles de sécu.</w:t>
      </w:r>
    </w:p>
    <w:p w:rsidR="00AB451B" w:rsidRPr="008D0826" w:rsidRDefault="00AB451B" w:rsidP="00AB451B">
      <w:pPr>
        <w:pStyle w:val="Paragraphedeliste"/>
        <w:spacing w:line="240" w:lineRule="auto"/>
      </w:pPr>
    </w:p>
    <w:p w:rsidR="00AB451B" w:rsidRPr="008D0826" w:rsidRDefault="00AB451B" w:rsidP="00AB451B">
      <w:pPr>
        <w:pStyle w:val="Paragraphedeliste"/>
        <w:numPr>
          <w:ilvl w:val="0"/>
          <w:numId w:val="1"/>
        </w:numPr>
        <w:spacing w:line="240" w:lineRule="auto"/>
        <w:rPr>
          <w:b/>
        </w:rPr>
      </w:pPr>
      <w:r w:rsidRPr="008D0826">
        <w:rPr>
          <w:b/>
        </w:rPr>
        <w:t>Cibler les pharmacies après la 3</w:t>
      </w:r>
      <w:r w:rsidRPr="008D0826">
        <w:rPr>
          <w:b/>
          <w:vertAlign w:val="superscript"/>
        </w:rPr>
        <w:t>ème</w:t>
      </w:r>
      <w:r w:rsidRPr="008D0826">
        <w:rPr>
          <w:b/>
        </w:rPr>
        <w:t xml:space="preserve"> année d'installation :</w:t>
      </w:r>
    </w:p>
    <w:p w:rsidR="00AB451B" w:rsidRPr="008D0826" w:rsidRDefault="00AB451B" w:rsidP="00AB451B">
      <w:pPr>
        <w:spacing w:after="0" w:line="240" w:lineRule="auto"/>
        <w:rPr>
          <w:b/>
        </w:rPr>
      </w:pPr>
      <w:r w:rsidRPr="008D0826">
        <w:rPr>
          <w:b/>
        </w:rPr>
        <w:t xml:space="preserve">Prospection de 2006 à 2009 : </w:t>
      </w:r>
    </w:p>
    <w:p w:rsidR="00AB451B" w:rsidRPr="008D0826" w:rsidRDefault="00AB451B" w:rsidP="00AB451B">
      <w:pPr>
        <w:spacing w:after="0" w:line="240" w:lineRule="auto"/>
      </w:pPr>
      <w:r w:rsidRPr="008D0826">
        <w:t>-  Conseil fiscal de recrutement,</w:t>
      </w:r>
      <w:r w:rsidRPr="008D0826">
        <w:br/>
        <w:t>-  Pousser le pharmacien à recruter  pour se libérer du temps et recharger les batteries.</w:t>
      </w:r>
    </w:p>
    <w:p w:rsidR="008551D5" w:rsidRPr="008D0826" w:rsidRDefault="008551D5" w:rsidP="00AB451B">
      <w:pPr>
        <w:spacing w:after="0" w:line="240" w:lineRule="auto"/>
      </w:pPr>
      <w:r w:rsidRPr="008D0826">
        <w:t>-  PROMOTION sur l'investissement + Recrutement</w:t>
      </w:r>
    </w:p>
    <w:p w:rsidR="008551D5" w:rsidRPr="008D0826" w:rsidRDefault="008551D5" w:rsidP="00AB451B">
      <w:pPr>
        <w:spacing w:after="0" w:line="240" w:lineRule="auto"/>
      </w:pPr>
    </w:p>
    <w:p w:rsidR="002716DB" w:rsidRPr="008D0826" w:rsidRDefault="002716DB" w:rsidP="00AB451B">
      <w:pPr>
        <w:spacing w:after="0" w:line="240" w:lineRule="auto"/>
      </w:pPr>
      <w:r w:rsidRPr="008D0826">
        <w:t>Pharmacie à potentiel : entre 1,5 M€ et 2,2 M€, en fonction du quartier et de la dynamique de la pharmacie.</w:t>
      </w:r>
    </w:p>
    <w:p w:rsidR="002716DB" w:rsidRPr="008D0826" w:rsidRDefault="002716DB" w:rsidP="00AB451B">
      <w:pPr>
        <w:spacing w:after="0" w:line="240" w:lineRule="auto"/>
      </w:pPr>
    </w:p>
    <w:p w:rsidR="008D7A84" w:rsidRPr="008D0826" w:rsidRDefault="008D7A84" w:rsidP="008D7A84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8D0826">
        <w:rPr>
          <w:b/>
        </w:rPr>
        <w:t>Analyse répartition des ventes :</w:t>
      </w:r>
    </w:p>
    <w:p w:rsidR="00AB451B" w:rsidRPr="008D0826" w:rsidRDefault="008D7A84" w:rsidP="008D7A84">
      <w:pPr>
        <w:spacing w:after="0" w:line="240" w:lineRule="auto"/>
        <w:ind w:left="360"/>
      </w:pPr>
      <w:r w:rsidRPr="008D0826">
        <w:t>2,1 % de remboursé,</w:t>
      </w:r>
    </w:p>
    <w:p w:rsidR="008D7A84" w:rsidRPr="008D0826" w:rsidRDefault="008D7A84" w:rsidP="008D7A84">
      <w:pPr>
        <w:spacing w:after="0" w:line="240" w:lineRule="auto"/>
        <w:ind w:left="360"/>
      </w:pPr>
      <w:r w:rsidRPr="008D0826">
        <w:t>5,56 % vente conseil (préparation)</w:t>
      </w:r>
    </w:p>
    <w:p w:rsidR="008D7A84" w:rsidRPr="008D0826" w:rsidRDefault="008D7A84" w:rsidP="008D7A84">
      <w:pPr>
        <w:spacing w:after="0" w:line="240" w:lineRule="auto"/>
        <w:ind w:left="360"/>
      </w:pPr>
      <w:r w:rsidRPr="008D0826">
        <w:t xml:space="preserve">19,6 % parapharmacie (calculer le panier moyen des clients de la pharmacie </w:t>
      </w:r>
      <w:r w:rsidRPr="008D0826">
        <w:sym w:font="Wingdings" w:char="F0E8"/>
      </w:r>
      <w:r w:rsidRPr="008D0826">
        <w:t xml:space="preserve"> donne le potentiel d'évolution du CA ou pas). Analyse ligne HA de marchandises (étude de la marge). </w:t>
      </w:r>
    </w:p>
    <w:p w:rsidR="008D7A84" w:rsidRPr="008D0826" w:rsidRDefault="008D7A84">
      <w:r w:rsidRPr="008D0826">
        <w:br w:type="page"/>
      </w:r>
    </w:p>
    <w:p w:rsidR="008D7A84" w:rsidRPr="008D0826" w:rsidRDefault="008D7A84" w:rsidP="008D7A84">
      <w:pPr>
        <w:spacing w:after="0" w:line="240" w:lineRule="auto"/>
        <w:ind w:left="360"/>
      </w:pPr>
    </w:p>
    <w:p w:rsidR="008D7A84" w:rsidRPr="008D0826" w:rsidRDefault="008D7A84" w:rsidP="008D7A84">
      <w:pPr>
        <w:spacing w:after="0" w:line="240" w:lineRule="auto"/>
        <w:ind w:left="360"/>
      </w:pPr>
    </w:p>
    <w:p w:rsidR="008D7A84" w:rsidRPr="008D0826" w:rsidRDefault="008D7A84" w:rsidP="008D7A84">
      <w:pPr>
        <w:spacing w:after="0" w:line="240" w:lineRule="auto"/>
        <w:ind w:left="360"/>
      </w:pPr>
    </w:p>
    <w:p w:rsidR="008D7A84" w:rsidRPr="008D0826" w:rsidRDefault="008D7A84" w:rsidP="00FA54ED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8D0826">
        <w:rPr>
          <w:b/>
        </w:rPr>
        <w:t>Production vendue</w:t>
      </w:r>
    </w:p>
    <w:p w:rsidR="008D7A84" w:rsidRPr="008D0826" w:rsidRDefault="008D7A84" w:rsidP="00FA54ED">
      <w:pPr>
        <w:spacing w:after="0" w:line="240" w:lineRule="auto"/>
        <w:ind w:left="360"/>
      </w:pPr>
    </w:p>
    <w:p w:rsidR="00AB451B" w:rsidRPr="008D0826" w:rsidRDefault="00AB451B" w:rsidP="00FA54ED">
      <w:pPr>
        <w:spacing w:line="240" w:lineRule="auto"/>
      </w:pPr>
      <w:r w:rsidRPr="008D0826">
        <w:t xml:space="preserve"> </w:t>
      </w:r>
      <w:r w:rsidR="008D7A84" w:rsidRPr="008D0826">
        <w:t xml:space="preserve">Analyse ligne "Services" (FI) : Location de matériel médical ou Négociation d'achat de la pharmacie (cadeau de boîtes de produits supplémentaires non achetés </w:t>
      </w:r>
      <w:r w:rsidR="008D7A84" w:rsidRPr="008D0826">
        <w:sym w:font="Wingdings" w:char="F0E8"/>
      </w:r>
      <w:r w:rsidR="008D7A84" w:rsidRPr="008D0826">
        <w:t xml:space="preserve"> à déduire du prix de vente</w:t>
      </w:r>
      <w:r w:rsidR="00FA54ED" w:rsidRPr="008D0826">
        <w:t>.</w:t>
      </w:r>
    </w:p>
    <w:p w:rsidR="00FA54ED" w:rsidRPr="008D0826" w:rsidRDefault="00FA54ED" w:rsidP="00FA54ED">
      <w:pPr>
        <w:pStyle w:val="Paragraphedeliste"/>
        <w:numPr>
          <w:ilvl w:val="0"/>
          <w:numId w:val="1"/>
        </w:numPr>
        <w:spacing w:line="240" w:lineRule="auto"/>
        <w:rPr>
          <w:b/>
        </w:rPr>
      </w:pPr>
      <w:r w:rsidRPr="008D0826">
        <w:rPr>
          <w:b/>
        </w:rPr>
        <w:t>Marge Brute</w:t>
      </w:r>
      <w:r w:rsidR="00EB4559" w:rsidRPr="008D0826">
        <w:rPr>
          <w:b/>
        </w:rPr>
        <w:t xml:space="preserve"> : 2 marges</w:t>
      </w:r>
    </w:p>
    <w:p w:rsidR="00FA54ED" w:rsidRPr="008D0826" w:rsidRDefault="00FA54ED" w:rsidP="00EB4559">
      <w:pPr>
        <w:spacing w:after="0" w:line="240" w:lineRule="auto"/>
        <w:ind w:left="12" w:firstLine="708"/>
      </w:pPr>
      <w:r w:rsidRPr="008D0826">
        <w:rPr>
          <w:u w:val="single"/>
        </w:rPr>
        <w:t xml:space="preserve">FC – (FS + FI) </w:t>
      </w:r>
    </w:p>
    <w:p w:rsidR="00EB4559" w:rsidRPr="008D0826" w:rsidRDefault="00FA54ED" w:rsidP="008D0826">
      <w:pPr>
        <w:spacing w:after="0" w:line="240" w:lineRule="auto"/>
        <w:ind w:left="708" w:firstLine="492"/>
      </w:pPr>
      <w:r w:rsidRPr="008D0826">
        <w:t>FC</w:t>
      </w:r>
    </w:p>
    <w:p w:rsidR="00EB4559" w:rsidRPr="008D0826" w:rsidRDefault="00EB4559" w:rsidP="00EB4559">
      <w:pPr>
        <w:spacing w:after="0" w:line="240" w:lineRule="auto"/>
        <w:ind w:firstLine="708"/>
        <w:rPr>
          <w:u w:val="single"/>
        </w:rPr>
      </w:pPr>
      <w:r w:rsidRPr="008D0826">
        <w:rPr>
          <w:u w:val="single"/>
        </w:rPr>
        <w:t>CA – (marchandises + variation de stock</w:t>
      </w:r>
    </w:p>
    <w:p w:rsidR="00FA54ED" w:rsidRPr="008D0826" w:rsidRDefault="00EB4559" w:rsidP="00EB4559">
      <w:pPr>
        <w:spacing w:after="0" w:line="240" w:lineRule="auto"/>
        <w:ind w:firstLine="2640"/>
      </w:pPr>
      <w:r w:rsidRPr="008D0826">
        <w:t>CA</w:t>
      </w:r>
    </w:p>
    <w:p w:rsidR="008551D5" w:rsidRPr="008D0826" w:rsidRDefault="008551D5" w:rsidP="00EB4559">
      <w:pPr>
        <w:spacing w:after="0" w:line="240" w:lineRule="auto"/>
        <w:ind w:firstLine="2640"/>
      </w:pPr>
    </w:p>
    <w:p w:rsidR="00EB4559" w:rsidRPr="008D0826" w:rsidRDefault="00EB4559" w:rsidP="00437D37">
      <w:pPr>
        <w:spacing w:after="0" w:line="240" w:lineRule="auto"/>
      </w:pPr>
      <w:r w:rsidRPr="008D0826">
        <w:t xml:space="preserve">Si marge </w:t>
      </w:r>
      <w:r w:rsidR="00437D37" w:rsidRPr="008D0826">
        <w:t>&lt; 28 % prendre le FL (FC + FI) (p. 3 compte de résultat) pour améliorer le financement.</w:t>
      </w:r>
    </w:p>
    <w:p w:rsidR="00437D37" w:rsidRPr="008D0826" w:rsidRDefault="00437D37" w:rsidP="00437D37">
      <w:pPr>
        <w:spacing w:after="0" w:line="240" w:lineRule="auto"/>
      </w:pPr>
      <w:r w:rsidRPr="008D0826">
        <w:t>28 % = marge normale, prix de vente dans les normes.</w:t>
      </w:r>
    </w:p>
    <w:p w:rsidR="00437D37" w:rsidRPr="008D0826" w:rsidRDefault="00437D37" w:rsidP="00437D37">
      <w:pPr>
        <w:spacing w:after="0" w:line="240" w:lineRule="auto"/>
      </w:pPr>
      <w:r w:rsidRPr="008D0826">
        <w:t>Si marge &lt; 20 % : faire la valorisation hors produits chers destinés aux maisons de retraite ou cliniques d'esthétique). Dans ce cas, obligation de diminuer le prix de vente de 50 %.</w:t>
      </w:r>
    </w:p>
    <w:p w:rsidR="00437D37" w:rsidRPr="008D0826" w:rsidRDefault="00437D37" w:rsidP="00437D37">
      <w:pPr>
        <w:spacing w:after="0" w:line="240" w:lineRule="auto"/>
      </w:pPr>
      <w:r w:rsidRPr="008D0826">
        <w:t xml:space="preserve">Exemple : </w:t>
      </w:r>
    </w:p>
    <w:p w:rsidR="00437D37" w:rsidRPr="008D0826" w:rsidRDefault="00437D37" w:rsidP="00437D37">
      <w:pPr>
        <w:spacing w:after="0" w:line="240" w:lineRule="auto"/>
      </w:pPr>
      <w:r w:rsidRPr="008D0826">
        <w:t>CA = 3 M€, marge 20 %, 30 % du CA réalisés avec des produits chers ayant très peu de marge. Généralement, pharmacie dans le 16</w:t>
      </w:r>
      <w:r w:rsidRPr="008D0826">
        <w:rPr>
          <w:vertAlign w:val="superscript"/>
        </w:rPr>
        <w:t>ème</w:t>
      </w:r>
      <w:r w:rsidRPr="008D0826">
        <w:t xml:space="preserve"> ou 17</w:t>
      </w:r>
      <w:r w:rsidRPr="008D0826">
        <w:rPr>
          <w:vertAlign w:val="superscript"/>
        </w:rPr>
        <w:t>ème</w:t>
      </w:r>
      <w:r w:rsidRPr="008D0826">
        <w:t xml:space="preserve"> </w:t>
      </w:r>
      <w:proofErr w:type="spellStart"/>
      <w:r w:rsidRPr="008D0826">
        <w:t>Arrt</w:t>
      </w:r>
      <w:proofErr w:type="spellEnd"/>
      <w:r w:rsidRPr="008D0826">
        <w:t xml:space="preserve"> = opportunité pour un jeune diplômé, coût de pub pour l'agence qui fait la transaction. </w:t>
      </w:r>
    </w:p>
    <w:p w:rsidR="00437D37" w:rsidRPr="008D0826" w:rsidRDefault="00437D37" w:rsidP="00437D37">
      <w:pPr>
        <w:spacing w:after="0" w:line="240" w:lineRule="auto"/>
      </w:pPr>
    </w:p>
    <w:p w:rsidR="00437D37" w:rsidRPr="008D0826" w:rsidRDefault="00437D37" w:rsidP="00437D37">
      <w:pPr>
        <w:spacing w:after="0" w:line="240" w:lineRule="auto"/>
      </w:pPr>
      <w:r w:rsidRPr="008D0826">
        <w:t>Pharmacie matériel médical et orthopédie : pharmacien ayant un DU Orthopédie, stage 1 mois de spécialisation.</w:t>
      </w:r>
    </w:p>
    <w:p w:rsidR="00437D37" w:rsidRPr="008D0826" w:rsidRDefault="00437D37" w:rsidP="00437D37">
      <w:pPr>
        <w:spacing w:after="0" w:line="240" w:lineRule="auto"/>
      </w:pPr>
    </w:p>
    <w:p w:rsidR="00437D37" w:rsidRPr="008D0826" w:rsidRDefault="00437D37" w:rsidP="00437D37">
      <w:pPr>
        <w:spacing w:after="0" w:line="240" w:lineRule="auto"/>
      </w:pPr>
      <w:r w:rsidRPr="008D0826">
        <w:t xml:space="preserve">Attention : les pharmacies situées à côté de </w:t>
      </w:r>
      <w:proofErr w:type="spellStart"/>
      <w:r w:rsidRPr="008D0826">
        <w:t>Lafayet</w:t>
      </w:r>
      <w:proofErr w:type="spellEnd"/>
      <w:r w:rsidRPr="008D0826">
        <w:t xml:space="preserve"> (spécialiste du discount</w:t>
      </w:r>
      <w:r w:rsidR="00AF039A" w:rsidRPr="008D0826">
        <w:t>, e-commerce + boutique, vente de pdts à 5,5 % et 19,6 uniquement</w:t>
      </w:r>
      <w:r w:rsidRPr="008D0826">
        <w:t>), c'est la ruine de la pharmacie</w:t>
      </w:r>
      <w:r w:rsidR="00AF039A" w:rsidRPr="008D0826">
        <w:t>.</w:t>
      </w:r>
    </w:p>
    <w:p w:rsidR="00AF039A" w:rsidRPr="008D0826" w:rsidRDefault="00AF039A" w:rsidP="00437D37">
      <w:pPr>
        <w:spacing w:after="0" w:line="240" w:lineRule="auto"/>
      </w:pPr>
    </w:p>
    <w:p w:rsidR="00AF039A" w:rsidRPr="008D0826" w:rsidRDefault="00AF039A" w:rsidP="00437D37">
      <w:pPr>
        <w:spacing w:after="0" w:line="240" w:lineRule="auto"/>
      </w:pPr>
      <w:r w:rsidRPr="008D0826">
        <w:t>La plus grosse pharmacie de Paris à Saint Germain : CA = 40 M€ pour 100 m2 et 80 % de ses ventes en 19,6 %.</w:t>
      </w:r>
    </w:p>
    <w:p w:rsidR="00AF039A" w:rsidRPr="008D0826" w:rsidRDefault="00AF039A" w:rsidP="00437D37">
      <w:pPr>
        <w:spacing w:after="0" w:line="240" w:lineRule="auto"/>
      </w:pPr>
    </w:p>
    <w:p w:rsidR="008551D5" w:rsidRPr="008D0826" w:rsidRDefault="008551D5" w:rsidP="008551D5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8D0826">
        <w:rPr>
          <w:b/>
        </w:rPr>
        <w:t>Valorisation prix de vente : Ratio Région Parisienne</w:t>
      </w:r>
    </w:p>
    <w:p w:rsidR="005444E3" w:rsidRPr="008D0826" w:rsidRDefault="005444E3" w:rsidP="005444E3">
      <w:pPr>
        <w:pStyle w:val="Paragraphedeliste"/>
        <w:spacing w:after="0" w:line="240" w:lineRule="auto"/>
        <w:rPr>
          <w:b/>
        </w:rPr>
      </w:pPr>
    </w:p>
    <w:p w:rsidR="008551D5" w:rsidRPr="008D0826" w:rsidRDefault="008551D5" w:rsidP="008551D5">
      <w:pPr>
        <w:pStyle w:val="Paragraphedeliste"/>
        <w:numPr>
          <w:ilvl w:val="0"/>
          <w:numId w:val="2"/>
        </w:numPr>
        <w:spacing w:after="0" w:line="240" w:lineRule="auto"/>
      </w:pPr>
      <w:r w:rsidRPr="008D0826">
        <w:t>500 à 800 k€ = 25 % du CA</w:t>
      </w:r>
    </w:p>
    <w:p w:rsidR="008551D5" w:rsidRPr="008D0826" w:rsidRDefault="008551D5" w:rsidP="008551D5">
      <w:pPr>
        <w:pStyle w:val="Paragraphedeliste"/>
        <w:numPr>
          <w:ilvl w:val="0"/>
          <w:numId w:val="2"/>
        </w:numPr>
        <w:spacing w:after="0" w:line="240" w:lineRule="auto"/>
      </w:pPr>
      <w:r w:rsidRPr="008D0826">
        <w:t>De 800 à 1.1 M€ = 45 à 50 % du CA</w:t>
      </w:r>
    </w:p>
    <w:p w:rsidR="008551D5" w:rsidRPr="008D0826" w:rsidRDefault="008551D5" w:rsidP="008551D5">
      <w:pPr>
        <w:pStyle w:val="Paragraphedeliste"/>
        <w:numPr>
          <w:ilvl w:val="0"/>
          <w:numId w:val="2"/>
        </w:numPr>
        <w:spacing w:after="0" w:line="240" w:lineRule="auto"/>
      </w:pPr>
      <w:r w:rsidRPr="008D0826">
        <w:t>De 1,3 M€ à 1.5 M€ = 70 du CA</w:t>
      </w:r>
    </w:p>
    <w:p w:rsidR="008551D5" w:rsidRPr="008D0826" w:rsidRDefault="008551D5" w:rsidP="008551D5">
      <w:pPr>
        <w:pStyle w:val="Paragraphedeliste"/>
        <w:numPr>
          <w:ilvl w:val="0"/>
          <w:numId w:val="2"/>
        </w:numPr>
        <w:spacing w:after="0" w:line="240" w:lineRule="auto"/>
      </w:pPr>
      <w:r w:rsidRPr="008D0826">
        <w:t xml:space="preserve">De 1.7 M€ à 2.5 M€ = 75 à 80 % </w:t>
      </w:r>
      <w:r w:rsidR="005444E3" w:rsidRPr="008D0826">
        <w:t>du CA</w:t>
      </w:r>
    </w:p>
    <w:p w:rsidR="005444E3" w:rsidRPr="008D0826" w:rsidRDefault="005444E3" w:rsidP="008551D5">
      <w:pPr>
        <w:pStyle w:val="Paragraphedeliste"/>
        <w:numPr>
          <w:ilvl w:val="0"/>
          <w:numId w:val="2"/>
        </w:numPr>
        <w:spacing w:after="0" w:line="240" w:lineRule="auto"/>
      </w:pPr>
      <w:r w:rsidRPr="008D0826">
        <w:t>&gt; à 2,5 M€ = 80 % du CA</w:t>
      </w:r>
    </w:p>
    <w:p w:rsidR="00E06975" w:rsidRPr="008D0826" w:rsidRDefault="00E06975" w:rsidP="00E06975">
      <w:pPr>
        <w:spacing w:after="0" w:line="240" w:lineRule="auto"/>
      </w:pPr>
    </w:p>
    <w:p w:rsidR="00E06975" w:rsidRPr="008D0826" w:rsidRDefault="00E06975" w:rsidP="00E06975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8D0826">
        <w:rPr>
          <w:b/>
        </w:rPr>
        <w:t>Apports</w:t>
      </w:r>
    </w:p>
    <w:p w:rsidR="00E06975" w:rsidRPr="008D0826" w:rsidRDefault="00E06975" w:rsidP="00E06975">
      <w:pPr>
        <w:pStyle w:val="Paragraphedeliste"/>
        <w:numPr>
          <w:ilvl w:val="0"/>
          <w:numId w:val="2"/>
        </w:numPr>
        <w:spacing w:after="0" w:line="240" w:lineRule="auto"/>
      </w:pPr>
      <w:r w:rsidRPr="008D0826">
        <w:t>Pour 1.8 M€ = 450 000 d'apport</w:t>
      </w:r>
    </w:p>
    <w:p w:rsidR="00E06975" w:rsidRPr="008D0826" w:rsidRDefault="00E06975" w:rsidP="00E06975">
      <w:pPr>
        <w:pStyle w:val="Paragraphedeliste"/>
        <w:numPr>
          <w:ilvl w:val="0"/>
          <w:numId w:val="2"/>
        </w:numPr>
        <w:spacing w:after="0" w:line="240" w:lineRule="auto"/>
      </w:pPr>
      <w:r w:rsidRPr="008D0826">
        <w:t>Pour 1.4 M€ = 250 k€ d'apport</w:t>
      </w:r>
    </w:p>
    <w:p w:rsidR="00066CF2" w:rsidRPr="008D0826" w:rsidRDefault="00066CF2" w:rsidP="00066CF2">
      <w:pPr>
        <w:spacing w:after="0" w:line="240" w:lineRule="auto"/>
      </w:pPr>
    </w:p>
    <w:p w:rsidR="00066CF2" w:rsidRPr="008D0826" w:rsidRDefault="00066CF2" w:rsidP="00066CF2">
      <w:pPr>
        <w:spacing w:after="0" w:line="240" w:lineRule="auto"/>
      </w:pPr>
    </w:p>
    <w:p w:rsidR="00066CF2" w:rsidRPr="008D0826" w:rsidRDefault="00066CF2" w:rsidP="00066CF2">
      <w:pPr>
        <w:spacing w:after="0" w:line="240" w:lineRule="auto"/>
      </w:pPr>
    </w:p>
    <w:p w:rsidR="00066CF2" w:rsidRPr="008D0826" w:rsidRDefault="00066CF2" w:rsidP="00066CF2">
      <w:pPr>
        <w:spacing w:after="0" w:line="240" w:lineRule="auto"/>
      </w:pPr>
    </w:p>
    <w:p w:rsidR="00066CF2" w:rsidRPr="008D0826" w:rsidRDefault="00066CF2" w:rsidP="00066CF2">
      <w:pPr>
        <w:spacing w:after="0" w:line="240" w:lineRule="auto"/>
      </w:pPr>
    </w:p>
    <w:p w:rsidR="00066CF2" w:rsidRPr="008D0826" w:rsidRDefault="00066CF2" w:rsidP="00066CF2">
      <w:pPr>
        <w:spacing w:after="0" w:line="240" w:lineRule="auto"/>
      </w:pPr>
    </w:p>
    <w:p w:rsidR="00066CF2" w:rsidRPr="008D0826" w:rsidRDefault="00066CF2" w:rsidP="00066CF2">
      <w:pPr>
        <w:spacing w:after="0" w:line="240" w:lineRule="auto"/>
      </w:pPr>
    </w:p>
    <w:p w:rsidR="00066CF2" w:rsidRPr="008D0826" w:rsidRDefault="00066CF2" w:rsidP="00066CF2">
      <w:pPr>
        <w:spacing w:after="0" w:line="240" w:lineRule="auto"/>
      </w:pPr>
    </w:p>
    <w:p w:rsidR="00066CF2" w:rsidRPr="008D0826" w:rsidRDefault="00066CF2" w:rsidP="00066CF2">
      <w:pPr>
        <w:spacing w:after="0" w:line="240" w:lineRule="auto"/>
      </w:pPr>
    </w:p>
    <w:p w:rsidR="00066CF2" w:rsidRPr="008D0826" w:rsidRDefault="00066CF2" w:rsidP="008D0826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8D0826">
        <w:rPr>
          <w:b/>
        </w:rPr>
        <w:t xml:space="preserve">Crédit fournisseur : </w:t>
      </w:r>
    </w:p>
    <w:p w:rsidR="00066CF2" w:rsidRPr="008D0826" w:rsidRDefault="00066CF2" w:rsidP="008D0826">
      <w:pPr>
        <w:pStyle w:val="Paragraphedeliste"/>
        <w:spacing w:after="0" w:line="240" w:lineRule="auto"/>
      </w:pPr>
    </w:p>
    <w:p w:rsidR="00416218" w:rsidRPr="008D0826" w:rsidRDefault="00066CF2" w:rsidP="008D0826">
      <w:pPr>
        <w:pStyle w:val="Paragraphedeliste"/>
        <w:spacing w:after="0" w:line="240" w:lineRule="auto"/>
        <w:rPr>
          <w:b/>
        </w:rPr>
      </w:pPr>
      <w:r w:rsidRPr="008D0826">
        <w:rPr>
          <w:b/>
        </w:rPr>
        <w:t>Exemple :</w:t>
      </w:r>
    </w:p>
    <w:p w:rsidR="00066CF2" w:rsidRPr="008D0826" w:rsidRDefault="00066CF2" w:rsidP="00416218">
      <w:pPr>
        <w:pStyle w:val="Paragraphedeliste"/>
        <w:spacing w:after="0" w:line="240" w:lineRule="auto"/>
        <w:ind w:right="-528"/>
      </w:pPr>
      <w:r w:rsidRPr="008D0826">
        <w:rPr>
          <w:u w:val="single"/>
        </w:rPr>
        <w:t xml:space="preserve"> 1 317 385</w:t>
      </w:r>
      <w:r w:rsidRPr="008D0826">
        <w:t xml:space="preserve"> X 40 jours = 152 333 €</w:t>
      </w:r>
      <w:r w:rsidR="00416218" w:rsidRPr="008D0826">
        <w:t xml:space="preserve"> + 10 477 € = 162 810 € (à préférer pour améliorer financement)</w:t>
      </w:r>
    </w:p>
    <w:p w:rsidR="00437D37" w:rsidRPr="008D0826" w:rsidRDefault="00066CF2" w:rsidP="00416218">
      <w:pPr>
        <w:spacing w:after="0" w:line="240" w:lineRule="auto"/>
        <w:ind w:firstLine="708"/>
        <w:rPr>
          <w:u w:val="single"/>
        </w:rPr>
      </w:pPr>
      <w:r w:rsidRPr="008D0826">
        <w:rPr>
          <w:u w:val="single"/>
        </w:rPr>
        <w:t>12 mois</w:t>
      </w:r>
    </w:p>
    <w:p w:rsidR="00416218" w:rsidRPr="008D0826" w:rsidRDefault="00066CF2" w:rsidP="00416218">
      <w:pPr>
        <w:spacing w:after="0" w:line="240" w:lineRule="auto"/>
        <w:ind w:firstLine="708"/>
      </w:pPr>
      <w:r w:rsidRPr="008D0826">
        <w:t>30 jours</w:t>
      </w:r>
    </w:p>
    <w:p w:rsidR="00416218" w:rsidRPr="008D0826" w:rsidRDefault="00416218" w:rsidP="00416218">
      <w:pPr>
        <w:spacing w:after="0" w:line="240" w:lineRule="auto"/>
        <w:ind w:firstLine="708"/>
      </w:pPr>
    </w:p>
    <w:p w:rsidR="00AB451B" w:rsidRPr="008D0826" w:rsidRDefault="00416218" w:rsidP="00416218">
      <w:pPr>
        <w:spacing w:after="0" w:line="240" w:lineRule="auto"/>
        <w:ind w:firstLine="708"/>
      </w:pPr>
      <w:r w:rsidRPr="008D0826">
        <w:t xml:space="preserve">Ou </w:t>
      </w:r>
      <w:r w:rsidRPr="008D0826">
        <w:rPr>
          <w:u w:val="single"/>
        </w:rPr>
        <w:t>1 317 385</w:t>
      </w:r>
      <w:r w:rsidRPr="008D0826">
        <w:t xml:space="preserve"> =</w:t>
      </w:r>
      <w:r w:rsidR="00CA024D" w:rsidRPr="008D0826">
        <w:t xml:space="preserve"> 114 250 €</w:t>
      </w:r>
    </w:p>
    <w:p w:rsidR="00AB451B" w:rsidRPr="008D0826" w:rsidRDefault="00416218" w:rsidP="00416218">
      <w:pPr>
        <w:spacing w:after="0" w:line="240" w:lineRule="auto"/>
      </w:pPr>
      <w:r w:rsidRPr="008D0826">
        <w:rPr>
          <w:b/>
        </w:rPr>
        <w:tab/>
        <w:t xml:space="preserve">      </w:t>
      </w:r>
      <w:r w:rsidRPr="008D0826">
        <w:t xml:space="preserve"> 12 mois</w:t>
      </w:r>
    </w:p>
    <w:p w:rsidR="00CA024D" w:rsidRPr="008D0826" w:rsidRDefault="00CA024D" w:rsidP="00416218">
      <w:pPr>
        <w:spacing w:after="0" w:line="240" w:lineRule="auto"/>
      </w:pPr>
    </w:p>
    <w:p w:rsidR="00CA024D" w:rsidRPr="008D0826" w:rsidRDefault="00CA024D" w:rsidP="003D43C6">
      <w:pPr>
        <w:pStyle w:val="Paragraphedeliste"/>
        <w:numPr>
          <w:ilvl w:val="0"/>
          <w:numId w:val="1"/>
        </w:numPr>
        <w:spacing w:after="0" w:line="240" w:lineRule="auto"/>
        <w:rPr>
          <w:b/>
        </w:rPr>
      </w:pPr>
      <w:r w:rsidRPr="008D0826">
        <w:rPr>
          <w:b/>
        </w:rPr>
        <w:t>Ratio Trésorerie</w:t>
      </w:r>
    </w:p>
    <w:p w:rsidR="00CA024D" w:rsidRPr="008D0826" w:rsidRDefault="00CA024D" w:rsidP="003D43C6">
      <w:pPr>
        <w:pStyle w:val="Paragraphedeliste"/>
        <w:spacing w:after="0" w:line="240" w:lineRule="auto"/>
      </w:pPr>
    </w:p>
    <w:p w:rsidR="00616B1D" w:rsidRPr="008D0826" w:rsidRDefault="00CA024D" w:rsidP="00616B1D">
      <w:pPr>
        <w:pStyle w:val="Paragraphedeliste"/>
        <w:tabs>
          <w:tab w:val="left" w:pos="5055"/>
        </w:tabs>
        <w:spacing w:after="0" w:line="240" w:lineRule="auto"/>
      </w:pPr>
      <w:r w:rsidRPr="008D0826">
        <w:t>Doit rester au minimum : 50 000 € à l'IR, 15 000 € à l'IS.</w:t>
      </w:r>
    </w:p>
    <w:p w:rsidR="00616B1D" w:rsidRPr="008D0826" w:rsidRDefault="00616B1D" w:rsidP="00616B1D">
      <w:pPr>
        <w:pStyle w:val="Paragraphedeliste"/>
        <w:tabs>
          <w:tab w:val="left" w:pos="5055"/>
        </w:tabs>
        <w:spacing w:after="0" w:line="240" w:lineRule="auto"/>
      </w:pPr>
    </w:p>
    <w:p w:rsidR="008D0826" w:rsidRPr="008D0826" w:rsidRDefault="008D0826" w:rsidP="008D0826">
      <w:pPr>
        <w:tabs>
          <w:tab w:val="left" w:pos="5055"/>
        </w:tabs>
        <w:spacing w:after="0" w:line="240" w:lineRule="auto"/>
      </w:pPr>
      <w:r w:rsidRPr="008D0826">
        <w:t>7-07-2012</w:t>
      </w:r>
    </w:p>
    <w:p w:rsidR="00616B1D" w:rsidRPr="008D0826" w:rsidRDefault="00616B1D" w:rsidP="00616B1D">
      <w:pPr>
        <w:pStyle w:val="Paragraphedeliste"/>
        <w:numPr>
          <w:ilvl w:val="0"/>
          <w:numId w:val="1"/>
        </w:numPr>
        <w:tabs>
          <w:tab w:val="left" w:pos="5055"/>
        </w:tabs>
        <w:spacing w:after="0" w:line="240" w:lineRule="auto"/>
        <w:rPr>
          <w:b/>
        </w:rPr>
      </w:pPr>
      <w:r w:rsidRPr="008D0826">
        <w:rPr>
          <w:b/>
        </w:rPr>
        <w:t>Logiciels informatiques utilisés par les pharmaciens</w:t>
      </w:r>
    </w:p>
    <w:p w:rsidR="00616B1D" w:rsidRPr="008D0826" w:rsidRDefault="00616B1D" w:rsidP="00616B1D">
      <w:pPr>
        <w:pStyle w:val="Paragraphedeliste"/>
        <w:tabs>
          <w:tab w:val="left" w:pos="5055"/>
        </w:tabs>
        <w:spacing w:after="0" w:line="240" w:lineRule="auto"/>
      </w:pPr>
      <w:proofErr w:type="spellStart"/>
      <w:r w:rsidRPr="008D0826">
        <w:t>Alliadis</w:t>
      </w:r>
      <w:proofErr w:type="spellEnd"/>
      <w:r w:rsidRPr="008D0826">
        <w:t xml:space="preserve"> et LGPI (Ht de gamme)</w:t>
      </w:r>
    </w:p>
    <w:p w:rsidR="00616B1D" w:rsidRPr="008D0826" w:rsidRDefault="00616B1D" w:rsidP="00616B1D">
      <w:pPr>
        <w:tabs>
          <w:tab w:val="left" w:pos="5055"/>
        </w:tabs>
        <w:spacing w:after="0" w:line="240" w:lineRule="auto"/>
      </w:pPr>
    </w:p>
    <w:p w:rsidR="00616B1D" w:rsidRPr="008D0826" w:rsidRDefault="00616B1D" w:rsidP="00616B1D">
      <w:pPr>
        <w:tabs>
          <w:tab w:val="left" w:pos="5055"/>
        </w:tabs>
        <w:spacing w:after="0" w:line="240" w:lineRule="auto"/>
        <w:rPr>
          <w:b/>
        </w:rPr>
      </w:pPr>
      <w:r w:rsidRPr="008D0826">
        <w:rPr>
          <w:b/>
        </w:rPr>
        <w:t xml:space="preserve">      13 – Prospection</w:t>
      </w:r>
    </w:p>
    <w:p w:rsidR="00616B1D" w:rsidRPr="008D0826" w:rsidRDefault="00616B1D" w:rsidP="00616B1D">
      <w:pPr>
        <w:pStyle w:val="Paragraphedeliste"/>
        <w:numPr>
          <w:ilvl w:val="0"/>
          <w:numId w:val="2"/>
        </w:numPr>
        <w:tabs>
          <w:tab w:val="left" w:pos="5055"/>
        </w:tabs>
        <w:spacing w:after="0" w:line="240" w:lineRule="auto"/>
      </w:pPr>
      <w:r w:rsidRPr="008D0826">
        <w:t>Annuaire du Conseil de l'Ordre</w:t>
      </w:r>
    </w:p>
    <w:p w:rsidR="00616B1D" w:rsidRPr="008D0826" w:rsidRDefault="00616B1D" w:rsidP="00616B1D">
      <w:pPr>
        <w:pStyle w:val="Paragraphedeliste"/>
        <w:numPr>
          <w:ilvl w:val="0"/>
          <w:numId w:val="2"/>
        </w:numPr>
        <w:tabs>
          <w:tab w:val="left" w:pos="5055"/>
        </w:tabs>
        <w:spacing w:after="0" w:line="240" w:lineRule="auto"/>
      </w:pPr>
      <w:r w:rsidRPr="008D0826">
        <w:t>Annonces presse</w:t>
      </w:r>
    </w:p>
    <w:p w:rsidR="00616B1D" w:rsidRPr="008D0826" w:rsidRDefault="00616B1D" w:rsidP="00616B1D">
      <w:pPr>
        <w:pStyle w:val="Paragraphedeliste"/>
        <w:numPr>
          <w:ilvl w:val="0"/>
          <w:numId w:val="2"/>
        </w:numPr>
        <w:tabs>
          <w:tab w:val="left" w:pos="5055"/>
        </w:tabs>
        <w:spacing w:after="0" w:line="240" w:lineRule="auto"/>
        <w:rPr>
          <w:b/>
        </w:rPr>
      </w:pPr>
      <w:r w:rsidRPr="008D0826">
        <w:rPr>
          <w:b/>
        </w:rPr>
        <w:t>Développer Partenariats avec les Groupements de pharmacies</w:t>
      </w:r>
    </w:p>
    <w:p w:rsidR="00616B1D" w:rsidRPr="008D0826" w:rsidRDefault="00616B1D" w:rsidP="00616B1D">
      <w:pPr>
        <w:pStyle w:val="Paragraphedeliste"/>
        <w:tabs>
          <w:tab w:val="left" w:pos="5055"/>
        </w:tabs>
        <w:spacing w:after="0" w:line="240" w:lineRule="auto"/>
      </w:pPr>
      <w:r w:rsidRPr="008D0826">
        <w:t xml:space="preserve">Voir les 26 groupements sauf HPI dont fait partie la pharmacie de Sarah, Univers Pharmacie qui travaille avec </w:t>
      </w:r>
      <w:proofErr w:type="spellStart"/>
      <w:r w:rsidRPr="008D0826">
        <w:t>Channels</w:t>
      </w:r>
      <w:proofErr w:type="spellEnd"/>
      <w:r w:rsidRPr="008D0826">
        <w:t>, et POD avec Pharma Angels.</w:t>
      </w:r>
    </w:p>
    <w:p w:rsidR="008D0826" w:rsidRPr="008D0826" w:rsidRDefault="008D0826" w:rsidP="00616B1D">
      <w:pPr>
        <w:pStyle w:val="Paragraphedeliste"/>
        <w:tabs>
          <w:tab w:val="left" w:pos="5055"/>
        </w:tabs>
        <w:spacing w:after="0" w:line="240" w:lineRule="auto"/>
      </w:pPr>
    </w:p>
    <w:p w:rsidR="00616B1D" w:rsidRPr="008D0826" w:rsidRDefault="008D0826" w:rsidP="00616B1D">
      <w:pPr>
        <w:tabs>
          <w:tab w:val="left" w:pos="5055"/>
        </w:tabs>
        <w:spacing w:after="0" w:line="240" w:lineRule="auto"/>
        <w:rPr>
          <w:b/>
        </w:rPr>
      </w:pPr>
      <w:r w:rsidRPr="008D0826">
        <w:rPr>
          <w:b/>
        </w:rPr>
        <w:t>14 – Rédaction d'une annonce:</w:t>
      </w:r>
    </w:p>
    <w:p w:rsidR="008D0826" w:rsidRPr="008D0826" w:rsidRDefault="008D0826" w:rsidP="008D0826">
      <w:pPr>
        <w:pStyle w:val="Paragraphedeliste"/>
        <w:numPr>
          <w:ilvl w:val="0"/>
          <w:numId w:val="2"/>
        </w:numPr>
        <w:tabs>
          <w:tab w:val="left" w:pos="5055"/>
        </w:tabs>
        <w:spacing w:after="0" w:line="240" w:lineRule="auto"/>
      </w:pPr>
      <w:r w:rsidRPr="008D0826">
        <w:t>CA</w:t>
      </w:r>
    </w:p>
    <w:p w:rsidR="008D0826" w:rsidRPr="008D0826" w:rsidRDefault="008D0826" w:rsidP="008D0826">
      <w:pPr>
        <w:pStyle w:val="Paragraphedeliste"/>
        <w:numPr>
          <w:ilvl w:val="0"/>
          <w:numId w:val="2"/>
        </w:numPr>
        <w:tabs>
          <w:tab w:val="left" w:pos="5055"/>
        </w:tabs>
        <w:spacing w:after="0" w:line="240" w:lineRule="auto"/>
      </w:pPr>
      <w:r w:rsidRPr="008D0826">
        <w:t>Marge</w:t>
      </w:r>
    </w:p>
    <w:p w:rsidR="008D0826" w:rsidRPr="008D0826" w:rsidRDefault="008D0826" w:rsidP="008D0826">
      <w:pPr>
        <w:pStyle w:val="Paragraphedeliste"/>
        <w:numPr>
          <w:ilvl w:val="0"/>
          <w:numId w:val="2"/>
        </w:numPr>
        <w:tabs>
          <w:tab w:val="left" w:pos="5055"/>
        </w:tabs>
        <w:spacing w:after="0" w:line="240" w:lineRule="auto"/>
      </w:pPr>
      <w:r w:rsidRPr="008D0826">
        <w:t>Montant Apport</w:t>
      </w:r>
    </w:p>
    <w:p w:rsidR="008D0826" w:rsidRPr="008D0826" w:rsidRDefault="008D0826" w:rsidP="008D0826">
      <w:pPr>
        <w:pStyle w:val="Paragraphedeliste"/>
        <w:numPr>
          <w:ilvl w:val="0"/>
          <w:numId w:val="2"/>
        </w:numPr>
        <w:tabs>
          <w:tab w:val="left" w:pos="5055"/>
        </w:tabs>
        <w:spacing w:after="0" w:line="240" w:lineRule="auto"/>
      </w:pPr>
      <w:r w:rsidRPr="008D0826">
        <w:t>Surface de vente : à préciser si particulièrement importante (sinon ne rien mettre)</w:t>
      </w:r>
    </w:p>
    <w:p w:rsidR="008D0826" w:rsidRPr="008D0826" w:rsidRDefault="008D0826" w:rsidP="008D0826">
      <w:pPr>
        <w:pStyle w:val="Paragraphedeliste"/>
        <w:numPr>
          <w:ilvl w:val="0"/>
          <w:numId w:val="2"/>
        </w:numPr>
        <w:tabs>
          <w:tab w:val="left" w:pos="5055"/>
        </w:tabs>
        <w:spacing w:after="0" w:line="240" w:lineRule="auto"/>
      </w:pPr>
      <w:r w:rsidRPr="008D0826">
        <w:t>Montant loyer : à ne préciser que pour Paris si intéressant.</w:t>
      </w:r>
    </w:p>
    <w:p w:rsidR="008D0826" w:rsidRPr="008D0826" w:rsidRDefault="008D0826" w:rsidP="008D0826">
      <w:pPr>
        <w:tabs>
          <w:tab w:val="left" w:pos="5055"/>
        </w:tabs>
        <w:spacing w:after="0" w:line="240" w:lineRule="auto"/>
      </w:pPr>
    </w:p>
    <w:p w:rsidR="008D0826" w:rsidRPr="008D0826" w:rsidRDefault="008D0826" w:rsidP="008D0826">
      <w:pPr>
        <w:tabs>
          <w:tab w:val="left" w:pos="5055"/>
        </w:tabs>
        <w:spacing w:after="0" w:line="240" w:lineRule="auto"/>
        <w:rPr>
          <w:b/>
        </w:rPr>
      </w:pPr>
      <w:r w:rsidRPr="008D0826">
        <w:rPr>
          <w:b/>
        </w:rPr>
        <w:t>15 –  Mandats</w:t>
      </w:r>
    </w:p>
    <w:p w:rsidR="008D0826" w:rsidRPr="008D0826" w:rsidRDefault="008D0826" w:rsidP="008D0826">
      <w:pPr>
        <w:tabs>
          <w:tab w:val="left" w:pos="5055"/>
        </w:tabs>
        <w:spacing w:after="0" w:line="240" w:lineRule="auto"/>
      </w:pPr>
      <w:r w:rsidRPr="008D0826">
        <w:t>Signature des 2 associés et le faire enregistrer systématiquement auprès du secrétariat</w:t>
      </w:r>
    </w:p>
    <w:p w:rsidR="008D0826" w:rsidRPr="008D0826" w:rsidRDefault="008D0826" w:rsidP="008D0826">
      <w:pPr>
        <w:tabs>
          <w:tab w:val="left" w:pos="5055"/>
        </w:tabs>
        <w:spacing w:after="0" w:line="240" w:lineRule="auto"/>
      </w:pPr>
    </w:p>
    <w:p w:rsidR="008D0826" w:rsidRPr="008D0826" w:rsidRDefault="008D0826" w:rsidP="008D0826">
      <w:pPr>
        <w:tabs>
          <w:tab w:val="left" w:pos="5055"/>
        </w:tabs>
        <w:spacing w:after="0" w:line="240" w:lineRule="auto"/>
        <w:rPr>
          <w:b/>
        </w:rPr>
      </w:pPr>
      <w:r w:rsidRPr="008D0826">
        <w:rPr>
          <w:b/>
        </w:rPr>
        <w:t>16 – Gestion rendez-vous acquéreur :</w:t>
      </w:r>
    </w:p>
    <w:p w:rsidR="008D0826" w:rsidRPr="008D0826" w:rsidRDefault="008D0826" w:rsidP="008D0826">
      <w:pPr>
        <w:pStyle w:val="Paragraphedeliste"/>
        <w:numPr>
          <w:ilvl w:val="0"/>
          <w:numId w:val="3"/>
        </w:numPr>
        <w:tabs>
          <w:tab w:val="left" w:pos="5055"/>
        </w:tabs>
        <w:spacing w:after="0" w:line="240" w:lineRule="auto"/>
      </w:pPr>
      <w:r w:rsidRPr="008D0826">
        <w:t>1</w:t>
      </w:r>
      <w:r w:rsidRPr="008D0826">
        <w:rPr>
          <w:vertAlign w:val="superscript"/>
        </w:rPr>
        <w:t>er</w:t>
      </w:r>
      <w:r w:rsidRPr="008D0826">
        <w:t xml:space="preserve"> rendez-vous au bureau</w:t>
      </w:r>
    </w:p>
    <w:p w:rsidR="008D0826" w:rsidRPr="008D0826" w:rsidRDefault="008D0826" w:rsidP="008D0826">
      <w:pPr>
        <w:pStyle w:val="Paragraphedeliste"/>
        <w:numPr>
          <w:ilvl w:val="0"/>
          <w:numId w:val="3"/>
        </w:numPr>
        <w:tabs>
          <w:tab w:val="left" w:pos="5055"/>
        </w:tabs>
        <w:spacing w:after="0" w:line="240" w:lineRule="auto"/>
      </w:pPr>
      <w:r w:rsidRPr="008D0826">
        <w:t>Présentation du dossier de vente</w:t>
      </w:r>
    </w:p>
    <w:p w:rsidR="008D0826" w:rsidRPr="008D0826" w:rsidRDefault="008D0826" w:rsidP="008D0826">
      <w:pPr>
        <w:pStyle w:val="Paragraphedeliste"/>
        <w:numPr>
          <w:ilvl w:val="0"/>
          <w:numId w:val="3"/>
        </w:numPr>
        <w:tabs>
          <w:tab w:val="left" w:pos="5055"/>
        </w:tabs>
        <w:spacing w:after="0" w:line="240" w:lineRule="auto"/>
      </w:pPr>
      <w:r w:rsidRPr="008D0826">
        <w:t>Discussion chiffres</w:t>
      </w:r>
    </w:p>
    <w:p w:rsidR="008D0826" w:rsidRPr="008D0826" w:rsidRDefault="008D0826" w:rsidP="008D0826">
      <w:pPr>
        <w:pStyle w:val="Paragraphedeliste"/>
        <w:numPr>
          <w:ilvl w:val="0"/>
          <w:numId w:val="3"/>
        </w:numPr>
        <w:tabs>
          <w:tab w:val="left" w:pos="5055"/>
        </w:tabs>
        <w:spacing w:after="0" w:line="240" w:lineRule="auto"/>
      </w:pPr>
      <w:r w:rsidRPr="008D0826">
        <w:t>Organiser visite incognito</w:t>
      </w:r>
    </w:p>
    <w:p w:rsidR="008D0826" w:rsidRPr="008D0826" w:rsidRDefault="008D0826" w:rsidP="008D0826">
      <w:pPr>
        <w:pStyle w:val="Paragraphedeliste"/>
        <w:numPr>
          <w:ilvl w:val="0"/>
          <w:numId w:val="3"/>
        </w:numPr>
        <w:tabs>
          <w:tab w:val="left" w:pos="5055"/>
        </w:tabs>
        <w:spacing w:after="0" w:line="240" w:lineRule="auto"/>
      </w:pPr>
      <w:r w:rsidRPr="008D0826">
        <w:t>2</w:t>
      </w:r>
      <w:r w:rsidRPr="008D0826">
        <w:rPr>
          <w:vertAlign w:val="superscript"/>
        </w:rPr>
        <w:t>ème</w:t>
      </w:r>
      <w:r w:rsidRPr="008D0826">
        <w:t xml:space="preserve"> rendez-vous bureau pour </w:t>
      </w:r>
      <w:proofErr w:type="spellStart"/>
      <w:r w:rsidRPr="008D0826">
        <w:t>debriefing</w:t>
      </w:r>
      <w:proofErr w:type="spellEnd"/>
      <w:r w:rsidRPr="008D0826">
        <w:t xml:space="preserve"> et aspect financier</w:t>
      </w:r>
    </w:p>
    <w:p w:rsidR="008D0826" w:rsidRPr="008D0826" w:rsidRDefault="008D0826" w:rsidP="008D0826">
      <w:pPr>
        <w:pStyle w:val="Paragraphedeliste"/>
        <w:numPr>
          <w:ilvl w:val="0"/>
          <w:numId w:val="3"/>
        </w:numPr>
        <w:tabs>
          <w:tab w:val="left" w:pos="5055"/>
        </w:tabs>
        <w:spacing w:after="0" w:line="240" w:lineRule="auto"/>
      </w:pPr>
      <w:r w:rsidRPr="008D0826">
        <w:t>Visite officielle</w:t>
      </w:r>
    </w:p>
    <w:p w:rsidR="008D0826" w:rsidRPr="008D0826" w:rsidRDefault="008D0826" w:rsidP="008D0826">
      <w:pPr>
        <w:pStyle w:val="Paragraphedeliste"/>
        <w:numPr>
          <w:ilvl w:val="0"/>
          <w:numId w:val="3"/>
        </w:numPr>
        <w:tabs>
          <w:tab w:val="left" w:pos="5055"/>
        </w:tabs>
        <w:spacing w:after="0" w:line="240" w:lineRule="auto"/>
      </w:pPr>
      <w:r w:rsidRPr="008D0826">
        <w:t>Offre d'achat</w:t>
      </w:r>
    </w:p>
    <w:p w:rsidR="008D0826" w:rsidRPr="008D0826" w:rsidRDefault="008D0826" w:rsidP="008D0826">
      <w:pPr>
        <w:pStyle w:val="Paragraphedeliste"/>
        <w:numPr>
          <w:ilvl w:val="0"/>
          <w:numId w:val="3"/>
        </w:numPr>
        <w:tabs>
          <w:tab w:val="left" w:pos="5055"/>
        </w:tabs>
        <w:spacing w:after="0" w:line="240" w:lineRule="auto"/>
      </w:pPr>
      <w:r w:rsidRPr="008D0826">
        <w:t>Bon de commission (facultatif car tout est précisé dans le mandat)</w:t>
      </w:r>
    </w:p>
    <w:p w:rsidR="008D0826" w:rsidRPr="008D0826" w:rsidRDefault="008D0826" w:rsidP="008D0826">
      <w:pPr>
        <w:pStyle w:val="Paragraphedeliste"/>
        <w:numPr>
          <w:ilvl w:val="0"/>
          <w:numId w:val="3"/>
        </w:numPr>
        <w:tabs>
          <w:tab w:val="left" w:pos="5055"/>
        </w:tabs>
        <w:spacing w:after="0" w:line="240" w:lineRule="auto"/>
      </w:pPr>
      <w:r w:rsidRPr="008D0826">
        <w:t xml:space="preserve">Mandat </w:t>
      </w:r>
    </w:p>
    <w:p w:rsidR="008D0826" w:rsidRPr="008D0826" w:rsidRDefault="008D0826" w:rsidP="008D0826">
      <w:pPr>
        <w:tabs>
          <w:tab w:val="left" w:pos="5055"/>
        </w:tabs>
        <w:spacing w:after="0" w:line="240" w:lineRule="auto"/>
      </w:pPr>
    </w:p>
    <w:p w:rsidR="008D0826" w:rsidRPr="008D0826" w:rsidRDefault="008D0826" w:rsidP="008D0826">
      <w:pPr>
        <w:tabs>
          <w:tab w:val="left" w:pos="5055"/>
        </w:tabs>
        <w:spacing w:after="0" w:line="240" w:lineRule="auto"/>
      </w:pPr>
    </w:p>
    <w:p w:rsidR="008D0826" w:rsidRPr="008D0826" w:rsidRDefault="008D0826" w:rsidP="00616B1D">
      <w:pPr>
        <w:tabs>
          <w:tab w:val="left" w:pos="5055"/>
        </w:tabs>
        <w:spacing w:after="0" w:line="240" w:lineRule="auto"/>
      </w:pPr>
    </w:p>
    <w:sectPr w:rsidR="008D0826" w:rsidRPr="008D0826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679F6"/>
    <w:multiLevelType w:val="hybridMultilevel"/>
    <w:tmpl w:val="1DA6B77E"/>
    <w:lvl w:ilvl="0" w:tplc="103650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652ED"/>
    <w:multiLevelType w:val="hybridMultilevel"/>
    <w:tmpl w:val="BDDC2240"/>
    <w:lvl w:ilvl="0" w:tplc="FCD2AC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1024F1"/>
    <w:multiLevelType w:val="hybridMultilevel"/>
    <w:tmpl w:val="CE6203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451B"/>
    <w:rsid w:val="00066CF2"/>
    <w:rsid w:val="002716DB"/>
    <w:rsid w:val="003D43C6"/>
    <w:rsid w:val="00416218"/>
    <w:rsid w:val="00437D37"/>
    <w:rsid w:val="005444E3"/>
    <w:rsid w:val="00616B1D"/>
    <w:rsid w:val="008551D5"/>
    <w:rsid w:val="008D0826"/>
    <w:rsid w:val="008D7A84"/>
    <w:rsid w:val="009A7C04"/>
    <w:rsid w:val="00AB451B"/>
    <w:rsid w:val="00AF039A"/>
    <w:rsid w:val="00C32BBC"/>
    <w:rsid w:val="00CA024D"/>
    <w:rsid w:val="00D95664"/>
    <w:rsid w:val="00E06975"/>
    <w:rsid w:val="00E66F8B"/>
    <w:rsid w:val="00EB4559"/>
    <w:rsid w:val="00FA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45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677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8</cp:revision>
  <dcterms:created xsi:type="dcterms:W3CDTF">2012-07-03T14:12:00Z</dcterms:created>
  <dcterms:modified xsi:type="dcterms:W3CDTF">2012-07-10T11:59:00Z</dcterms:modified>
</cp:coreProperties>
</file>