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6D6" w:rsidRDefault="004E76D6"/>
    <w:p w:rsidR="007B69EB" w:rsidRPr="007B69EB" w:rsidRDefault="007B69EB" w:rsidP="007B69EB">
      <w:pPr>
        <w:spacing w:before="100" w:beforeAutospacing="1" w:after="100" w:afterAutospacing="1" w:line="240" w:lineRule="auto"/>
        <w:outlineLvl w:val="1"/>
        <w:rPr>
          <w:rFonts w:ascii="Times New Roman" w:eastAsia="Times New Roman" w:hAnsi="Times New Roman" w:cs="Times New Roman"/>
          <w:b/>
          <w:bCs/>
          <w:sz w:val="24"/>
          <w:szCs w:val="36"/>
          <w:lang w:eastAsia="fr-FR"/>
        </w:rPr>
      </w:pPr>
      <w:r w:rsidRPr="007B69EB">
        <w:rPr>
          <w:rFonts w:ascii="Times New Roman" w:eastAsia="Times New Roman" w:hAnsi="Times New Roman" w:cs="Times New Roman"/>
          <w:b/>
          <w:bCs/>
          <w:sz w:val="24"/>
          <w:szCs w:val="36"/>
          <w:lang w:eastAsia="fr-FR"/>
        </w:rPr>
        <w:t>Le nombre de pharmaciens libéraux titulaires d’officines ou de laboratoires de biologie médicale recule d’un pourcent en France en 2011</w:t>
      </w:r>
    </w:p>
    <w:p w:rsidR="007B69EB" w:rsidRPr="007B69EB" w:rsidRDefault="007B69EB" w:rsidP="007B69EB">
      <w:pPr>
        <w:spacing w:before="100" w:beforeAutospacing="1" w:after="100" w:afterAutospacing="1" w:line="240" w:lineRule="auto"/>
        <w:rPr>
          <w:rFonts w:ascii="Times New Roman" w:eastAsia="Times New Roman" w:hAnsi="Times New Roman" w:cs="Times New Roman"/>
          <w:sz w:val="24"/>
          <w:szCs w:val="24"/>
          <w:lang w:eastAsia="fr-FR"/>
        </w:rPr>
      </w:pPr>
      <w:r w:rsidRPr="007B69EB">
        <w:rPr>
          <w:rFonts w:ascii="Times New Roman" w:eastAsia="Times New Roman" w:hAnsi="Times New Roman" w:cs="Times New Roman"/>
          <w:sz w:val="24"/>
          <w:szCs w:val="24"/>
          <w:lang w:eastAsia="fr-FR"/>
        </w:rPr>
        <w:t> </w:t>
      </w:r>
      <w:r w:rsidRPr="007B69EB">
        <w:rPr>
          <w:rFonts w:ascii="Times New Roman" w:eastAsia="Times New Roman" w:hAnsi="Times New Roman" w:cs="Times New Roman"/>
          <w:sz w:val="27"/>
          <w:szCs w:val="27"/>
          <w:lang w:eastAsia="fr-FR"/>
        </w:rPr>
        <w:t xml:space="preserve">Le nombre de </w:t>
      </w:r>
      <w:hyperlink r:id="rId5" w:tooltip="Posts tagged with pharmaciens" w:history="1">
        <w:r w:rsidRPr="007B69EB">
          <w:rPr>
            <w:rFonts w:ascii="Times New Roman" w:eastAsia="Times New Roman" w:hAnsi="Times New Roman" w:cs="Times New Roman"/>
            <w:color w:val="0000FF"/>
            <w:sz w:val="27"/>
            <w:szCs w:val="27"/>
            <w:u w:val="single"/>
            <w:lang w:eastAsia="fr-FR"/>
          </w:rPr>
          <w:t>pharmaciens</w:t>
        </w:r>
      </w:hyperlink>
      <w:r w:rsidRPr="007B69EB">
        <w:rPr>
          <w:rFonts w:ascii="Times New Roman" w:eastAsia="Times New Roman" w:hAnsi="Times New Roman" w:cs="Times New Roman"/>
          <w:sz w:val="27"/>
          <w:szCs w:val="27"/>
          <w:lang w:eastAsia="fr-FR"/>
        </w:rPr>
        <w:t xml:space="preserve"> libéraux </w:t>
      </w:r>
      <w:hyperlink r:id="rId6" w:tooltip="Posts tagged with titulaires" w:history="1">
        <w:r w:rsidRPr="007B69EB">
          <w:rPr>
            <w:rFonts w:ascii="Times New Roman" w:eastAsia="Times New Roman" w:hAnsi="Times New Roman" w:cs="Times New Roman"/>
            <w:color w:val="0000FF"/>
            <w:sz w:val="27"/>
            <w:szCs w:val="27"/>
            <w:u w:val="single"/>
            <w:lang w:eastAsia="fr-FR"/>
          </w:rPr>
          <w:t>titulaires</w:t>
        </w:r>
      </w:hyperlink>
      <w:r w:rsidRPr="007B69EB">
        <w:rPr>
          <w:rFonts w:ascii="Times New Roman" w:eastAsia="Times New Roman" w:hAnsi="Times New Roman" w:cs="Times New Roman"/>
          <w:sz w:val="27"/>
          <w:szCs w:val="27"/>
          <w:lang w:eastAsia="fr-FR"/>
        </w:rPr>
        <w:t xml:space="preserve"> d’</w:t>
      </w:r>
      <w:hyperlink r:id="rId7" w:tooltip="Posts tagged with officines" w:history="1">
        <w:r w:rsidRPr="007B69EB">
          <w:rPr>
            <w:rFonts w:ascii="Times New Roman" w:eastAsia="Times New Roman" w:hAnsi="Times New Roman" w:cs="Times New Roman"/>
            <w:color w:val="0000FF"/>
            <w:sz w:val="27"/>
            <w:szCs w:val="27"/>
            <w:u w:val="single"/>
            <w:lang w:eastAsia="fr-FR"/>
          </w:rPr>
          <w:t>officines</w:t>
        </w:r>
      </w:hyperlink>
      <w:r w:rsidRPr="007B69EB">
        <w:rPr>
          <w:rFonts w:ascii="Times New Roman" w:eastAsia="Times New Roman" w:hAnsi="Times New Roman" w:cs="Times New Roman"/>
          <w:sz w:val="27"/>
          <w:szCs w:val="27"/>
          <w:lang w:eastAsia="fr-FR"/>
        </w:rPr>
        <w:t xml:space="preserve"> ou de laboratoires de biologie médicale recule d’un pourcent en France en 2011 L’</w:t>
      </w:r>
      <w:hyperlink r:id="rId8" w:tooltip="Posts tagged with Ordre national des pharmaciens" w:history="1">
        <w:r w:rsidRPr="007B69EB">
          <w:rPr>
            <w:rFonts w:ascii="Times New Roman" w:eastAsia="Times New Roman" w:hAnsi="Times New Roman" w:cs="Times New Roman"/>
            <w:color w:val="0000FF"/>
            <w:sz w:val="27"/>
            <w:szCs w:val="27"/>
            <w:u w:val="single"/>
            <w:lang w:eastAsia="fr-FR"/>
          </w:rPr>
          <w:t>Ordre national des pharmaciens</w:t>
        </w:r>
      </w:hyperlink>
      <w:r w:rsidRPr="007B69EB">
        <w:rPr>
          <w:rFonts w:ascii="Times New Roman" w:eastAsia="Times New Roman" w:hAnsi="Times New Roman" w:cs="Times New Roman"/>
          <w:sz w:val="27"/>
          <w:szCs w:val="27"/>
          <w:lang w:eastAsia="fr-FR"/>
        </w:rPr>
        <w:t xml:space="preserve"> vient de publier le recensement annuel des </w:t>
      </w:r>
      <w:hyperlink r:id="rId9" w:tooltip="Posts tagged with pharmaciens" w:history="1">
        <w:r w:rsidRPr="007B69EB">
          <w:rPr>
            <w:rFonts w:ascii="Times New Roman" w:eastAsia="Times New Roman" w:hAnsi="Times New Roman" w:cs="Times New Roman"/>
            <w:color w:val="0000FF"/>
            <w:sz w:val="27"/>
            <w:szCs w:val="27"/>
            <w:u w:val="single"/>
            <w:lang w:eastAsia="fr-FR"/>
          </w:rPr>
          <w:t>pharmaciens</w:t>
        </w:r>
      </w:hyperlink>
      <w:r w:rsidRPr="007B69EB">
        <w:rPr>
          <w:rFonts w:ascii="Times New Roman" w:eastAsia="Times New Roman" w:hAnsi="Times New Roman" w:cs="Times New Roman"/>
          <w:sz w:val="27"/>
          <w:szCs w:val="27"/>
          <w:lang w:eastAsia="fr-FR"/>
        </w:rPr>
        <w:t xml:space="preserve"> au 1er janvier 2011. Pour la première fois, la croissance globale des effectifs de </w:t>
      </w:r>
      <w:hyperlink r:id="rId10" w:tooltip="Posts tagged with pharmaciens" w:history="1">
        <w:r w:rsidRPr="007B69EB">
          <w:rPr>
            <w:rFonts w:ascii="Times New Roman" w:eastAsia="Times New Roman" w:hAnsi="Times New Roman" w:cs="Times New Roman"/>
            <w:color w:val="0000FF"/>
            <w:sz w:val="27"/>
            <w:szCs w:val="27"/>
            <w:u w:val="single"/>
            <w:lang w:eastAsia="fr-FR"/>
          </w:rPr>
          <w:t>pharmaciens</w:t>
        </w:r>
      </w:hyperlink>
      <w:r w:rsidRPr="007B69EB">
        <w:rPr>
          <w:rFonts w:ascii="Times New Roman" w:eastAsia="Times New Roman" w:hAnsi="Times New Roman" w:cs="Times New Roman"/>
          <w:sz w:val="27"/>
          <w:szCs w:val="27"/>
          <w:lang w:eastAsia="fr-FR"/>
        </w:rPr>
        <w:t xml:space="preserve"> marque un point d’arrêt. En 2010, 73 259 </w:t>
      </w:r>
      <w:hyperlink r:id="rId11" w:tooltip="Posts tagged with pharmaciens" w:history="1">
        <w:r w:rsidRPr="007B69EB">
          <w:rPr>
            <w:rFonts w:ascii="Times New Roman" w:eastAsia="Times New Roman" w:hAnsi="Times New Roman" w:cs="Times New Roman"/>
            <w:color w:val="0000FF"/>
            <w:sz w:val="27"/>
            <w:szCs w:val="27"/>
            <w:u w:val="single"/>
            <w:lang w:eastAsia="fr-FR"/>
          </w:rPr>
          <w:t>pharmaciens</w:t>
        </w:r>
      </w:hyperlink>
      <w:r w:rsidRPr="007B69EB">
        <w:rPr>
          <w:rFonts w:ascii="Times New Roman" w:eastAsia="Times New Roman" w:hAnsi="Times New Roman" w:cs="Times New Roman"/>
          <w:sz w:val="27"/>
          <w:szCs w:val="27"/>
          <w:lang w:eastAsia="fr-FR"/>
        </w:rPr>
        <w:t xml:space="preserve"> étaient inscrits soit 73 de moins qu’en 2009. Une baisse d’effectif de 0,1 %, qui bien que guère significative, inquiète. « Un symbole est atteint », note l’Ordre des </w:t>
      </w:r>
      <w:hyperlink r:id="rId12" w:tooltip="Posts tagged with pharmaciens" w:history="1">
        <w:r w:rsidRPr="007B69EB">
          <w:rPr>
            <w:rFonts w:ascii="Times New Roman" w:eastAsia="Times New Roman" w:hAnsi="Times New Roman" w:cs="Times New Roman"/>
            <w:color w:val="0000FF"/>
            <w:sz w:val="27"/>
            <w:szCs w:val="27"/>
            <w:u w:val="single"/>
            <w:lang w:eastAsia="fr-FR"/>
          </w:rPr>
          <w:t>pharmaciens</w:t>
        </w:r>
      </w:hyperlink>
      <w:r w:rsidRPr="007B69EB">
        <w:rPr>
          <w:rFonts w:ascii="Times New Roman" w:eastAsia="Times New Roman" w:hAnsi="Times New Roman" w:cs="Times New Roman"/>
          <w:sz w:val="27"/>
          <w:szCs w:val="27"/>
          <w:lang w:eastAsia="fr-FR"/>
        </w:rPr>
        <w:t>.</w:t>
      </w:r>
    </w:p>
    <w:p w:rsidR="007B69EB" w:rsidRPr="007B69EB" w:rsidRDefault="007B69EB" w:rsidP="007B69EB">
      <w:pPr>
        <w:spacing w:before="100" w:beforeAutospacing="1" w:after="100" w:afterAutospacing="1" w:line="240" w:lineRule="auto"/>
        <w:rPr>
          <w:rFonts w:ascii="Times New Roman" w:eastAsia="Times New Roman" w:hAnsi="Times New Roman" w:cs="Times New Roman"/>
          <w:sz w:val="24"/>
          <w:szCs w:val="24"/>
          <w:lang w:eastAsia="fr-FR"/>
        </w:rPr>
      </w:pPr>
      <w:r w:rsidRPr="007B69EB">
        <w:rPr>
          <w:rFonts w:ascii="Times New Roman" w:eastAsia="Times New Roman" w:hAnsi="Times New Roman" w:cs="Times New Roman"/>
          <w:sz w:val="27"/>
          <w:szCs w:val="27"/>
          <w:lang w:eastAsia="fr-FR"/>
        </w:rPr>
        <w:t xml:space="preserve">Par métier, ce repli est plus marqué chez les </w:t>
      </w:r>
      <w:hyperlink r:id="rId13" w:tooltip="Posts tagged with pharmaciens" w:history="1">
        <w:r w:rsidRPr="007B69EB">
          <w:rPr>
            <w:rFonts w:ascii="Times New Roman" w:eastAsia="Times New Roman" w:hAnsi="Times New Roman" w:cs="Times New Roman"/>
            <w:color w:val="0000FF"/>
            <w:sz w:val="27"/>
            <w:szCs w:val="27"/>
            <w:u w:val="single"/>
            <w:lang w:eastAsia="fr-FR"/>
          </w:rPr>
          <w:t>pharmaciens</w:t>
        </w:r>
      </w:hyperlink>
      <w:r w:rsidRPr="007B69EB">
        <w:rPr>
          <w:rFonts w:ascii="Times New Roman" w:eastAsia="Times New Roman" w:hAnsi="Times New Roman" w:cs="Times New Roman"/>
          <w:sz w:val="27"/>
          <w:szCs w:val="27"/>
          <w:lang w:eastAsia="fr-FR"/>
        </w:rPr>
        <w:t xml:space="preserve"> libéraux </w:t>
      </w:r>
      <w:hyperlink r:id="rId14" w:tooltip="Posts tagged with titulaires" w:history="1">
        <w:r w:rsidRPr="007B69EB">
          <w:rPr>
            <w:rFonts w:ascii="Times New Roman" w:eastAsia="Times New Roman" w:hAnsi="Times New Roman" w:cs="Times New Roman"/>
            <w:color w:val="0000FF"/>
            <w:sz w:val="27"/>
            <w:szCs w:val="27"/>
            <w:u w:val="single"/>
            <w:lang w:eastAsia="fr-FR"/>
          </w:rPr>
          <w:t>titulaires</w:t>
        </w:r>
      </w:hyperlink>
      <w:r w:rsidRPr="007B69EB">
        <w:rPr>
          <w:rFonts w:ascii="Times New Roman" w:eastAsia="Times New Roman" w:hAnsi="Times New Roman" w:cs="Times New Roman"/>
          <w:sz w:val="27"/>
          <w:szCs w:val="27"/>
          <w:lang w:eastAsia="fr-FR"/>
        </w:rPr>
        <w:t xml:space="preserve"> d’officine (-0,77%) ou de laboratoires de biologie médicale (-1,3%). La légère augmentation du numerus clausus annuel de 2004 (de 2250 en 2003, il est passé à 2400 en 2004, soit 150 places supplémentaires dont les diplômes devaient être effectifs en 2010) ne parvient pas à compenser les sorties du tableau de l’Ordre (celles des </w:t>
      </w:r>
      <w:hyperlink r:id="rId15" w:tooltip="Posts tagged with pharmaciens" w:history="1">
        <w:r w:rsidRPr="007B69EB">
          <w:rPr>
            <w:rFonts w:ascii="Times New Roman" w:eastAsia="Times New Roman" w:hAnsi="Times New Roman" w:cs="Times New Roman"/>
            <w:color w:val="0000FF"/>
            <w:sz w:val="27"/>
            <w:szCs w:val="27"/>
            <w:u w:val="single"/>
            <w:lang w:eastAsia="fr-FR"/>
          </w:rPr>
          <w:t>pharmaciens</w:t>
        </w:r>
      </w:hyperlink>
      <w:r w:rsidRPr="007B69EB">
        <w:rPr>
          <w:rFonts w:ascii="Times New Roman" w:eastAsia="Times New Roman" w:hAnsi="Times New Roman" w:cs="Times New Roman"/>
          <w:sz w:val="27"/>
          <w:szCs w:val="27"/>
          <w:lang w:eastAsia="fr-FR"/>
        </w:rPr>
        <w:t xml:space="preserve"> pour départ à la retraite mais aussi celles pour départ précoce).</w:t>
      </w:r>
    </w:p>
    <w:p w:rsidR="007B69EB" w:rsidRPr="007B69EB" w:rsidRDefault="007B69EB" w:rsidP="007B69EB">
      <w:pPr>
        <w:spacing w:before="100" w:beforeAutospacing="1" w:after="100" w:afterAutospacing="1" w:line="240" w:lineRule="auto"/>
        <w:rPr>
          <w:rFonts w:ascii="Times New Roman" w:eastAsia="Times New Roman" w:hAnsi="Times New Roman" w:cs="Times New Roman"/>
          <w:sz w:val="24"/>
          <w:szCs w:val="24"/>
          <w:lang w:eastAsia="fr-FR"/>
        </w:rPr>
      </w:pPr>
      <w:r w:rsidRPr="007B69EB">
        <w:rPr>
          <w:rFonts w:ascii="Times New Roman" w:eastAsia="Times New Roman" w:hAnsi="Times New Roman" w:cs="Times New Roman"/>
          <w:sz w:val="27"/>
          <w:szCs w:val="27"/>
          <w:lang w:eastAsia="fr-FR"/>
        </w:rPr>
        <w:t xml:space="preserve">Plus grave encore, on constate en 2010 une « évaporation » des tous jeunes diplômés : 20 % d’entre eux ne s’inscrivent pas à l’Ordre à l’issue de l’obtention de leur diplôme en choisissant probablement d’autres professions connexes ou d’autres voies ( environnement, cosmétologie, </w:t>
      </w:r>
      <w:proofErr w:type="spellStart"/>
      <w:r w:rsidRPr="007B69EB">
        <w:rPr>
          <w:rFonts w:ascii="Times New Roman" w:eastAsia="Times New Roman" w:hAnsi="Times New Roman" w:cs="Times New Roman"/>
          <w:sz w:val="27"/>
          <w:szCs w:val="27"/>
          <w:lang w:eastAsia="fr-FR"/>
        </w:rPr>
        <w:t>agro alimentaire</w:t>
      </w:r>
      <w:proofErr w:type="spellEnd"/>
      <w:r w:rsidRPr="007B69EB">
        <w:rPr>
          <w:rFonts w:ascii="Times New Roman" w:eastAsia="Times New Roman" w:hAnsi="Times New Roman" w:cs="Times New Roman"/>
          <w:sz w:val="27"/>
          <w:szCs w:val="27"/>
          <w:lang w:eastAsia="fr-FR"/>
        </w:rPr>
        <w:t xml:space="preserve"> …). Ce qui remet en cause l’attractivité de la profession. On constate que le recours à des diplômés étrangers demeure faible (1,4 % des effectifs). Parmi ceux-ci, un peu plus d’un tiers sont des européens et prés deux autres tiers sont issus du continent africain.</w:t>
      </w:r>
      <w:r w:rsidRPr="007B69EB">
        <w:rPr>
          <w:rFonts w:ascii="Times New Roman" w:eastAsia="Times New Roman" w:hAnsi="Times New Roman" w:cs="Times New Roman"/>
          <w:b/>
          <w:bCs/>
          <w:sz w:val="27"/>
          <w:szCs w:val="27"/>
          <w:lang w:eastAsia="fr-FR"/>
        </w:rPr>
        <w:t> </w:t>
      </w:r>
    </w:p>
    <w:p w:rsidR="007B69EB" w:rsidRPr="007B69EB" w:rsidRDefault="007B69EB" w:rsidP="007B69EB">
      <w:pPr>
        <w:spacing w:before="100" w:beforeAutospacing="1" w:after="100" w:afterAutospacing="1" w:line="240" w:lineRule="auto"/>
        <w:rPr>
          <w:rFonts w:ascii="Times New Roman" w:eastAsia="Times New Roman" w:hAnsi="Times New Roman" w:cs="Times New Roman"/>
          <w:sz w:val="24"/>
          <w:szCs w:val="24"/>
          <w:lang w:eastAsia="fr-FR"/>
        </w:rPr>
      </w:pPr>
      <w:r w:rsidRPr="007B69EB">
        <w:rPr>
          <w:rFonts w:ascii="Times New Roman" w:eastAsia="Times New Roman" w:hAnsi="Times New Roman" w:cs="Times New Roman"/>
          <w:b/>
          <w:bCs/>
          <w:sz w:val="27"/>
          <w:szCs w:val="27"/>
          <w:lang w:eastAsia="fr-FR"/>
        </w:rPr>
        <w:t>Un vieillissement de la profession</w:t>
      </w:r>
      <w:r w:rsidRPr="007B69EB">
        <w:rPr>
          <w:rFonts w:ascii="Times New Roman" w:eastAsia="Times New Roman" w:hAnsi="Times New Roman" w:cs="Times New Roman"/>
          <w:b/>
          <w:bCs/>
          <w:sz w:val="24"/>
          <w:szCs w:val="24"/>
          <w:lang w:eastAsia="fr-FR"/>
        </w:rPr>
        <w:br/>
      </w:r>
      <w:r w:rsidRPr="007B69EB">
        <w:rPr>
          <w:rFonts w:ascii="Times New Roman" w:eastAsia="Times New Roman" w:hAnsi="Times New Roman" w:cs="Times New Roman"/>
          <w:sz w:val="27"/>
          <w:szCs w:val="27"/>
          <w:lang w:eastAsia="fr-FR"/>
        </w:rPr>
        <w:t xml:space="preserve">Le vieillissement (46,2 ans en moyenne) devrait encore se poursuivre plusieurs années. L’inversion de la tendance est attendue aux alentours de 2020, sous l’effet conjugué du départ à la retraite de la génération actuellement la plus nombreuse (48- 57 ans) et de l’arrivée d’une nouvelle génération de jeunes </w:t>
      </w:r>
      <w:hyperlink r:id="rId16" w:tooltip="Posts tagged with pharmaciens" w:history="1">
        <w:r w:rsidRPr="007B69EB">
          <w:rPr>
            <w:rFonts w:ascii="Times New Roman" w:eastAsia="Times New Roman" w:hAnsi="Times New Roman" w:cs="Times New Roman"/>
            <w:color w:val="0000FF"/>
            <w:sz w:val="27"/>
            <w:szCs w:val="27"/>
            <w:u w:val="single"/>
            <w:lang w:eastAsia="fr-FR"/>
          </w:rPr>
          <w:t>pharmaciens</w:t>
        </w:r>
      </w:hyperlink>
      <w:r w:rsidRPr="007B69EB">
        <w:rPr>
          <w:rFonts w:ascii="Times New Roman" w:eastAsia="Times New Roman" w:hAnsi="Times New Roman" w:cs="Times New Roman"/>
          <w:sz w:val="27"/>
          <w:szCs w:val="27"/>
          <w:lang w:eastAsia="fr-FR"/>
        </w:rPr>
        <w:t xml:space="preserve"> issus de la réévaluation du numerus clausus à partir de 2004.</w:t>
      </w:r>
    </w:p>
    <w:p w:rsidR="007B69EB" w:rsidRPr="007B69EB" w:rsidRDefault="007B69EB" w:rsidP="007B69EB">
      <w:pPr>
        <w:spacing w:before="100" w:beforeAutospacing="1" w:after="100" w:afterAutospacing="1" w:line="240" w:lineRule="auto"/>
        <w:rPr>
          <w:rFonts w:ascii="Times New Roman" w:eastAsia="Times New Roman" w:hAnsi="Times New Roman" w:cs="Times New Roman"/>
          <w:sz w:val="24"/>
          <w:szCs w:val="24"/>
          <w:lang w:eastAsia="fr-FR"/>
        </w:rPr>
      </w:pPr>
      <w:r w:rsidRPr="007B69EB">
        <w:rPr>
          <w:rFonts w:ascii="Times New Roman" w:eastAsia="Times New Roman" w:hAnsi="Times New Roman" w:cs="Times New Roman"/>
          <w:b/>
          <w:bCs/>
          <w:sz w:val="27"/>
          <w:szCs w:val="27"/>
          <w:lang w:eastAsia="fr-FR"/>
        </w:rPr>
        <w:t>Dynamique territoriale</w:t>
      </w:r>
      <w:r w:rsidRPr="007B69EB">
        <w:rPr>
          <w:rFonts w:ascii="Times New Roman" w:eastAsia="Times New Roman" w:hAnsi="Times New Roman" w:cs="Times New Roman"/>
          <w:sz w:val="27"/>
          <w:szCs w:val="27"/>
          <w:lang w:eastAsia="fr-FR"/>
        </w:rPr>
        <w:br/>
        <w:t>Pharmacies d’officine et laboratoires de biologie médicale conservent une répartition harmonieuse sur le territoire. Les concentrations touchant la biologie privée n’affectent pas encore le nombre de sites. Et les suppressions d’</w:t>
      </w:r>
      <w:hyperlink r:id="rId17" w:tooltip="Posts tagged with officines" w:history="1">
        <w:r w:rsidRPr="007B69EB">
          <w:rPr>
            <w:rFonts w:ascii="Times New Roman" w:eastAsia="Times New Roman" w:hAnsi="Times New Roman" w:cs="Times New Roman"/>
            <w:color w:val="0000FF"/>
            <w:sz w:val="27"/>
            <w:szCs w:val="27"/>
            <w:u w:val="single"/>
            <w:lang w:eastAsia="fr-FR"/>
          </w:rPr>
          <w:t>officines</w:t>
        </w:r>
      </w:hyperlink>
      <w:r w:rsidRPr="007B69EB">
        <w:rPr>
          <w:rFonts w:ascii="Times New Roman" w:eastAsia="Times New Roman" w:hAnsi="Times New Roman" w:cs="Times New Roman"/>
          <w:sz w:val="27"/>
          <w:szCs w:val="27"/>
          <w:lang w:eastAsia="fr-FR"/>
        </w:rPr>
        <w:t xml:space="preserve"> (116 en 2010 contre 98 en 2009) ont lieu plutôt en zones urbaines, où leur densité demeure forte.</w:t>
      </w:r>
      <w:r w:rsidRPr="007B69EB">
        <w:rPr>
          <w:rFonts w:ascii="Times New Roman" w:eastAsia="Times New Roman" w:hAnsi="Times New Roman" w:cs="Times New Roman"/>
          <w:sz w:val="27"/>
          <w:szCs w:val="27"/>
          <w:lang w:eastAsia="fr-FR"/>
        </w:rPr>
        <w:br/>
        <w:t>En 2010, les transferts d’</w:t>
      </w:r>
      <w:hyperlink r:id="rId18" w:tooltip="Posts tagged with officines" w:history="1">
        <w:r w:rsidRPr="007B69EB">
          <w:rPr>
            <w:rFonts w:ascii="Times New Roman" w:eastAsia="Times New Roman" w:hAnsi="Times New Roman" w:cs="Times New Roman"/>
            <w:color w:val="0000FF"/>
            <w:sz w:val="27"/>
            <w:szCs w:val="27"/>
            <w:u w:val="single"/>
            <w:lang w:eastAsia="fr-FR"/>
          </w:rPr>
          <w:t>officines</w:t>
        </w:r>
      </w:hyperlink>
      <w:r w:rsidRPr="007B69EB">
        <w:rPr>
          <w:rFonts w:ascii="Times New Roman" w:eastAsia="Times New Roman" w:hAnsi="Times New Roman" w:cs="Times New Roman"/>
          <w:sz w:val="27"/>
          <w:szCs w:val="27"/>
          <w:lang w:eastAsia="fr-FR"/>
        </w:rPr>
        <w:t xml:space="preserve"> se sont quasiment tous (97,9 %) opérés à l’intérieur de la commune d’implantation, traduisant ainsi la recherche de meilleures conditions de travail. Ils concernent en majorité les communes rurales </w:t>
      </w:r>
      <w:r w:rsidRPr="007B69EB">
        <w:rPr>
          <w:rFonts w:ascii="Times New Roman" w:eastAsia="Times New Roman" w:hAnsi="Times New Roman" w:cs="Times New Roman"/>
          <w:sz w:val="27"/>
          <w:szCs w:val="27"/>
          <w:lang w:eastAsia="fr-FR"/>
        </w:rPr>
        <w:lastRenderedPageBreak/>
        <w:t xml:space="preserve">(moins de 5000 habitants) des régions de la façade Ouest et du Nord-est, En parallèle, l’amorce de recomposition de la desserte observée en 2009 dans les communes d’Ile-de-France, du Sud-Est et de l’axe rhodanien se confirme. Les jeunes </w:t>
      </w:r>
      <w:hyperlink r:id="rId19" w:tooltip="Posts tagged with titulaires" w:history="1">
        <w:r w:rsidRPr="007B69EB">
          <w:rPr>
            <w:rFonts w:ascii="Times New Roman" w:eastAsia="Times New Roman" w:hAnsi="Times New Roman" w:cs="Times New Roman"/>
            <w:color w:val="0000FF"/>
            <w:sz w:val="27"/>
            <w:szCs w:val="27"/>
            <w:u w:val="single"/>
            <w:lang w:eastAsia="fr-FR"/>
          </w:rPr>
          <w:t>titulaires</w:t>
        </w:r>
      </w:hyperlink>
      <w:r w:rsidRPr="007B69EB">
        <w:rPr>
          <w:rFonts w:ascii="Times New Roman" w:eastAsia="Times New Roman" w:hAnsi="Times New Roman" w:cs="Times New Roman"/>
          <w:sz w:val="27"/>
          <w:szCs w:val="27"/>
          <w:lang w:eastAsia="fr-FR"/>
        </w:rPr>
        <w:t xml:space="preserve"> ont tendance à privilégier la moitié Nord de la France, avec une préférence pour l’Ouest normand ou le quart Nord-Est (Lorraine, Alsace, Bourgogne…), notamment dans les zones rurales. A l’opposé, le Sud-Ouest, la Corse, le Centre et l’Ile de France se caractérisent par une moyenne d’âge élevée des </w:t>
      </w:r>
      <w:hyperlink r:id="rId20" w:tooltip="Posts tagged with titulaires" w:history="1">
        <w:r w:rsidRPr="007B69EB">
          <w:rPr>
            <w:rFonts w:ascii="Times New Roman" w:eastAsia="Times New Roman" w:hAnsi="Times New Roman" w:cs="Times New Roman"/>
            <w:color w:val="0000FF"/>
            <w:sz w:val="27"/>
            <w:szCs w:val="27"/>
            <w:u w:val="single"/>
            <w:lang w:eastAsia="fr-FR"/>
          </w:rPr>
          <w:t>titulaires</w:t>
        </w:r>
      </w:hyperlink>
      <w:r w:rsidRPr="007B69EB">
        <w:rPr>
          <w:rFonts w:ascii="Times New Roman" w:eastAsia="Times New Roman" w:hAnsi="Times New Roman" w:cs="Times New Roman"/>
          <w:sz w:val="27"/>
          <w:szCs w:val="27"/>
          <w:lang w:eastAsia="fr-FR"/>
        </w:rPr>
        <w:t xml:space="preserve"> d’officine.</w:t>
      </w:r>
    </w:p>
    <w:p w:rsidR="007B69EB" w:rsidRPr="007B69EB" w:rsidRDefault="007B69EB" w:rsidP="007B69EB">
      <w:pPr>
        <w:spacing w:before="100" w:beforeAutospacing="1" w:after="100" w:afterAutospacing="1" w:line="240" w:lineRule="auto"/>
        <w:rPr>
          <w:rFonts w:ascii="Times New Roman" w:eastAsia="Times New Roman" w:hAnsi="Times New Roman" w:cs="Times New Roman"/>
          <w:sz w:val="24"/>
          <w:szCs w:val="24"/>
          <w:lang w:eastAsia="fr-FR"/>
        </w:rPr>
      </w:pPr>
      <w:r w:rsidRPr="007B69EB">
        <w:rPr>
          <w:rFonts w:ascii="Times New Roman" w:eastAsia="Times New Roman" w:hAnsi="Times New Roman" w:cs="Times New Roman"/>
          <w:b/>
          <w:bCs/>
          <w:sz w:val="27"/>
          <w:szCs w:val="27"/>
          <w:lang w:eastAsia="fr-FR"/>
        </w:rPr>
        <w:t>La féminisation de la profession</w:t>
      </w:r>
      <w:r w:rsidRPr="007B69EB">
        <w:rPr>
          <w:rFonts w:ascii="Times New Roman" w:eastAsia="Times New Roman" w:hAnsi="Times New Roman" w:cs="Times New Roman"/>
          <w:b/>
          <w:bCs/>
          <w:sz w:val="24"/>
          <w:szCs w:val="24"/>
          <w:lang w:eastAsia="fr-FR"/>
        </w:rPr>
        <w:br/>
      </w:r>
      <w:r w:rsidRPr="007B69EB">
        <w:rPr>
          <w:rFonts w:ascii="Times New Roman" w:eastAsia="Times New Roman" w:hAnsi="Times New Roman" w:cs="Times New Roman"/>
          <w:sz w:val="27"/>
          <w:szCs w:val="27"/>
          <w:lang w:eastAsia="fr-FR"/>
        </w:rPr>
        <w:t xml:space="preserve">La féminisation de la profession se poursuit, atteignant deux tiers des effectifs au global (66,67 %). Déjà largement majoritaires chez les adjoints d’officine (82%) et les </w:t>
      </w:r>
      <w:hyperlink r:id="rId21" w:tooltip="Posts tagged with pharmaciens" w:history="1">
        <w:r w:rsidRPr="007B69EB">
          <w:rPr>
            <w:rFonts w:ascii="Times New Roman" w:eastAsia="Times New Roman" w:hAnsi="Times New Roman" w:cs="Times New Roman"/>
            <w:color w:val="0000FF"/>
            <w:sz w:val="27"/>
            <w:szCs w:val="27"/>
            <w:u w:val="single"/>
            <w:lang w:eastAsia="fr-FR"/>
          </w:rPr>
          <w:t>pharmaciens</w:t>
        </w:r>
      </w:hyperlink>
      <w:r w:rsidRPr="007B69EB">
        <w:rPr>
          <w:rFonts w:ascii="Times New Roman" w:eastAsia="Times New Roman" w:hAnsi="Times New Roman" w:cs="Times New Roman"/>
          <w:sz w:val="27"/>
          <w:szCs w:val="27"/>
          <w:lang w:eastAsia="fr-FR"/>
        </w:rPr>
        <w:t xml:space="preserve"> hospitaliers (76%), les femmes voient également leur proportion augmenter dans les autres sections,</w:t>
      </w:r>
    </w:p>
    <w:p w:rsidR="007B69EB" w:rsidRPr="007B69EB" w:rsidRDefault="007B69EB" w:rsidP="007B69EB">
      <w:pPr>
        <w:spacing w:before="100" w:beforeAutospacing="1" w:after="100" w:afterAutospacing="1" w:line="240" w:lineRule="auto"/>
        <w:rPr>
          <w:rFonts w:ascii="Times New Roman" w:eastAsia="Times New Roman" w:hAnsi="Times New Roman" w:cs="Times New Roman"/>
          <w:sz w:val="24"/>
          <w:szCs w:val="24"/>
          <w:lang w:eastAsia="fr-FR"/>
        </w:rPr>
      </w:pPr>
      <w:r w:rsidRPr="007B69EB">
        <w:rPr>
          <w:rFonts w:ascii="Times New Roman" w:eastAsia="Times New Roman" w:hAnsi="Times New Roman" w:cs="Times New Roman"/>
          <w:sz w:val="27"/>
          <w:szCs w:val="27"/>
          <w:lang w:eastAsia="fr-FR"/>
        </w:rPr>
        <w:t xml:space="preserve">Isabelle Adenot, Président du Conseil national de l’ordre des </w:t>
      </w:r>
      <w:hyperlink r:id="rId22" w:tooltip="Posts tagged with pharmaciens" w:history="1">
        <w:r w:rsidRPr="007B69EB">
          <w:rPr>
            <w:rFonts w:ascii="Times New Roman" w:eastAsia="Times New Roman" w:hAnsi="Times New Roman" w:cs="Times New Roman"/>
            <w:color w:val="0000FF"/>
            <w:sz w:val="27"/>
            <w:szCs w:val="27"/>
            <w:u w:val="single"/>
            <w:lang w:eastAsia="fr-FR"/>
          </w:rPr>
          <w:t>pharmaciens</w:t>
        </w:r>
      </w:hyperlink>
      <w:r w:rsidRPr="007B69EB">
        <w:rPr>
          <w:rFonts w:ascii="Times New Roman" w:eastAsia="Times New Roman" w:hAnsi="Times New Roman" w:cs="Times New Roman"/>
          <w:sz w:val="27"/>
          <w:szCs w:val="27"/>
          <w:lang w:eastAsia="fr-FR"/>
        </w:rPr>
        <w:t xml:space="preserve">, souligne : « </w:t>
      </w:r>
      <w:r w:rsidRPr="007B69EB">
        <w:rPr>
          <w:rFonts w:ascii="Times New Roman" w:eastAsia="Times New Roman" w:hAnsi="Times New Roman" w:cs="Times New Roman"/>
          <w:i/>
          <w:iCs/>
          <w:sz w:val="27"/>
          <w:szCs w:val="27"/>
          <w:lang w:eastAsia="fr-FR"/>
        </w:rPr>
        <w:t xml:space="preserve">En 2010, les </w:t>
      </w:r>
      <w:hyperlink r:id="rId23" w:tooltip="Posts tagged with pharmaciens" w:history="1">
        <w:r w:rsidRPr="007B69EB">
          <w:rPr>
            <w:rFonts w:ascii="Times New Roman" w:eastAsia="Times New Roman" w:hAnsi="Times New Roman" w:cs="Times New Roman"/>
            <w:i/>
            <w:iCs/>
            <w:color w:val="0000FF"/>
            <w:sz w:val="27"/>
            <w:szCs w:val="27"/>
            <w:u w:val="single"/>
            <w:lang w:eastAsia="fr-FR"/>
          </w:rPr>
          <w:t>pharmaciens</w:t>
        </w:r>
      </w:hyperlink>
      <w:r w:rsidRPr="007B69EB">
        <w:rPr>
          <w:rFonts w:ascii="Times New Roman" w:eastAsia="Times New Roman" w:hAnsi="Times New Roman" w:cs="Times New Roman"/>
          <w:i/>
          <w:iCs/>
          <w:sz w:val="27"/>
          <w:szCs w:val="27"/>
          <w:lang w:eastAsia="fr-FR"/>
        </w:rPr>
        <w:t xml:space="preserve"> tiennent toujours leur place de professionnels</w:t>
      </w:r>
      <w:r w:rsidRPr="007B69EB">
        <w:rPr>
          <w:rFonts w:ascii="Times New Roman" w:eastAsia="Times New Roman" w:hAnsi="Times New Roman" w:cs="Times New Roman"/>
          <w:sz w:val="27"/>
          <w:szCs w:val="27"/>
          <w:lang w:eastAsia="fr-FR"/>
        </w:rPr>
        <w:t xml:space="preserve"> </w:t>
      </w:r>
      <w:r w:rsidRPr="007B69EB">
        <w:rPr>
          <w:rFonts w:ascii="Times New Roman" w:eastAsia="Times New Roman" w:hAnsi="Times New Roman" w:cs="Times New Roman"/>
          <w:i/>
          <w:iCs/>
          <w:sz w:val="27"/>
          <w:szCs w:val="27"/>
          <w:lang w:eastAsia="fr-FR"/>
        </w:rPr>
        <w:t>de santé de proximité dans toutes les régions de France. En revanche, la question</w:t>
      </w:r>
      <w:r w:rsidRPr="007B69EB">
        <w:rPr>
          <w:rFonts w:ascii="Times New Roman" w:eastAsia="Times New Roman" w:hAnsi="Times New Roman" w:cs="Times New Roman"/>
          <w:sz w:val="27"/>
          <w:szCs w:val="27"/>
          <w:lang w:eastAsia="fr-FR"/>
        </w:rPr>
        <w:t xml:space="preserve"> </w:t>
      </w:r>
      <w:r w:rsidRPr="007B69EB">
        <w:rPr>
          <w:rFonts w:ascii="Times New Roman" w:eastAsia="Times New Roman" w:hAnsi="Times New Roman" w:cs="Times New Roman"/>
          <w:i/>
          <w:iCs/>
          <w:sz w:val="27"/>
          <w:szCs w:val="27"/>
          <w:lang w:eastAsia="fr-FR"/>
        </w:rPr>
        <w:t>de l’attractivité de la profession est préoccupante. Face au défi démographique qui</w:t>
      </w:r>
      <w:r w:rsidRPr="007B69EB">
        <w:rPr>
          <w:rFonts w:ascii="Times New Roman" w:eastAsia="Times New Roman" w:hAnsi="Times New Roman" w:cs="Times New Roman"/>
          <w:sz w:val="27"/>
          <w:szCs w:val="27"/>
          <w:lang w:eastAsia="fr-FR"/>
        </w:rPr>
        <w:t xml:space="preserve"> </w:t>
      </w:r>
      <w:r w:rsidRPr="007B69EB">
        <w:rPr>
          <w:rFonts w:ascii="Times New Roman" w:eastAsia="Times New Roman" w:hAnsi="Times New Roman" w:cs="Times New Roman"/>
          <w:i/>
          <w:iCs/>
          <w:sz w:val="27"/>
          <w:szCs w:val="27"/>
          <w:lang w:eastAsia="fr-FR"/>
        </w:rPr>
        <w:t xml:space="preserve">attend la profession, il faut plus </w:t>
      </w:r>
      <w:proofErr w:type="gramStart"/>
      <w:r w:rsidRPr="007B69EB">
        <w:rPr>
          <w:rFonts w:ascii="Times New Roman" w:eastAsia="Times New Roman" w:hAnsi="Times New Roman" w:cs="Times New Roman"/>
          <w:i/>
          <w:iCs/>
          <w:sz w:val="27"/>
          <w:szCs w:val="27"/>
          <w:lang w:eastAsia="fr-FR"/>
        </w:rPr>
        <w:t>que jamais</w:t>
      </w:r>
      <w:proofErr w:type="gramEnd"/>
      <w:r w:rsidRPr="007B69EB">
        <w:rPr>
          <w:rFonts w:ascii="Times New Roman" w:eastAsia="Times New Roman" w:hAnsi="Times New Roman" w:cs="Times New Roman"/>
          <w:i/>
          <w:iCs/>
          <w:sz w:val="27"/>
          <w:szCs w:val="27"/>
          <w:lang w:eastAsia="fr-FR"/>
        </w:rPr>
        <w:t xml:space="preserve"> raisonner avec d’autres paradigmes pour</w:t>
      </w:r>
      <w:r w:rsidRPr="007B69EB">
        <w:rPr>
          <w:rFonts w:ascii="Times New Roman" w:eastAsia="Times New Roman" w:hAnsi="Times New Roman" w:cs="Times New Roman"/>
          <w:sz w:val="27"/>
          <w:szCs w:val="27"/>
          <w:lang w:eastAsia="fr-FR"/>
        </w:rPr>
        <w:t xml:space="preserve"> </w:t>
      </w:r>
      <w:r w:rsidRPr="007B69EB">
        <w:rPr>
          <w:rFonts w:ascii="Times New Roman" w:eastAsia="Times New Roman" w:hAnsi="Times New Roman" w:cs="Times New Roman"/>
          <w:i/>
          <w:iCs/>
          <w:sz w:val="27"/>
          <w:szCs w:val="27"/>
          <w:lang w:eastAsia="fr-FR"/>
        </w:rPr>
        <w:t>accueillir les jeunes. La profession a besoin de sa jeunesse. ».</w:t>
      </w:r>
    </w:p>
    <w:p w:rsidR="007B69EB" w:rsidRPr="007B69EB" w:rsidRDefault="007B69EB" w:rsidP="007B69EB">
      <w:pPr>
        <w:spacing w:before="100" w:beforeAutospacing="1" w:after="100" w:afterAutospacing="1" w:line="240" w:lineRule="auto"/>
        <w:rPr>
          <w:rFonts w:ascii="Times New Roman" w:eastAsia="Times New Roman" w:hAnsi="Times New Roman" w:cs="Times New Roman"/>
          <w:sz w:val="24"/>
          <w:szCs w:val="24"/>
          <w:lang w:eastAsia="fr-FR"/>
        </w:rPr>
      </w:pPr>
      <w:r w:rsidRPr="007B69EB">
        <w:rPr>
          <w:rFonts w:ascii="Times New Roman" w:eastAsia="Times New Roman" w:hAnsi="Times New Roman" w:cs="Times New Roman"/>
          <w:b/>
          <w:bCs/>
          <w:sz w:val="27"/>
          <w:szCs w:val="27"/>
          <w:lang w:eastAsia="fr-FR"/>
        </w:rPr>
        <w:t>Les tendances section par section</w:t>
      </w:r>
    </w:p>
    <w:p w:rsidR="007B69EB" w:rsidRPr="007B69EB" w:rsidRDefault="007B69EB" w:rsidP="007B69EB">
      <w:pPr>
        <w:spacing w:before="100" w:beforeAutospacing="1" w:after="100" w:afterAutospacing="1" w:line="240" w:lineRule="auto"/>
        <w:rPr>
          <w:rFonts w:ascii="Times New Roman" w:eastAsia="Times New Roman" w:hAnsi="Times New Roman" w:cs="Times New Roman"/>
          <w:sz w:val="24"/>
          <w:szCs w:val="24"/>
          <w:lang w:eastAsia="fr-FR"/>
        </w:rPr>
      </w:pPr>
      <w:hyperlink r:id="rId24" w:tooltip="Posts tagged with pharmaciens" w:history="1">
        <w:r w:rsidRPr="007B69EB">
          <w:rPr>
            <w:rFonts w:ascii="Times New Roman" w:eastAsia="Times New Roman" w:hAnsi="Times New Roman" w:cs="Times New Roman"/>
            <w:b/>
            <w:bCs/>
            <w:color w:val="0000FF"/>
            <w:sz w:val="27"/>
            <w:szCs w:val="27"/>
            <w:u w:val="single"/>
            <w:lang w:eastAsia="fr-FR"/>
          </w:rPr>
          <w:t>Pharmaciens</w:t>
        </w:r>
      </w:hyperlink>
      <w:r w:rsidRPr="007B69EB">
        <w:rPr>
          <w:rFonts w:ascii="Times New Roman" w:eastAsia="Times New Roman" w:hAnsi="Times New Roman" w:cs="Times New Roman"/>
          <w:b/>
          <w:bCs/>
          <w:sz w:val="27"/>
          <w:szCs w:val="27"/>
          <w:lang w:eastAsia="fr-FR"/>
        </w:rPr>
        <w:t xml:space="preserve"> biologistes (Section G) </w:t>
      </w:r>
      <w:r w:rsidRPr="007B69EB">
        <w:rPr>
          <w:rFonts w:ascii="Times New Roman" w:eastAsia="Times New Roman" w:hAnsi="Times New Roman" w:cs="Times New Roman"/>
          <w:sz w:val="27"/>
          <w:szCs w:val="27"/>
          <w:lang w:eastAsia="fr-FR"/>
        </w:rPr>
        <w:t>:</w:t>
      </w:r>
      <w:r w:rsidRPr="007B69EB">
        <w:rPr>
          <w:rFonts w:ascii="Times New Roman" w:eastAsia="Times New Roman" w:hAnsi="Times New Roman" w:cs="Times New Roman"/>
          <w:sz w:val="27"/>
          <w:szCs w:val="27"/>
          <w:lang w:eastAsia="fr-FR"/>
        </w:rPr>
        <w:br/>
        <w:t>- la baisse globale des effectifs (- 1,3 % ; 7 860 inscrits en 2010) se confirme par rapport à 2009. Dans le secteur privé, la baisse des effectifs est de – 2,62% (5019 inscrits) tandis que dans le même temps la hausse des effectifs du secteur public est de 1,3% (2577 inscrits) ;</w:t>
      </w:r>
    </w:p>
    <w:p w:rsidR="007B69EB" w:rsidRPr="007B69EB" w:rsidRDefault="007B69EB" w:rsidP="007B69EB">
      <w:pPr>
        <w:spacing w:before="100" w:beforeAutospacing="1" w:after="100" w:afterAutospacing="1" w:line="240" w:lineRule="auto"/>
        <w:rPr>
          <w:rFonts w:ascii="Times New Roman" w:eastAsia="Times New Roman" w:hAnsi="Times New Roman" w:cs="Times New Roman"/>
          <w:sz w:val="24"/>
          <w:szCs w:val="24"/>
          <w:lang w:eastAsia="fr-FR"/>
        </w:rPr>
      </w:pPr>
      <w:r w:rsidRPr="007B69EB">
        <w:rPr>
          <w:rFonts w:ascii="Times New Roman" w:eastAsia="Times New Roman" w:hAnsi="Times New Roman" w:cs="Times New Roman"/>
          <w:sz w:val="27"/>
          <w:szCs w:val="27"/>
          <w:lang w:eastAsia="fr-FR"/>
        </w:rPr>
        <w:t xml:space="preserve">- </w:t>
      </w:r>
      <w:r w:rsidRPr="007B69EB">
        <w:rPr>
          <w:rFonts w:ascii="Times New Roman" w:eastAsia="Times New Roman" w:hAnsi="Times New Roman" w:cs="Times New Roman"/>
          <w:b/>
          <w:bCs/>
          <w:sz w:val="27"/>
          <w:szCs w:val="27"/>
          <w:lang w:eastAsia="fr-FR"/>
        </w:rPr>
        <w:t xml:space="preserve">la moyenne d’âge des </w:t>
      </w:r>
      <w:hyperlink r:id="rId25" w:tooltip="Posts tagged with pharmaciens" w:history="1">
        <w:r w:rsidRPr="007B69EB">
          <w:rPr>
            <w:rFonts w:ascii="Times New Roman" w:eastAsia="Times New Roman" w:hAnsi="Times New Roman" w:cs="Times New Roman"/>
            <w:b/>
            <w:bCs/>
            <w:color w:val="0000FF"/>
            <w:sz w:val="27"/>
            <w:szCs w:val="27"/>
            <w:u w:val="single"/>
            <w:lang w:eastAsia="fr-FR"/>
          </w:rPr>
          <w:t>pharmaciens</w:t>
        </w:r>
      </w:hyperlink>
      <w:r w:rsidRPr="007B69EB">
        <w:rPr>
          <w:rFonts w:ascii="Times New Roman" w:eastAsia="Times New Roman" w:hAnsi="Times New Roman" w:cs="Times New Roman"/>
          <w:b/>
          <w:bCs/>
          <w:sz w:val="27"/>
          <w:szCs w:val="27"/>
          <w:lang w:eastAsia="fr-FR"/>
        </w:rPr>
        <w:t xml:space="preserve"> biologistes est la plus âgée des </w:t>
      </w:r>
      <w:hyperlink r:id="rId26" w:tooltip="Posts tagged with pharmaciens" w:history="1">
        <w:r w:rsidRPr="007B69EB">
          <w:rPr>
            <w:rFonts w:ascii="Times New Roman" w:eastAsia="Times New Roman" w:hAnsi="Times New Roman" w:cs="Times New Roman"/>
            <w:b/>
            <w:bCs/>
            <w:color w:val="0000FF"/>
            <w:sz w:val="27"/>
            <w:szCs w:val="27"/>
            <w:u w:val="single"/>
            <w:lang w:eastAsia="fr-FR"/>
          </w:rPr>
          <w:t>pharmaciens</w:t>
        </w:r>
      </w:hyperlink>
      <w:r w:rsidRPr="007B69EB">
        <w:rPr>
          <w:rFonts w:ascii="Times New Roman" w:eastAsia="Times New Roman" w:hAnsi="Times New Roman" w:cs="Times New Roman"/>
          <w:b/>
          <w:bCs/>
          <w:sz w:val="27"/>
          <w:szCs w:val="27"/>
          <w:lang w:eastAsia="fr-FR"/>
        </w:rPr>
        <w:t xml:space="preserve"> </w:t>
      </w:r>
      <w:r w:rsidRPr="007B69EB">
        <w:rPr>
          <w:rFonts w:ascii="Times New Roman" w:eastAsia="Times New Roman" w:hAnsi="Times New Roman" w:cs="Times New Roman"/>
          <w:sz w:val="27"/>
          <w:szCs w:val="27"/>
          <w:lang w:eastAsia="fr-FR"/>
        </w:rPr>
        <w:t xml:space="preserve">(49,8 ans pour un </w:t>
      </w:r>
      <w:proofErr w:type="spellStart"/>
      <w:r w:rsidRPr="007B69EB">
        <w:rPr>
          <w:rFonts w:ascii="Times New Roman" w:eastAsia="Times New Roman" w:hAnsi="Times New Roman" w:cs="Times New Roman"/>
          <w:sz w:val="27"/>
          <w:szCs w:val="27"/>
          <w:lang w:eastAsia="fr-FR"/>
        </w:rPr>
        <w:t>age</w:t>
      </w:r>
      <w:proofErr w:type="spellEnd"/>
      <w:r w:rsidRPr="007B69EB">
        <w:rPr>
          <w:rFonts w:ascii="Times New Roman" w:eastAsia="Times New Roman" w:hAnsi="Times New Roman" w:cs="Times New Roman"/>
          <w:sz w:val="27"/>
          <w:szCs w:val="27"/>
          <w:lang w:eastAsia="fr-FR"/>
        </w:rPr>
        <w:t xml:space="preserve"> moyen de l’ensemble des </w:t>
      </w:r>
      <w:hyperlink r:id="rId27" w:tooltip="Posts tagged with pharmaciens" w:history="1">
        <w:r w:rsidRPr="007B69EB">
          <w:rPr>
            <w:rFonts w:ascii="Times New Roman" w:eastAsia="Times New Roman" w:hAnsi="Times New Roman" w:cs="Times New Roman"/>
            <w:color w:val="0000FF"/>
            <w:sz w:val="27"/>
            <w:szCs w:val="27"/>
            <w:u w:val="single"/>
            <w:lang w:eastAsia="fr-FR"/>
          </w:rPr>
          <w:t>pharmaciens</w:t>
        </w:r>
      </w:hyperlink>
      <w:r w:rsidRPr="007B69EB">
        <w:rPr>
          <w:rFonts w:ascii="Times New Roman" w:eastAsia="Times New Roman" w:hAnsi="Times New Roman" w:cs="Times New Roman"/>
          <w:sz w:val="27"/>
          <w:szCs w:val="27"/>
          <w:lang w:eastAsia="fr-FR"/>
        </w:rPr>
        <w:t xml:space="preserve"> de 46, 2 ans) ;</w:t>
      </w:r>
    </w:p>
    <w:p w:rsidR="007B69EB" w:rsidRPr="007B69EB" w:rsidRDefault="007B69EB" w:rsidP="007B69EB">
      <w:pPr>
        <w:spacing w:before="100" w:beforeAutospacing="1" w:after="100" w:afterAutospacing="1" w:line="240" w:lineRule="auto"/>
        <w:rPr>
          <w:rFonts w:ascii="Times New Roman" w:eastAsia="Times New Roman" w:hAnsi="Times New Roman" w:cs="Times New Roman"/>
          <w:sz w:val="24"/>
          <w:szCs w:val="24"/>
          <w:lang w:eastAsia="fr-FR"/>
        </w:rPr>
      </w:pPr>
      <w:r w:rsidRPr="007B69EB">
        <w:rPr>
          <w:rFonts w:ascii="Times New Roman" w:eastAsia="Times New Roman" w:hAnsi="Times New Roman" w:cs="Times New Roman"/>
          <w:sz w:val="27"/>
          <w:szCs w:val="27"/>
          <w:lang w:eastAsia="fr-FR"/>
        </w:rPr>
        <w:t xml:space="preserve">- </w:t>
      </w:r>
      <w:r w:rsidRPr="007B69EB">
        <w:rPr>
          <w:rFonts w:ascii="Times New Roman" w:eastAsia="Times New Roman" w:hAnsi="Times New Roman" w:cs="Times New Roman"/>
          <w:b/>
          <w:bCs/>
          <w:sz w:val="27"/>
          <w:szCs w:val="27"/>
          <w:lang w:eastAsia="fr-FR"/>
        </w:rPr>
        <w:t>la réforme de la biologie médicale a engagé de fortes évolutions dans les structures privées.</w:t>
      </w:r>
      <w:r w:rsidRPr="007B69EB">
        <w:rPr>
          <w:rFonts w:ascii="Times New Roman" w:eastAsia="Times New Roman" w:hAnsi="Times New Roman" w:cs="Times New Roman"/>
          <w:sz w:val="27"/>
          <w:szCs w:val="27"/>
          <w:lang w:eastAsia="fr-FR"/>
        </w:rPr>
        <w:t xml:space="preserve"> Ainsi,  69,9% (+ 6,8% en 2010) des entreprises sont exploitées en Société d’Exercice Libéral (SEL). Plus de 280 entreprises se sont restructurées et se sont inscrites en laboratoire de biologie médicale multi sites, avec en moyenne 4,4 sites par laboratoire (2,2 en moyenne pour le format avant réforme des laboratoires d’analyse de biologie médicale).</w:t>
      </w:r>
    </w:p>
    <w:p w:rsidR="007B69EB" w:rsidRPr="007B69EB" w:rsidRDefault="007B69EB" w:rsidP="007B69EB">
      <w:pPr>
        <w:spacing w:before="100" w:beforeAutospacing="1" w:after="100" w:afterAutospacing="1" w:line="240" w:lineRule="auto"/>
        <w:rPr>
          <w:rFonts w:ascii="Times New Roman" w:eastAsia="Times New Roman" w:hAnsi="Times New Roman" w:cs="Times New Roman"/>
          <w:sz w:val="24"/>
          <w:szCs w:val="24"/>
          <w:lang w:eastAsia="fr-FR"/>
        </w:rPr>
      </w:pPr>
      <w:hyperlink r:id="rId28" w:tooltip="Posts tagged with pharmaciens" w:history="1">
        <w:r w:rsidRPr="007B69EB">
          <w:rPr>
            <w:rFonts w:ascii="Times New Roman" w:eastAsia="Times New Roman" w:hAnsi="Times New Roman" w:cs="Times New Roman"/>
            <w:b/>
            <w:bCs/>
            <w:color w:val="0000FF"/>
            <w:sz w:val="27"/>
            <w:szCs w:val="27"/>
            <w:u w:val="single"/>
            <w:lang w:eastAsia="fr-FR"/>
          </w:rPr>
          <w:t>Pharmaciens</w:t>
        </w:r>
      </w:hyperlink>
      <w:r w:rsidRPr="007B69EB">
        <w:rPr>
          <w:rFonts w:ascii="Times New Roman" w:eastAsia="Times New Roman" w:hAnsi="Times New Roman" w:cs="Times New Roman"/>
          <w:b/>
          <w:bCs/>
          <w:sz w:val="27"/>
          <w:szCs w:val="27"/>
          <w:lang w:eastAsia="fr-FR"/>
        </w:rPr>
        <w:t xml:space="preserve"> de l’industrie (Section B) </w:t>
      </w:r>
      <w:r w:rsidRPr="007B69EB">
        <w:rPr>
          <w:rFonts w:ascii="Times New Roman" w:eastAsia="Times New Roman" w:hAnsi="Times New Roman" w:cs="Times New Roman"/>
          <w:sz w:val="27"/>
          <w:szCs w:val="27"/>
          <w:lang w:eastAsia="fr-FR"/>
        </w:rPr>
        <w:t>:</w:t>
      </w:r>
      <w:r w:rsidRPr="007B69EB">
        <w:rPr>
          <w:rFonts w:ascii="Times New Roman" w:eastAsia="Times New Roman" w:hAnsi="Times New Roman" w:cs="Times New Roman"/>
          <w:sz w:val="27"/>
          <w:szCs w:val="27"/>
          <w:lang w:eastAsia="fr-FR"/>
        </w:rPr>
        <w:br/>
        <w:t xml:space="preserve">- les mouvements de concentration se poursuivent parmi les entreprises pharmaceutiques (- 12% d’établissements), mais le nombre de </w:t>
      </w:r>
      <w:hyperlink r:id="rId29" w:tooltip="Posts tagged with pharmaciens" w:history="1">
        <w:r w:rsidRPr="007B69EB">
          <w:rPr>
            <w:rFonts w:ascii="Times New Roman" w:eastAsia="Times New Roman" w:hAnsi="Times New Roman" w:cs="Times New Roman"/>
            <w:color w:val="0000FF"/>
            <w:sz w:val="27"/>
            <w:szCs w:val="27"/>
            <w:u w:val="single"/>
            <w:lang w:eastAsia="fr-FR"/>
          </w:rPr>
          <w:t>pharmaciens</w:t>
        </w:r>
      </w:hyperlink>
      <w:r w:rsidRPr="007B69EB">
        <w:rPr>
          <w:rFonts w:ascii="Times New Roman" w:eastAsia="Times New Roman" w:hAnsi="Times New Roman" w:cs="Times New Roman"/>
          <w:sz w:val="27"/>
          <w:szCs w:val="27"/>
          <w:lang w:eastAsia="fr-FR"/>
        </w:rPr>
        <w:t xml:space="preserve"> qui y exercent demeure stable à </w:t>
      </w:r>
      <w:r w:rsidRPr="007B69EB">
        <w:rPr>
          <w:rFonts w:ascii="Times New Roman" w:eastAsia="Times New Roman" w:hAnsi="Times New Roman" w:cs="Times New Roman"/>
          <w:sz w:val="27"/>
          <w:szCs w:val="27"/>
          <w:highlight w:val="yellow"/>
          <w:lang w:eastAsia="fr-FR"/>
        </w:rPr>
        <w:t>3348</w:t>
      </w:r>
      <w:bookmarkStart w:id="0" w:name="_GoBack"/>
      <w:bookmarkEnd w:id="0"/>
      <w:r w:rsidRPr="007B69EB">
        <w:rPr>
          <w:rFonts w:ascii="Times New Roman" w:eastAsia="Times New Roman" w:hAnsi="Times New Roman" w:cs="Times New Roman"/>
          <w:sz w:val="27"/>
          <w:szCs w:val="27"/>
          <w:lang w:eastAsia="fr-FR"/>
        </w:rPr>
        <w:t xml:space="preserve"> inscrits (+ 0,3%).</w:t>
      </w:r>
    </w:p>
    <w:p w:rsidR="007B69EB" w:rsidRPr="007B69EB" w:rsidRDefault="007B69EB" w:rsidP="007B69EB">
      <w:pPr>
        <w:spacing w:before="100" w:beforeAutospacing="1" w:after="100" w:afterAutospacing="1" w:line="240" w:lineRule="auto"/>
        <w:rPr>
          <w:rFonts w:ascii="Times New Roman" w:eastAsia="Times New Roman" w:hAnsi="Times New Roman" w:cs="Times New Roman"/>
          <w:sz w:val="24"/>
          <w:szCs w:val="24"/>
          <w:lang w:eastAsia="fr-FR"/>
        </w:rPr>
      </w:pPr>
      <w:hyperlink r:id="rId30" w:tooltip="Posts tagged with pharmaciens" w:history="1">
        <w:r w:rsidRPr="007B69EB">
          <w:rPr>
            <w:rFonts w:ascii="Times New Roman" w:eastAsia="Times New Roman" w:hAnsi="Times New Roman" w:cs="Times New Roman"/>
            <w:b/>
            <w:bCs/>
            <w:color w:val="0000FF"/>
            <w:sz w:val="27"/>
            <w:szCs w:val="27"/>
            <w:u w:val="single"/>
            <w:lang w:eastAsia="fr-FR"/>
          </w:rPr>
          <w:t>Pharmaciens</w:t>
        </w:r>
      </w:hyperlink>
      <w:r w:rsidRPr="007B69EB">
        <w:rPr>
          <w:rFonts w:ascii="Times New Roman" w:eastAsia="Times New Roman" w:hAnsi="Times New Roman" w:cs="Times New Roman"/>
          <w:b/>
          <w:bCs/>
          <w:sz w:val="27"/>
          <w:szCs w:val="27"/>
          <w:lang w:eastAsia="fr-FR"/>
        </w:rPr>
        <w:t xml:space="preserve"> de la distribution en gros (Section C) </w:t>
      </w:r>
      <w:r w:rsidRPr="007B69EB">
        <w:rPr>
          <w:rFonts w:ascii="Times New Roman" w:eastAsia="Times New Roman" w:hAnsi="Times New Roman" w:cs="Times New Roman"/>
          <w:sz w:val="27"/>
          <w:szCs w:val="27"/>
          <w:lang w:eastAsia="fr-FR"/>
        </w:rPr>
        <w:t>:</w:t>
      </w:r>
      <w:r w:rsidRPr="007B69EB">
        <w:rPr>
          <w:rFonts w:ascii="Times New Roman" w:eastAsia="Times New Roman" w:hAnsi="Times New Roman" w:cs="Times New Roman"/>
          <w:sz w:val="27"/>
          <w:szCs w:val="27"/>
          <w:lang w:eastAsia="fr-FR"/>
        </w:rPr>
        <w:br/>
        <w:t xml:space="preserve">- dans un contexte de croissance du nombre des acteurs de la distribution pharmaceutique (+ 1,8% d’entreprises et + 4,94% d’établissements), les effectifs de ces </w:t>
      </w:r>
      <w:hyperlink r:id="rId31" w:tooltip="Posts tagged with pharmaciens" w:history="1">
        <w:r w:rsidRPr="007B69EB">
          <w:rPr>
            <w:rFonts w:ascii="Times New Roman" w:eastAsia="Times New Roman" w:hAnsi="Times New Roman" w:cs="Times New Roman"/>
            <w:color w:val="0000FF"/>
            <w:sz w:val="27"/>
            <w:szCs w:val="27"/>
            <w:u w:val="single"/>
            <w:lang w:eastAsia="fr-FR"/>
          </w:rPr>
          <w:t>pharmaciens</w:t>
        </w:r>
      </w:hyperlink>
      <w:r w:rsidRPr="007B69EB">
        <w:rPr>
          <w:rFonts w:ascii="Times New Roman" w:eastAsia="Times New Roman" w:hAnsi="Times New Roman" w:cs="Times New Roman"/>
          <w:sz w:val="27"/>
          <w:szCs w:val="27"/>
          <w:lang w:eastAsia="fr-FR"/>
        </w:rPr>
        <w:t xml:space="preserve"> augmentent de 6,7 % (685 inscrits).</w:t>
      </w:r>
    </w:p>
    <w:p w:rsidR="007B69EB" w:rsidRPr="007B69EB" w:rsidRDefault="007B69EB" w:rsidP="007B69EB">
      <w:pPr>
        <w:spacing w:before="100" w:beforeAutospacing="1" w:after="100" w:afterAutospacing="1" w:line="240" w:lineRule="auto"/>
        <w:rPr>
          <w:rFonts w:ascii="Times New Roman" w:eastAsia="Times New Roman" w:hAnsi="Times New Roman" w:cs="Times New Roman"/>
          <w:sz w:val="24"/>
          <w:szCs w:val="24"/>
          <w:lang w:eastAsia="fr-FR"/>
        </w:rPr>
      </w:pPr>
      <w:hyperlink r:id="rId32" w:tooltip="Posts tagged with pharmaciens" w:history="1">
        <w:r w:rsidRPr="007B69EB">
          <w:rPr>
            <w:rFonts w:ascii="Times New Roman" w:eastAsia="Times New Roman" w:hAnsi="Times New Roman" w:cs="Times New Roman"/>
            <w:b/>
            <w:bCs/>
            <w:color w:val="0000FF"/>
            <w:sz w:val="27"/>
            <w:szCs w:val="27"/>
            <w:u w:val="single"/>
            <w:lang w:eastAsia="fr-FR"/>
          </w:rPr>
          <w:t>Pharmaciens</w:t>
        </w:r>
      </w:hyperlink>
      <w:r w:rsidRPr="007B69EB">
        <w:rPr>
          <w:rFonts w:ascii="Times New Roman" w:eastAsia="Times New Roman" w:hAnsi="Times New Roman" w:cs="Times New Roman"/>
          <w:b/>
          <w:bCs/>
          <w:sz w:val="27"/>
          <w:szCs w:val="27"/>
          <w:lang w:eastAsia="fr-FR"/>
        </w:rPr>
        <w:t xml:space="preserve"> </w:t>
      </w:r>
      <w:hyperlink r:id="rId33" w:tooltip="Posts tagged with titulaires" w:history="1">
        <w:r w:rsidRPr="007B69EB">
          <w:rPr>
            <w:rFonts w:ascii="Times New Roman" w:eastAsia="Times New Roman" w:hAnsi="Times New Roman" w:cs="Times New Roman"/>
            <w:b/>
            <w:bCs/>
            <w:color w:val="0000FF"/>
            <w:sz w:val="27"/>
            <w:szCs w:val="27"/>
            <w:u w:val="single"/>
            <w:lang w:eastAsia="fr-FR"/>
          </w:rPr>
          <w:t>titulaires</w:t>
        </w:r>
      </w:hyperlink>
      <w:r w:rsidRPr="007B69EB">
        <w:rPr>
          <w:rFonts w:ascii="Times New Roman" w:eastAsia="Times New Roman" w:hAnsi="Times New Roman" w:cs="Times New Roman"/>
          <w:b/>
          <w:bCs/>
          <w:sz w:val="27"/>
          <w:szCs w:val="27"/>
          <w:lang w:eastAsia="fr-FR"/>
        </w:rPr>
        <w:t xml:space="preserve"> d’officine (section A</w:t>
      </w:r>
      <w:r w:rsidRPr="007B69EB">
        <w:rPr>
          <w:rFonts w:ascii="Times New Roman" w:eastAsia="Times New Roman" w:hAnsi="Times New Roman" w:cs="Times New Roman"/>
          <w:sz w:val="27"/>
          <w:szCs w:val="27"/>
          <w:lang w:eastAsia="fr-FR"/>
        </w:rPr>
        <w:t>) :</w:t>
      </w:r>
      <w:r w:rsidRPr="007B69EB">
        <w:rPr>
          <w:rFonts w:ascii="Times New Roman" w:eastAsia="Times New Roman" w:hAnsi="Times New Roman" w:cs="Times New Roman"/>
          <w:sz w:val="27"/>
          <w:szCs w:val="27"/>
          <w:lang w:eastAsia="fr-FR"/>
        </w:rPr>
        <w:br/>
      </w:r>
      <w:hyperlink r:id="rId34" w:tooltip="Posts tagged with pharmaciens" w:history="1">
        <w:r w:rsidRPr="007B69EB">
          <w:rPr>
            <w:rFonts w:ascii="Times New Roman" w:eastAsia="Times New Roman" w:hAnsi="Times New Roman" w:cs="Times New Roman"/>
            <w:color w:val="0000FF"/>
            <w:sz w:val="27"/>
            <w:szCs w:val="27"/>
            <w:u w:val="single"/>
            <w:lang w:eastAsia="fr-FR"/>
          </w:rPr>
          <w:t>Pharmaciens</w:t>
        </w:r>
      </w:hyperlink>
      <w:r w:rsidRPr="007B69EB">
        <w:rPr>
          <w:rFonts w:ascii="Times New Roman" w:eastAsia="Times New Roman" w:hAnsi="Times New Roman" w:cs="Times New Roman"/>
          <w:sz w:val="27"/>
          <w:szCs w:val="27"/>
          <w:lang w:eastAsia="fr-FR"/>
        </w:rPr>
        <w:br/>
        <w:t xml:space="preserve">- 30,9% des </w:t>
      </w:r>
      <w:hyperlink r:id="rId35" w:tooltip="Posts tagged with pharmaciens" w:history="1">
        <w:r w:rsidRPr="007B69EB">
          <w:rPr>
            <w:rFonts w:ascii="Times New Roman" w:eastAsia="Times New Roman" w:hAnsi="Times New Roman" w:cs="Times New Roman"/>
            <w:color w:val="0000FF"/>
            <w:sz w:val="27"/>
            <w:szCs w:val="27"/>
            <w:u w:val="single"/>
            <w:lang w:eastAsia="fr-FR"/>
          </w:rPr>
          <w:t>pharmaciens</w:t>
        </w:r>
      </w:hyperlink>
      <w:r w:rsidRPr="007B69EB">
        <w:rPr>
          <w:rFonts w:ascii="Times New Roman" w:eastAsia="Times New Roman" w:hAnsi="Times New Roman" w:cs="Times New Roman"/>
          <w:sz w:val="27"/>
          <w:szCs w:val="27"/>
          <w:lang w:eastAsia="fr-FR"/>
        </w:rPr>
        <w:t xml:space="preserve"> </w:t>
      </w:r>
      <w:hyperlink r:id="rId36" w:tooltip="Posts tagged with titulaires" w:history="1">
        <w:r w:rsidRPr="007B69EB">
          <w:rPr>
            <w:rFonts w:ascii="Times New Roman" w:eastAsia="Times New Roman" w:hAnsi="Times New Roman" w:cs="Times New Roman"/>
            <w:color w:val="0000FF"/>
            <w:sz w:val="27"/>
            <w:szCs w:val="27"/>
            <w:u w:val="single"/>
            <w:lang w:eastAsia="fr-FR"/>
          </w:rPr>
          <w:t>titulaires</w:t>
        </w:r>
      </w:hyperlink>
      <w:r w:rsidRPr="007B69EB">
        <w:rPr>
          <w:rFonts w:ascii="Times New Roman" w:eastAsia="Times New Roman" w:hAnsi="Times New Roman" w:cs="Times New Roman"/>
          <w:sz w:val="27"/>
          <w:szCs w:val="27"/>
          <w:lang w:eastAsia="fr-FR"/>
        </w:rPr>
        <w:t xml:space="preserve"> ont plus de 55 ans ;</w:t>
      </w:r>
      <w:r w:rsidRPr="007B69EB">
        <w:rPr>
          <w:rFonts w:ascii="Times New Roman" w:eastAsia="Times New Roman" w:hAnsi="Times New Roman" w:cs="Times New Roman"/>
          <w:sz w:val="27"/>
          <w:szCs w:val="27"/>
          <w:lang w:eastAsia="fr-FR"/>
        </w:rPr>
        <w:br/>
        <w:t xml:space="preserve">- la moyenne d’âge des </w:t>
      </w:r>
      <w:hyperlink r:id="rId37" w:tooltip="Posts tagged with pharmaciens" w:history="1">
        <w:r w:rsidRPr="007B69EB">
          <w:rPr>
            <w:rFonts w:ascii="Times New Roman" w:eastAsia="Times New Roman" w:hAnsi="Times New Roman" w:cs="Times New Roman"/>
            <w:color w:val="0000FF"/>
            <w:sz w:val="27"/>
            <w:szCs w:val="27"/>
            <w:u w:val="single"/>
            <w:lang w:eastAsia="fr-FR"/>
          </w:rPr>
          <w:t>pharmaciens</w:t>
        </w:r>
      </w:hyperlink>
      <w:r w:rsidRPr="007B69EB">
        <w:rPr>
          <w:rFonts w:ascii="Times New Roman" w:eastAsia="Times New Roman" w:hAnsi="Times New Roman" w:cs="Times New Roman"/>
          <w:sz w:val="27"/>
          <w:szCs w:val="27"/>
          <w:lang w:eastAsia="fr-FR"/>
        </w:rPr>
        <w:t xml:space="preserve"> </w:t>
      </w:r>
      <w:hyperlink r:id="rId38" w:tooltip="Posts tagged with titulaires" w:history="1">
        <w:r w:rsidRPr="007B69EB">
          <w:rPr>
            <w:rFonts w:ascii="Times New Roman" w:eastAsia="Times New Roman" w:hAnsi="Times New Roman" w:cs="Times New Roman"/>
            <w:color w:val="0000FF"/>
            <w:sz w:val="27"/>
            <w:szCs w:val="27"/>
            <w:u w:val="single"/>
            <w:lang w:eastAsia="fr-FR"/>
          </w:rPr>
          <w:t>titulaires</w:t>
        </w:r>
      </w:hyperlink>
      <w:r w:rsidRPr="007B69EB">
        <w:rPr>
          <w:rFonts w:ascii="Times New Roman" w:eastAsia="Times New Roman" w:hAnsi="Times New Roman" w:cs="Times New Roman"/>
          <w:sz w:val="27"/>
          <w:szCs w:val="27"/>
          <w:lang w:eastAsia="fr-FR"/>
        </w:rPr>
        <w:t xml:space="preserve"> (49,1 ans) est plus importante que</w:t>
      </w:r>
      <w:r w:rsidRPr="007B69EB">
        <w:rPr>
          <w:rFonts w:ascii="Times New Roman" w:eastAsia="Times New Roman" w:hAnsi="Times New Roman" w:cs="Times New Roman"/>
          <w:b/>
          <w:bCs/>
          <w:sz w:val="27"/>
          <w:szCs w:val="27"/>
          <w:lang w:eastAsia="fr-FR"/>
        </w:rPr>
        <w:t xml:space="preserve"> </w:t>
      </w:r>
      <w:r w:rsidRPr="007B69EB">
        <w:rPr>
          <w:rFonts w:ascii="Times New Roman" w:eastAsia="Times New Roman" w:hAnsi="Times New Roman" w:cs="Times New Roman"/>
          <w:sz w:val="27"/>
          <w:szCs w:val="27"/>
          <w:lang w:eastAsia="fr-FR"/>
        </w:rPr>
        <w:t xml:space="preserve">celle de l’ensemble des </w:t>
      </w:r>
      <w:hyperlink r:id="rId39" w:tooltip="Posts tagged with pharmaciens" w:history="1">
        <w:r w:rsidRPr="007B69EB">
          <w:rPr>
            <w:rFonts w:ascii="Times New Roman" w:eastAsia="Times New Roman" w:hAnsi="Times New Roman" w:cs="Times New Roman"/>
            <w:color w:val="0000FF"/>
            <w:sz w:val="27"/>
            <w:szCs w:val="27"/>
            <w:u w:val="single"/>
            <w:lang w:eastAsia="fr-FR"/>
          </w:rPr>
          <w:t>pharmaciens</w:t>
        </w:r>
      </w:hyperlink>
      <w:r w:rsidRPr="007B69EB">
        <w:rPr>
          <w:rFonts w:ascii="Times New Roman" w:eastAsia="Times New Roman" w:hAnsi="Times New Roman" w:cs="Times New Roman"/>
          <w:sz w:val="27"/>
          <w:szCs w:val="27"/>
          <w:lang w:eastAsia="fr-FR"/>
        </w:rPr>
        <w:t xml:space="preserve"> (46,2 ans) ;</w:t>
      </w:r>
      <w:r w:rsidRPr="007B69EB">
        <w:rPr>
          <w:rFonts w:ascii="Times New Roman" w:eastAsia="Times New Roman" w:hAnsi="Times New Roman" w:cs="Times New Roman"/>
          <w:sz w:val="27"/>
          <w:szCs w:val="27"/>
          <w:lang w:eastAsia="fr-FR"/>
        </w:rPr>
        <w:br/>
        <w:t xml:space="preserve">- le nombre de </w:t>
      </w:r>
      <w:hyperlink r:id="rId40" w:tooltip="Posts tagged with pharmaciens" w:history="1">
        <w:r w:rsidRPr="007B69EB">
          <w:rPr>
            <w:rFonts w:ascii="Times New Roman" w:eastAsia="Times New Roman" w:hAnsi="Times New Roman" w:cs="Times New Roman"/>
            <w:color w:val="0000FF"/>
            <w:sz w:val="27"/>
            <w:szCs w:val="27"/>
            <w:u w:val="single"/>
            <w:lang w:eastAsia="fr-FR"/>
          </w:rPr>
          <w:t>pharmaciens</w:t>
        </w:r>
      </w:hyperlink>
      <w:r w:rsidRPr="007B69EB">
        <w:rPr>
          <w:rFonts w:ascii="Times New Roman" w:eastAsia="Times New Roman" w:hAnsi="Times New Roman" w:cs="Times New Roman"/>
          <w:sz w:val="27"/>
          <w:szCs w:val="27"/>
          <w:lang w:eastAsia="fr-FR"/>
        </w:rPr>
        <w:t xml:space="preserve"> </w:t>
      </w:r>
      <w:hyperlink r:id="rId41" w:tooltip="Posts tagged with titulaires" w:history="1">
        <w:r w:rsidRPr="007B69EB">
          <w:rPr>
            <w:rFonts w:ascii="Times New Roman" w:eastAsia="Times New Roman" w:hAnsi="Times New Roman" w:cs="Times New Roman"/>
            <w:color w:val="0000FF"/>
            <w:sz w:val="27"/>
            <w:szCs w:val="27"/>
            <w:u w:val="single"/>
            <w:lang w:eastAsia="fr-FR"/>
          </w:rPr>
          <w:t>titulaires</w:t>
        </w:r>
      </w:hyperlink>
      <w:r w:rsidRPr="007B69EB">
        <w:rPr>
          <w:rFonts w:ascii="Times New Roman" w:eastAsia="Times New Roman" w:hAnsi="Times New Roman" w:cs="Times New Roman"/>
          <w:sz w:val="27"/>
          <w:szCs w:val="27"/>
          <w:lang w:eastAsia="fr-FR"/>
        </w:rPr>
        <w:t xml:space="preserve"> diminue légèrement (0,78 % ; 27 857 inscrits en 2010) mais l’exercice libéral reste encore globalement attractif ;</w:t>
      </w:r>
    </w:p>
    <w:p w:rsidR="007B69EB" w:rsidRPr="007B69EB" w:rsidRDefault="007B69EB" w:rsidP="007B69EB">
      <w:pPr>
        <w:spacing w:before="100" w:beforeAutospacing="1" w:after="100" w:afterAutospacing="1" w:line="240" w:lineRule="auto"/>
        <w:rPr>
          <w:rFonts w:ascii="Times New Roman" w:eastAsia="Times New Roman" w:hAnsi="Times New Roman" w:cs="Times New Roman"/>
          <w:sz w:val="24"/>
          <w:szCs w:val="24"/>
          <w:lang w:eastAsia="fr-FR"/>
        </w:rPr>
      </w:pPr>
      <w:r w:rsidRPr="007B69EB">
        <w:rPr>
          <w:rFonts w:ascii="Times New Roman" w:eastAsia="Times New Roman" w:hAnsi="Times New Roman" w:cs="Times New Roman"/>
          <w:sz w:val="27"/>
          <w:szCs w:val="27"/>
          <w:lang w:eastAsia="fr-FR"/>
        </w:rPr>
        <w:t xml:space="preserve">- </w:t>
      </w:r>
      <w:r w:rsidRPr="007B69EB">
        <w:rPr>
          <w:rFonts w:ascii="Times New Roman" w:eastAsia="Times New Roman" w:hAnsi="Times New Roman" w:cs="Times New Roman"/>
          <w:b/>
          <w:bCs/>
          <w:sz w:val="27"/>
          <w:szCs w:val="27"/>
          <w:lang w:eastAsia="fr-FR"/>
        </w:rPr>
        <w:t xml:space="preserve">la tendance à l’exercice en groupe se poursuit : 51% des </w:t>
      </w:r>
      <w:hyperlink r:id="rId42" w:tooltip="Posts tagged with pharmaciens" w:history="1">
        <w:r w:rsidRPr="007B69EB">
          <w:rPr>
            <w:rFonts w:ascii="Times New Roman" w:eastAsia="Times New Roman" w:hAnsi="Times New Roman" w:cs="Times New Roman"/>
            <w:b/>
            <w:bCs/>
            <w:color w:val="0000FF"/>
            <w:sz w:val="27"/>
            <w:szCs w:val="27"/>
            <w:u w:val="single"/>
            <w:lang w:eastAsia="fr-FR"/>
          </w:rPr>
          <w:t>pharmaciens</w:t>
        </w:r>
      </w:hyperlink>
      <w:r w:rsidRPr="007B69EB">
        <w:rPr>
          <w:rFonts w:ascii="Times New Roman" w:eastAsia="Times New Roman" w:hAnsi="Times New Roman" w:cs="Times New Roman"/>
          <w:b/>
          <w:bCs/>
          <w:sz w:val="27"/>
          <w:szCs w:val="27"/>
          <w:lang w:eastAsia="fr-FR"/>
        </w:rPr>
        <w:t xml:space="preserve"> </w:t>
      </w:r>
      <w:hyperlink r:id="rId43" w:tooltip="Posts tagged with titulaires" w:history="1">
        <w:r w:rsidRPr="007B69EB">
          <w:rPr>
            <w:rFonts w:ascii="Times New Roman" w:eastAsia="Times New Roman" w:hAnsi="Times New Roman" w:cs="Times New Roman"/>
            <w:b/>
            <w:bCs/>
            <w:color w:val="0000FF"/>
            <w:sz w:val="27"/>
            <w:szCs w:val="27"/>
            <w:u w:val="single"/>
            <w:lang w:eastAsia="fr-FR"/>
          </w:rPr>
          <w:t>titulaires</w:t>
        </w:r>
      </w:hyperlink>
      <w:r w:rsidRPr="007B69EB">
        <w:rPr>
          <w:rFonts w:ascii="Times New Roman" w:eastAsia="Times New Roman" w:hAnsi="Times New Roman" w:cs="Times New Roman"/>
          <w:b/>
          <w:bCs/>
          <w:sz w:val="27"/>
          <w:szCs w:val="27"/>
          <w:lang w:eastAsia="fr-FR"/>
        </w:rPr>
        <w:t xml:space="preserve"> exercent en association </w:t>
      </w:r>
      <w:r w:rsidRPr="007B69EB">
        <w:rPr>
          <w:rFonts w:ascii="Times New Roman" w:eastAsia="Times New Roman" w:hAnsi="Times New Roman" w:cs="Times New Roman"/>
          <w:sz w:val="27"/>
          <w:szCs w:val="27"/>
          <w:lang w:eastAsia="fr-FR"/>
        </w:rPr>
        <w:t>;</w:t>
      </w:r>
      <w:r w:rsidRPr="007B69EB">
        <w:rPr>
          <w:rFonts w:ascii="Times New Roman" w:eastAsia="Times New Roman" w:hAnsi="Times New Roman" w:cs="Times New Roman"/>
          <w:sz w:val="27"/>
          <w:szCs w:val="27"/>
          <w:lang w:eastAsia="fr-FR"/>
        </w:rPr>
        <w:br/>
        <w:t>- 5704 SEL sont inscrites dont 40,8% ont au moins deux sources de capital (associés exerçants, associés non exerçants ou autres SEL).</w:t>
      </w:r>
    </w:p>
    <w:p w:rsidR="007B69EB" w:rsidRPr="007B69EB" w:rsidRDefault="007B69EB" w:rsidP="007B69EB">
      <w:pPr>
        <w:spacing w:before="100" w:beforeAutospacing="1" w:after="100" w:afterAutospacing="1" w:line="240" w:lineRule="auto"/>
        <w:rPr>
          <w:rFonts w:ascii="Times New Roman" w:eastAsia="Times New Roman" w:hAnsi="Times New Roman" w:cs="Times New Roman"/>
          <w:sz w:val="24"/>
          <w:szCs w:val="24"/>
          <w:lang w:eastAsia="fr-FR"/>
        </w:rPr>
      </w:pPr>
      <w:r w:rsidRPr="007B69EB">
        <w:rPr>
          <w:rFonts w:ascii="Times New Roman" w:eastAsia="Times New Roman" w:hAnsi="Times New Roman" w:cs="Times New Roman"/>
          <w:sz w:val="27"/>
          <w:szCs w:val="27"/>
          <w:lang w:eastAsia="fr-FR"/>
        </w:rPr>
        <w:t>Pharmacies</w:t>
      </w:r>
      <w:r w:rsidRPr="007B69EB">
        <w:rPr>
          <w:rFonts w:ascii="Times New Roman" w:eastAsia="Times New Roman" w:hAnsi="Times New Roman" w:cs="Times New Roman"/>
          <w:sz w:val="27"/>
          <w:szCs w:val="27"/>
          <w:lang w:eastAsia="fr-FR"/>
        </w:rPr>
        <w:br/>
        <w:t>- en moyenne, on compte une pharmacie pour 2 800 habitants ;</w:t>
      </w:r>
      <w:r w:rsidRPr="007B69EB">
        <w:rPr>
          <w:rFonts w:ascii="Times New Roman" w:eastAsia="Times New Roman" w:hAnsi="Times New Roman" w:cs="Times New Roman"/>
          <w:sz w:val="27"/>
          <w:szCs w:val="27"/>
          <w:lang w:eastAsia="fr-FR"/>
        </w:rPr>
        <w:br/>
        <w:t>- en moyenne, on compte 43 pharmacies pour 1 000 km2 (moyenne européenne à 63,87) ;</w:t>
      </w:r>
      <w:r w:rsidRPr="007B69EB">
        <w:rPr>
          <w:rFonts w:ascii="Times New Roman" w:eastAsia="Times New Roman" w:hAnsi="Times New Roman" w:cs="Times New Roman"/>
          <w:sz w:val="27"/>
          <w:szCs w:val="27"/>
          <w:lang w:eastAsia="fr-FR"/>
        </w:rPr>
        <w:br/>
        <w:t xml:space="preserve">- bien que le nombre de pharmacies soit en baisse de 0,9%, la répartition géographique des </w:t>
      </w:r>
      <w:hyperlink r:id="rId44" w:tooltip="Posts tagged with officines" w:history="1">
        <w:r w:rsidRPr="007B69EB">
          <w:rPr>
            <w:rFonts w:ascii="Times New Roman" w:eastAsia="Times New Roman" w:hAnsi="Times New Roman" w:cs="Times New Roman"/>
            <w:color w:val="0000FF"/>
            <w:sz w:val="27"/>
            <w:szCs w:val="27"/>
            <w:u w:val="single"/>
            <w:lang w:eastAsia="fr-FR"/>
          </w:rPr>
          <w:t>officines</w:t>
        </w:r>
      </w:hyperlink>
      <w:r w:rsidRPr="007B69EB">
        <w:rPr>
          <w:rFonts w:ascii="Times New Roman" w:eastAsia="Times New Roman" w:hAnsi="Times New Roman" w:cs="Times New Roman"/>
          <w:sz w:val="27"/>
          <w:szCs w:val="27"/>
          <w:lang w:eastAsia="fr-FR"/>
        </w:rPr>
        <w:t xml:space="preserve"> reste harmonieuse. La loi de régulation atteint son objectif, les jeunes </w:t>
      </w:r>
      <w:hyperlink r:id="rId45" w:tooltip="Posts tagged with pharmaciens" w:history="1">
        <w:r w:rsidRPr="007B69EB">
          <w:rPr>
            <w:rFonts w:ascii="Times New Roman" w:eastAsia="Times New Roman" w:hAnsi="Times New Roman" w:cs="Times New Roman"/>
            <w:color w:val="0000FF"/>
            <w:sz w:val="27"/>
            <w:szCs w:val="27"/>
            <w:u w:val="single"/>
            <w:lang w:eastAsia="fr-FR"/>
          </w:rPr>
          <w:t>pharmaciens</w:t>
        </w:r>
      </w:hyperlink>
      <w:r w:rsidRPr="007B69EB">
        <w:rPr>
          <w:rFonts w:ascii="Times New Roman" w:eastAsia="Times New Roman" w:hAnsi="Times New Roman" w:cs="Times New Roman"/>
          <w:sz w:val="27"/>
          <w:szCs w:val="27"/>
          <w:lang w:eastAsia="fr-FR"/>
        </w:rPr>
        <w:t xml:space="preserve"> </w:t>
      </w:r>
      <w:hyperlink r:id="rId46" w:tooltip="Posts tagged with titulaires" w:history="1">
        <w:r w:rsidRPr="007B69EB">
          <w:rPr>
            <w:rFonts w:ascii="Times New Roman" w:eastAsia="Times New Roman" w:hAnsi="Times New Roman" w:cs="Times New Roman"/>
            <w:color w:val="0000FF"/>
            <w:sz w:val="27"/>
            <w:szCs w:val="27"/>
            <w:u w:val="single"/>
            <w:lang w:eastAsia="fr-FR"/>
          </w:rPr>
          <w:t>titulaires</w:t>
        </w:r>
      </w:hyperlink>
      <w:r w:rsidRPr="007B69EB">
        <w:rPr>
          <w:rFonts w:ascii="Times New Roman" w:eastAsia="Times New Roman" w:hAnsi="Times New Roman" w:cs="Times New Roman"/>
          <w:sz w:val="27"/>
          <w:szCs w:val="27"/>
          <w:lang w:eastAsia="fr-FR"/>
        </w:rPr>
        <w:t xml:space="preserve"> ne désertent pas les zones rurales et sensibles ;</w:t>
      </w:r>
      <w:r w:rsidRPr="007B69EB">
        <w:rPr>
          <w:rFonts w:ascii="Times New Roman" w:eastAsia="Times New Roman" w:hAnsi="Times New Roman" w:cs="Times New Roman"/>
          <w:sz w:val="27"/>
          <w:szCs w:val="27"/>
          <w:lang w:eastAsia="fr-FR"/>
        </w:rPr>
        <w:br/>
        <w:t>- 234 transferts et 31 regroupements ont été réalisés cette année.</w:t>
      </w:r>
    </w:p>
    <w:p w:rsidR="007B69EB" w:rsidRPr="007B69EB" w:rsidRDefault="007B69EB" w:rsidP="007B69EB">
      <w:pPr>
        <w:spacing w:before="100" w:beforeAutospacing="1" w:after="100" w:afterAutospacing="1" w:line="240" w:lineRule="auto"/>
        <w:rPr>
          <w:rFonts w:ascii="Times New Roman" w:eastAsia="Times New Roman" w:hAnsi="Times New Roman" w:cs="Times New Roman"/>
          <w:sz w:val="24"/>
          <w:szCs w:val="24"/>
          <w:lang w:eastAsia="fr-FR"/>
        </w:rPr>
      </w:pPr>
      <w:hyperlink r:id="rId47" w:tooltip="Posts tagged with pharmaciens" w:history="1">
        <w:r w:rsidRPr="007B69EB">
          <w:rPr>
            <w:rFonts w:ascii="Times New Roman" w:eastAsia="Times New Roman" w:hAnsi="Times New Roman" w:cs="Times New Roman"/>
            <w:b/>
            <w:bCs/>
            <w:color w:val="0000FF"/>
            <w:sz w:val="27"/>
            <w:szCs w:val="27"/>
            <w:u w:val="single"/>
            <w:lang w:eastAsia="fr-FR"/>
          </w:rPr>
          <w:t>Pharmaciens</w:t>
        </w:r>
      </w:hyperlink>
      <w:r w:rsidRPr="007B69EB">
        <w:rPr>
          <w:rFonts w:ascii="Times New Roman" w:eastAsia="Times New Roman" w:hAnsi="Times New Roman" w:cs="Times New Roman"/>
          <w:b/>
          <w:bCs/>
          <w:sz w:val="27"/>
          <w:szCs w:val="27"/>
          <w:lang w:eastAsia="fr-FR"/>
        </w:rPr>
        <w:t xml:space="preserve"> exerçants en officine et autres exercices (section D) </w:t>
      </w:r>
      <w:r w:rsidRPr="007B69EB">
        <w:rPr>
          <w:rFonts w:ascii="Times New Roman" w:eastAsia="Times New Roman" w:hAnsi="Times New Roman" w:cs="Times New Roman"/>
          <w:sz w:val="27"/>
          <w:szCs w:val="27"/>
          <w:lang w:eastAsia="fr-FR"/>
        </w:rPr>
        <w:t>:</w:t>
      </w:r>
      <w:r w:rsidRPr="007B69EB">
        <w:rPr>
          <w:rFonts w:ascii="Times New Roman" w:eastAsia="Times New Roman" w:hAnsi="Times New Roman" w:cs="Times New Roman"/>
          <w:sz w:val="27"/>
          <w:szCs w:val="27"/>
          <w:lang w:eastAsia="fr-FR"/>
        </w:rPr>
        <w:br/>
        <w:t xml:space="preserve">- les effectifs des </w:t>
      </w:r>
      <w:hyperlink r:id="rId48" w:tooltip="Posts tagged with pharmaciens" w:history="1">
        <w:r w:rsidRPr="007B69EB">
          <w:rPr>
            <w:rFonts w:ascii="Times New Roman" w:eastAsia="Times New Roman" w:hAnsi="Times New Roman" w:cs="Times New Roman"/>
            <w:color w:val="0000FF"/>
            <w:sz w:val="27"/>
            <w:szCs w:val="27"/>
            <w:u w:val="single"/>
            <w:lang w:eastAsia="fr-FR"/>
          </w:rPr>
          <w:t>pharmaciens</w:t>
        </w:r>
      </w:hyperlink>
      <w:r w:rsidRPr="007B69EB">
        <w:rPr>
          <w:rFonts w:ascii="Times New Roman" w:eastAsia="Times New Roman" w:hAnsi="Times New Roman" w:cs="Times New Roman"/>
          <w:sz w:val="27"/>
          <w:szCs w:val="27"/>
          <w:lang w:eastAsia="fr-FR"/>
        </w:rPr>
        <w:t xml:space="preserve"> qui exercent en officine privée sont stabilisés (-0,1 % ; 25 759 inscrits en 2010), mais les effectifs des </w:t>
      </w:r>
      <w:hyperlink r:id="rId49" w:tooltip="Posts tagged with pharmaciens" w:history="1">
        <w:r w:rsidRPr="007B69EB">
          <w:rPr>
            <w:rFonts w:ascii="Times New Roman" w:eastAsia="Times New Roman" w:hAnsi="Times New Roman" w:cs="Times New Roman"/>
            <w:color w:val="0000FF"/>
            <w:sz w:val="27"/>
            <w:szCs w:val="27"/>
            <w:u w:val="single"/>
            <w:lang w:eastAsia="fr-FR"/>
          </w:rPr>
          <w:t>pharmaciens</w:t>
        </w:r>
      </w:hyperlink>
      <w:r w:rsidRPr="007B69EB">
        <w:rPr>
          <w:rFonts w:ascii="Times New Roman" w:eastAsia="Times New Roman" w:hAnsi="Times New Roman" w:cs="Times New Roman"/>
          <w:sz w:val="27"/>
          <w:szCs w:val="27"/>
          <w:lang w:eastAsia="fr-FR"/>
        </w:rPr>
        <w:t xml:space="preserve"> adjoints baissent de 1,5% (21956 inscrits en 2010). Le nombre de </w:t>
      </w:r>
      <w:hyperlink r:id="rId50" w:tooltip="Posts tagged with pharmaciens" w:history="1">
        <w:r w:rsidRPr="007B69EB">
          <w:rPr>
            <w:rFonts w:ascii="Times New Roman" w:eastAsia="Times New Roman" w:hAnsi="Times New Roman" w:cs="Times New Roman"/>
            <w:color w:val="0000FF"/>
            <w:sz w:val="27"/>
            <w:szCs w:val="27"/>
            <w:u w:val="single"/>
            <w:lang w:eastAsia="fr-FR"/>
          </w:rPr>
          <w:t>pharmaciens</w:t>
        </w:r>
      </w:hyperlink>
      <w:r w:rsidRPr="007B69EB">
        <w:rPr>
          <w:rFonts w:ascii="Times New Roman" w:eastAsia="Times New Roman" w:hAnsi="Times New Roman" w:cs="Times New Roman"/>
          <w:sz w:val="27"/>
          <w:szCs w:val="27"/>
          <w:lang w:eastAsia="fr-FR"/>
        </w:rPr>
        <w:t xml:space="preserve"> intérimaires est en revanche en forte augmentation (+ 9% ; 3 698 inscrits), ce qui signe une augmentation de la précarité ;</w:t>
      </w:r>
      <w:r w:rsidRPr="007B69EB">
        <w:rPr>
          <w:rFonts w:ascii="Times New Roman" w:eastAsia="Times New Roman" w:hAnsi="Times New Roman" w:cs="Times New Roman"/>
          <w:sz w:val="27"/>
          <w:szCs w:val="27"/>
          <w:lang w:eastAsia="fr-FR"/>
        </w:rPr>
        <w:br/>
        <w:t xml:space="preserve">- 16, 8% des </w:t>
      </w:r>
      <w:hyperlink r:id="rId51" w:tooltip="Posts tagged with pharmaciens" w:history="1">
        <w:r w:rsidRPr="007B69EB">
          <w:rPr>
            <w:rFonts w:ascii="Times New Roman" w:eastAsia="Times New Roman" w:hAnsi="Times New Roman" w:cs="Times New Roman"/>
            <w:color w:val="0000FF"/>
            <w:sz w:val="27"/>
            <w:szCs w:val="27"/>
            <w:u w:val="single"/>
            <w:lang w:eastAsia="fr-FR"/>
          </w:rPr>
          <w:t>pharmaciens</w:t>
        </w:r>
      </w:hyperlink>
      <w:r w:rsidRPr="007B69EB">
        <w:rPr>
          <w:rFonts w:ascii="Times New Roman" w:eastAsia="Times New Roman" w:hAnsi="Times New Roman" w:cs="Times New Roman"/>
          <w:sz w:val="27"/>
          <w:szCs w:val="27"/>
          <w:lang w:eastAsia="fr-FR"/>
        </w:rPr>
        <w:t xml:space="preserve"> adjoints d’officine ont plus de 55 ans ;</w:t>
      </w:r>
      <w:r w:rsidRPr="007B69EB">
        <w:rPr>
          <w:rFonts w:ascii="Times New Roman" w:eastAsia="Times New Roman" w:hAnsi="Times New Roman" w:cs="Times New Roman"/>
          <w:sz w:val="27"/>
          <w:szCs w:val="27"/>
          <w:lang w:eastAsia="fr-FR"/>
        </w:rPr>
        <w:br/>
        <w:t xml:space="preserve">- les </w:t>
      </w:r>
      <w:hyperlink r:id="rId52" w:tooltip="Posts tagged with pharmaciens" w:history="1">
        <w:r w:rsidRPr="007B69EB">
          <w:rPr>
            <w:rFonts w:ascii="Times New Roman" w:eastAsia="Times New Roman" w:hAnsi="Times New Roman" w:cs="Times New Roman"/>
            <w:color w:val="0000FF"/>
            <w:sz w:val="27"/>
            <w:szCs w:val="27"/>
            <w:u w:val="single"/>
            <w:lang w:eastAsia="fr-FR"/>
          </w:rPr>
          <w:t>pharmaciens</w:t>
        </w:r>
      </w:hyperlink>
      <w:r w:rsidRPr="007B69EB">
        <w:rPr>
          <w:rFonts w:ascii="Times New Roman" w:eastAsia="Times New Roman" w:hAnsi="Times New Roman" w:cs="Times New Roman"/>
          <w:sz w:val="27"/>
          <w:szCs w:val="27"/>
          <w:lang w:eastAsia="fr-FR"/>
        </w:rPr>
        <w:t xml:space="preserve"> exerçants dans les pharmacies mutualistes ou minières sont en baisse de 7,3%.</w:t>
      </w:r>
    </w:p>
    <w:p w:rsidR="007B69EB" w:rsidRPr="007B69EB" w:rsidRDefault="007B69EB" w:rsidP="007B69EB">
      <w:pPr>
        <w:spacing w:before="100" w:beforeAutospacing="1" w:after="100" w:afterAutospacing="1" w:line="240" w:lineRule="auto"/>
        <w:rPr>
          <w:rFonts w:ascii="Times New Roman" w:eastAsia="Times New Roman" w:hAnsi="Times New Roman" w:cs="Times New Roman"/>
          <w:sz w:val="24"/>
          <w:szCs w:val="24"/>
          <w:lang w:eastAsia="fr-FR"/>
        </w:rPr>
      </w:pPr>
      <w:hyperlink r:id="rId53" w:tooltip="Posts tagged with pharmaciens" w:history="1">
        <w:r w:rsidRPr="007B69EB">
          <w:rPr>
            <w:rFonts w:ascii="Times New Roman" w:eastAsia="Times New Roman" w:hAnsi="Times New Roman" w:cs="Times New Roman"/>
            <w:b/>
            <w:bCs/>
            <w:color w:val="0000FF"/>
            <w:sz w:val="27"/>
            <w:szCs w:val="27"/>
            <w:u w:val="single"/>
            <w:lang w:eastAsia="fr-FR"/>
          </w:rPr>
          <w:t>Pharmaciens</w:t>
        </w:r>
      </w:hyperlink>
      <w:r w:rsidRPr="007B69EB">
        <w:rPr>
          <w:rFonts w:ascii="Times New Roman" w:eastAsia="Times New Roman" w:hAnsi="Times New Roman" w:cs="Times New Roman"/>
          <w:b/>
          <w:bCs/>
          <w:sz w:val="27"/>
          <w:szCs w:val="27"/>
          <w:lang w:eastAsia="fr-FR"/>
        </w:rPr>
        <w:t xml:space="preserve"> des établissements de santé (Section H) </w:t>
      </w:r>
      <w:r w:rsidRPr="007B69EB">
        <w:rPr>
          <w:rFonts w:ascii="Times New Roman" w:eastAsia="Times New Roman" w:hAnsi="Times New Roman" w:cs="Times New Roman"/>
          <w:sz w:val="27"/>
          <w:szCs w:val="27"/>
          <w:lang w:eastAsia="fr-FR"/>
        </w:rPr>
        <w:t>:</w:t>
      </w:r>
      <w:r w:rsidRPr="007B69EB">
        <w:rPr>
          <w:rFonts w:ascii="Times New Roman" w:eastAsia="Times New Roman" w:hAnsi="Times New Roman" w:cs="Times New Roman"/>
          <w:sz w:val="27"/>
          <w:szCs w:val="27"/>
          <w:lang w:eastAsia="fr-FR"/>
        </w:rPr>
        <w:br/>
        <w:t xml:space="preserve">- la hausse des effectifs se poursuit dans cette section (+ 0,99 % ; </w:t>
      </w:r>
      <w:r w:rsidRPr="007B69EB">
        <w:rPr>
          <w:rFonts w:ascii="Times New Roman" w:eastAsia="Times New Roman" w:hAnsi="Times New Roman" w:cs="Times New Roman"/>
          <w:sz w:val="27"/>
          <w:szCs w:val="27"/>
          <w:highlight w:val="yellow"/>
          <w:lang w:eastAsia="fr-FR"/>
        </w:rPr>
        <w:t>5 741</w:t>
      </w:r>
      <w:r w:rsidRPr="007B69EB">
        <w:rPr>
          <w:rFonts w:ascii="Times New Roman" w:eastAsia="Times New Roman" w:hAnsi="Times New Roman" w:cs="Times New Roman"/>
          <w:sz w:val="27"/>
          <w:szCs w:val="27"/>
          <w:lang w:eastAsia="fr-FR"/>
        </w:rPr>
        <w:t xml:space="preserve"> inscrits en 2010) avec des disparités entre le secteur public (+ 4,16% ; 3 528 inscrits en 2010) et le secteur privé (+ 1,74% ; 2 103 inscrits en 2010) ;</w:t>
      </w:r>
      <w:r w:rsidRPr="007B69EB">
        <w:rPr>
          <w:rFonts w:ascii="Times New Roman" w:eastAsia="Times New Roman" w:hAnsi="Times New Roman" w:cs="Times New Roman"/>
          <w:sz w:val="27"/>
          <w:szCs w:val="27"/>
          <w:lang w:eastAsia="fr-FR"/>
        </w:rPr>
        <w:br/>
        <w:t>- le nombre de pharmacies à usage intérieur (PUI) publiques diminue (- 0,37% ; 1 083 PUI en 2010) tout comme celles du secteur privé (- 1,66% ; 1 482 PUI en 2010).</w:t>
      </w:r>
    </w:p>
    <w:p w:rsidR="007B69EB" w:rsidRPr="007B69EB" w:rsidRDefault="007B69EB" w:rsidP="007B69EB">
      <w:pPr>
        <w:spacing w:before="100" w:beforeAutospacing="1" w:after="100" w:afterAutospacing="1" w:line="240" w:lineRule="auto"/>
        <w:rPr>
          <w:rFonts w:ascii="Times New Roman" w:eastAsia="Times New Roman" w:hAnsi="Times New Roman" w:cs="Times New Roman"/>
          <w:sz w:val="24"/>
          <w:szCs w:val="24"/>
          <w:lang w:eastAsia="fr-FR"/>
        </w:rPr>
      </w:pPr>
      <w:hyperlink r:id="rId54" w:tooltip="Posts tagged with pharmaciens" w:history="1">
        <w:r w:rsidRPr="007B69EB">
          <w:rPr>
            <w:rFonts w:ascii="Times New Roman" w:eastAsia="Times New Roman" w:hAnsi="Times New Roman" w:cs="Times New Roman"/>
            <w:b/>
            <w:bCs/>
            <w:color w:val="0000FF"/>
            <w:sz w:val="27"/>
            <w:szCs w:val="27"/>
            <w:u w:val="single"/>
            <w:lang w:eastAsia="fr-FR"/>
          </w:rPr>
          <w:t>Pharmaciens</w:t>
        </w:r>
      </w:hyperlink>
      <w:r w:rsidRPr="007B69EB">
        <w:rPr>
          <w:rFonts w:ascii="Times New Roman" w:eastAsia="Times New Roman" w:hAnsi="Times New Roman" w:cs="Times New Roman"/>
          <w:b/>
          <w:bCs/>
          <w:sz w:val="27"/>
          <w:szCs w:val="27"/>
          <w:lang w:eastAsia="fr-FR"/>
        </w:rPr>
        <w:t xml:space="preserve"> de l’outre-mer (Section E) </w:t>
      </w:r>
      <w:r w:rsidRPr="007B69EB">
        <w:rPr>
          <w:rFonts w:ascii="Times New Roman" w:eastAsia="Times New Roman" w:hAnsi="Times New Roman" w:cs="Times New Roman"/>
          <w:sz w:val="27"/>
          <w:szCs w:val="27"/>
          <w:lang w:eastAsia="fr-FR"/>
        </w:rPr>
        <w:t>:</w:t>
      </w:r>
      <w:r w:rsidRPr="007B69EB">
        <w:rPr>
          <w:rFonts w:ascii="Times New Roman" w:eastAsia="Times New Roman" w:hAnsi="Times New Roman" w:cs="Times New Roman"/>
          <w:sz w:val="27"/>
          <w:szCs w:val="27"/>
          <w:lang w:eastAsia="fr-FR"/>
        </w:rPr>
        <w:br/>
        <w:t xml:space="preserve">- Ces </w:t>
      </w:r>
      <w:hyperlink r:id="rId55" w:tooltip="Posts tagged with pharmaciens" w:history="1">
        <w:r w:rsidRPr="007B69EB">
          <w:rPr>
            <w:rFonts w:ascii="Times New Roman" w:eastAsia="Times New Roman" w:hAnsi="Times New Roman" w:cs="Times New Roman"/>
            <w:color w:val="0000FF"/>
            <w:sz w:val="27"/>
            <w:szCs w:val="27"/>
            <w:u w:val="single"/>
            <w:lang w:eastAsia="fr-FR"/>
          </w:rPr>
          <w:t>pharmaciens</w:t>
        </w:r>
      </w:hyperlink>
      <w:r w:rsidRPr="007B69EB">
        <w:rPr>
          <w:rFonts w:ascii="Times New Roman" w:eastAsia="Times New Roman" w:hAnsi="Times New Roman" w:cs="Times New Roman"/>
          <w:sz w:val="27"/>
          <w:szCs w:val="27"/>
          <w:lang w:eastAsia="fr-FR"/>
        </w:rPr>
        <w:t xml:space="preserve"> connaissent une progression plus modérée en 2010 (+ 1 % ; 1 598 inscrits en 2010) dans des départements et collectivités encore en croissance démographique. Depuis 2005 le taux d’évolution est de + 12,13%. Source : </w:t>
      </w:r>
      <w:hyperlink r:id="rId56" w:tooltip="Posts tagged with Ordre national des pharmaciens" w:history="1">
        <w:r w:rsidRPr="007B69EB">
          <w:rPr>
            <w:rFonts w:ascii="Times New Roman" w:eastAsia="Times New Roman" w:hAnsi="Times New Roman" w:cs="Times New Roman"/>
            <w:color w:val="0000FF"/>
            <w:sz w:val="27"/>
            <w:szCs w:val="27"/>
            <w:u w:val="single"/>
            <w:lang w:eastAsia="fr-FR"/>
          </w:rPr>
          <w:t>Ordre national des pharmaciens</w:t>
        </w:r>
      </w:hyperlink>
      <w:r w:rsidRPr="007B69EB">
        <w:rPr>
          <w:rFonts w:ascii="Times New Roman" w:eastAsia="Times New Roman" w:hAnsi="Times New Roman" w:cs="Times New Roman"/>
          <w:sz w:val="27"/>
          <w:szCs w:val="27"/>
          <w:lang w:eastAsia="fr-FR"/>
        </w:rPr>
        <w:t xml:space="preserve">, </w:t>
      </w:r>
      <w:proofErr w:type="spellStart"/>
      <w:r w:rsidRPr="007B69EB">
        <w:rPr>
          <w:rFonts w:ascii="Times New Roman" w:eastAsia="Times New Roman" w:hAnsi="Times New Roman" w:cs="Times New Roman"/>
          <w:sz w:val="27"/>
          <w:szCs w:val="27"/>
          <w:lang w:eastAsia="fr-FR"/>
        </w:rPr>
        <w:t>My</w:t>
      </w:r>
      <w:proofErr w:type="spellEnd"/>
      <w:r w:rsidRPr="007B69EB">
        <w:rPr>
          <w:rFonts w:ascii="Times New Roman" w:eastAsia="Times New Roman" w:hAnsi="Times New Roman" w:cs="Times New Roman"/>
          <w:sz w:val="27"/>
          <w:szCs w:val="27"/>
          <w:lang w:eastAsia="fr-FR"/>
        </w:rPr>
        <w:t xml:space="preserve"> Pharma</w:t>
      </w:r>
    </w:p>
    <w:p w:rsidR="007B69EB" w:rsidRDefault="007B69EB"/>
    <w:sectPr w:rsidR="007B69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9EB"/>
    <w:rsid w:val="004E76D6"/>
    <w:rsid w:val="007B69EB"/>
    <w:rsid w:val="00FC28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7B69E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B69EB"/>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7B69E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7B69EB"/>
    <w:rPr>
      <w:color w:val="0000FF"/>
      <w:u w:val="single"/>
    </w:rPr>
  </w:style>
  <w:style w:type="character" w:styleId="lev">
    <w:name w:val="Strong"/>
    <w:basedOn w:val="Policepardfaut"/>
    <w:uiPriority w:val="22"/>
    <w:qFormat/>
    <w:rsid w:val="007B69EB"/>
    <w:rPr>
      <w:b/>
      <w:bCs/>
    </w:rPr>
  </w:style>
  <w:style w:type="character" w:styleId="Accentuation">
    <w:name w:val="Emphasis"/>
    <w:basedOn w:val="Policepardfaut"/>
    <w:uiPriority w:val="20"/>
    <w:qFormat/>
    <w:rsid w:val="007B69EB"/>
    <w:rPr>
      <w:i/>
      <w:iCs/>
    </w:rPr>
  </w:style>
  <w:style w:type="paragraph" w:styleId="Textedebulles">
    <w:name w:val="Balloon Text"/>
    <w:basedOn w:val="Normal"/>
    <w:link w:val="TextedebullesCar"/>
    <w:uiPriority w:val="99"/>
    <w:semiHidden/>
    <w:unhideWhenUsed/>
    <w:rsid w:val="007B69E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B69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7B69E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B69EB"/>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7B69E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7B69EB"/>
    <w:rPr>
      <w:color w:val="0000FF"/>
      <w:u w:val="single"/>
    </w:rPr>
  </w:style>
  <w:style w:type="character" w:styleId="lev">
    <w:name w:val="Strong"/>
    <w:basedOn w:val="Policepardfaut"/>
    <w:uiPriority w:val="22"/>
    <w:qFormat/>
    <w:rsid w:val="007B69EB"/>
    <w:rPr>
      <w:b/>
      <w:bCs/>
    </w:rPr>
  </w:style>
  <w:style w:type="character" w:styleId="Accentuation">
    <w:name w:val="Emphasis"/>
    <w:basedOn w:val="Policepardfaut"/>
    <w:uiPriority w:val="20"/>
    <w:qFormat/>
    <w:rsid w:val="007B69EB"/>
    <w:rPr>
      <w:i/>
      <w:iCs/>
    </w:rPr>
  </w:style>
  <w:style w:type="paragraph" w:styleId="Textedebulles">
    <w:name w:val="Balloon Text"/>
    <w:basedOn w:val="Normal"/>
    <w:link w:val="TextedebullesCar"/>
    <w:uiPriority w:val="99"/>
    <w:semiHidden/>
    <w:unhideWhenUsed/>
    <w:rsid w:val="007B69E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B69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5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harmactua.com/tag/pharmaciens/" TargetMode="External"/><Relationship Id="rId18" Type="http://schemas.openxmlformats.org/officeDocument/2006/relationships/hyperlink" Target="http://www.pharmactua.com/tag/officines/" TargetMode="External"/><Relationship Id="rId26" Type="http://schemas.openxmlformats.org/officeDocument/2006/relationships/hyperlink" Target="http://www.pharmactua.com/tag/pharmaciens/" TargetMode="External"/><Relationship Id="rId39" Type="http://schemas.openxmlformats.org/officeDocument/2006/relationships/hyperlink" Target="http://www.pharmactua.com/tag/pharmaciens/" TargetMode="External"/><Relationship Id="rId21" Type="http://schemas.openxmlformats.org/officeDocument/2006/relationships/hyperlink" Target="http://www.pharmactua.com/tag/pharmaciens/" TargetMode="External"/><Relationship Id="rId34" Type="http://schemas.openxmlformats.org/officeDocument/2006/relationships/hyperlink" Target="http://www.pharmactua.com/tag/pharmaciens/" TargetMode="External"/><Relationship Id="rId42" Type="http://schemas.openxmlformats.org/officeDocument/2006/relationships/hyperlink" Target="http://www.pharmactua.com/tag/pharmaciens/" TargetMode="External"/><Relationship Id="rId47" Type="http://schemas.openxmlformats.org/officeDocument/2006/relationships/hyperlink" Target="http://www.pharmactua.com/tag/pharmaciens/" TargetMode="External"/><Relationship Id="rId50" Type="http://schemas.openxmlformats.org/officeDocument/2006/relationships/hyperlink" Target="http://www.pharmactua.com/tag/pharmaciens/" TargetMode="External"/><Relationship Id="rId55" Type="http://schemas.openxmlformats.org/officeDocument/2006/relationships/hyperlink" Target="http://www.pharmactua.com/tag/pharmaciens/" TargetMode="External"/><Relationship Id="rId7" Type="http://schemas.openxmlformats.org/officeDocument/2006/relationships/hyperlink" Target="http://www.pharmactua.com/tag/officines/" TargetMode="External"/><Relationship Id="rId12" Type="http://schemas.openxmlformats.org/officeDocument/2006/relationships/hyperlink" Target="http://www.pharmactua.com/tag/pharmaciens/" TargetMode="External"/><Relationship Id="rId17" Type="http://schemas.openxmlformats.org/officeDocument/2006/relationships/hyperlink" Target="http://www.pharmactua.com/tag/officines/" TargetMode="External"/><Relationship Id="rId25" Type="http://schemas.openxmlformats.org/officeDocument/2006/relationships/hyperlink" Target="http://www.pharmactua.com/tag/pharmaciens/" TargetMode="External"/><Relationship Id="rId33" Type="http://schemas.openxmlformats.org/officeDocument/2006/relationships/hyperlink" Target="http://www.pharmactua.com/tag/titulaires/" TargetMode="External"/><Relationship Id="rId38" Type="http://schemas.openxmlformats.org/officeDocument/2006/relationships/hyperlink" Target="http://www.pharmactua.com/tag/titulaires/" TargetMode="External"/><Relationship Id="rId46" Type="http://schemas.openxmlformats.org/officeDocument/2006/relationships/hyperlink" Target="http://www.pharmactua.com/tag/titulaires/" TargetMode="External"/><Relationship Id="rId2" Type="http://schemas.microsoft.com/office/2007/relationships/stylesWithEffects" Target="stylesWithEffects.xml"/><Relationship Id="rId16" Type="http://schemas.openxmlformats.org/officeDocument/2006/relationships/hyperlink" Target="http://www.pharmactua.com/tag/pharmaciens/" TargetMode="External"/><Relationship Id="rId20" Type="http://schemas.openxmlformats.org/officeDocument/2006/relationships/hyperlink" Target="http://www.pharmactua.com/tag/titulaires/" TargetMode="External"/><Relationship Id="rId29" Type="http://schemas.openxmlformats.org/officeDocument/2006/relationships/hyperlink" Target="http://www.pharmactua.com/tag/pharmaciens/" TargetMode="External"/><Relationship Id="rId41" Type="http://schemas.openxmlformats.org/officeDocument/2006/relationships/hyperlink" Target="http://www.pharmactua.com/tag/titulaires/" TargetMode="External"/><Relationship Id="rId54" Type="http://schemas.openxmlformats.org/officeDocument/2006/relationships/hyperlink" Target="http://www.pharmactua.com/tag/pharmaciens/" TargetMode="External"/><Relationship Id="rId1" Type="http://schemas.openxmlformats.org/officeDocument/2006/relationships/styles" Target="styles.xml"/><Relationship Id="rId6" Type="http://schemas.openxmlformats.org/officeDocument/2006/relationships/hyperlink" Target="http://www.pharmactua.com/tag/titulaires/" TargetMode="External"/><Relationship Id="rId11" Type="http://schemas.openxmlformats.org/officeDocument/2006/relationships/hyperlink" Target="http://www.pharmactua.com/tag/pharmaciens/" TargetMode="External"/><Relationship Id="rId24" Type="http://schemas.openxmlformats.org/officeDocument/2006/relationships/hyperlink" Target="http://www.pharmactua.com/tag/pharmaciens/" TargetMode="External"/><Relationship Id="rId32" Type="http://schemas.openxmlformats.org/officeDocument/2006/relationships/hyperlink" Target="http://www.pharmactua.com/tag/pharmaciens/" TargetMode="External"/><Relationship Id="rId37" Type="http://schemas.openxmlformats.org/officeDocument/2006/relationships/hyperlink" Target="http://www.pharmactua.com/tag/pharmaciens/" TargetMode="External"/><Relationship Id="rId40" Type="http://schemas.openxmlformats.org/officeDocument/2006/relationships/hyperlink" Target="http://www.pharmactua.com/tag/pharmaciens/" TargetMode="External"/><Relationship Id="rId45" Type="http://schemas.openxmlformats.org/officeDocument/2006/relationships/hyperlink" Target="http://www.pharmactua.com/tag/pharmaciens/" TargetMode="External"/><Relationship Id="rId53" Type="http://schemas.openxmlformats.org/officeDocument/2006/relationships/hyperlink" Target="http://www.pharmactua.com/tag/pharmaciens/" TargetMode="External"/><Relationship Id="rId58" Type="http://schemas.openxmlformats.org/officeDocument/2006/relationships/theme" Target="theme/theme1.xml"/><Relationship Id="rId5" Type="http://schemas.openxmlformats.org/officeDocument/2006/relationships/hyperlink" Target="http://www.pharmactua.com/tag/pharmaciens/" TargetMode="External"/><Relationship Id="rId15" Type="http://schemas.openxmlformats.org/officeDocument/2006/relationships/hyperlink" Target="http://www.pharmactua.com/tag/pharmaciens/" TargetMode="External"/><Relationship Id="rId23" Type="http://schemas.openxmlformats.org/officeDocument/2006/relationships/hyperlink" Target="http://www.pharmactua.com/tag/pharmaciens/" TargetMode="External"/><Relationship Id="rId28" Type="http://schemas.openxmlformats.org/officeDocument/2006/relationships/hyperlink" Target="http://www.pharmactua.com/tag/pharmaciens/" TargetMode="External"/><Relationship Id="rId36" Type="http://schemas.openxmlformats.org/officeDocument/2006/relationships/hyperlink" Target="http://www.pharmactua.com/tag/titulaires/" TargetMode="External"/><Relationship Id="rId49" Type="http://schemas.openxmlformats.org/officeDocument/2006/relationships/hyperlink" Target="http://www.pharmactua.com/tag/pharmaciens/" TargetMode="External"/><Relationship Id="rId57" Type="http://schemas.openxmlformats.org/officeDocument/2006/relationships/fontTable" Target="fontTable.xml"/><Relationship Id="rId10" Type="http://schemas.openxmlformats.org/officeDocument/2006/relationships/hyperlink" Target="http://www.pharmactua.com/tag/pharmaciens/" TargetMode="External"/><Relationship Id="rId19" Type="http://schemas.openxmlformats.org/officeDocument/2006/relationships/hyperlink" Target="http://www.pharmactua.com/tag/titulaires/" TargetMode="External"/><Relationship Id="rId31" Type="http://schemas.openxmlformats.org/officeDocument/2006/relationships/hyperlink" Target="http://www.pharmactua.com/tag/pharmaciens/" TargetMode="External"/><Relationship Id="rId44" Type="http://schemas.openxmlformats.org/officeDocument/2006/relationships/hyperlink" Target="http://www.pharmactua.com/tag/officines/" TargetMode="External"/><Relationship Id="rId52" Type="http://schemas.openxmlformats.org/officeDocument/2006/relationships/hyperlink" Target="http://www.pharmactua.com/tag/pharmaciens/" TargetMode="External"/><Relationship Id="rId4" Type="http://schemas.openxmlformats.org/officeDocument/2006/relationships/webSettings" Target="webSettings.xml"/><Relationship Id="rId9" Type="http://schemas.openxmlformats.org/officeDocument/2006/relationships/hyperlink" Target="http://www.pharmactua.com/tag/pharmaciens/" TargetMode="External"/><Relationship Id="rId14" Type="http://schemas.openxmlformats.org/officeDocument/2006/relationships/hyperlink" Target="http://www.pharmactua.com/tag/titulaires/" TargetMode="External"/><Relationship Id="rId22" Type="http://schemas.openxmlformats.org/officeDocument/2006/relationships/hyperlink" Target="http://www.pharmactua.com/tag/pharmaciens/" TargetMode="External"/><Relationship Id="rId27" Type="http://schemas.openxmlformats.org/officeDocument/2006/relationships/hyperlink" Target="http://www.pharmactua.com/tag/pharmaciens/" TargetMode="External"/><Relationship Id="rId30" Type="http://schemas.openxmlformats.org/officeDocument/2006/relationships/hyperlink" Target="http://www.pharmactua.com/tag/pharmaciens/" TargetMode="External"/><Relationship Id="rId35" Type="http://schemas.openxmlformats.org/officeDocument/2006/relationships/hyperlink" Target="http://www.pharmactua.com/tag/pharmaciens/" TargetMode="External"/><Relationship Id="rId43" Type="http://schemas.openxmlformats.org/officeDocument/2006/relationships/hyperlink" Target="http://www.pharmactua.com/tag/titulaires/" TargetMode="External"/><Relationship Id="rId48" Type="http://schemas.openxmlformats.org/officeDocument/2006/relationships/hyperlink" Target="http://www.pharmactua.com/tag/pharmaciens/" TargetMode="External"/><Relationship Id="rId56" Type="http://schemas.openxmlformats.org/officeDocument/2006/relationships/hyperlink" Target="http://www.pharmactua.com/tag/ordre-national-des-pharmaciens/" TargetMode="External"/><Relationship Id="rId8" Type="http://schemas.openxmlformats.org/officeDocument/2006/relationships/hyperlink" Target="http://www.pharmactua.com/tag/ordre-national-des-pharmaciens/" TargetMode="External"/><Relationship Id="rId51" Type="http://schemas.openxmlformats.org/officeDocument/2006/relationships/hyperlink" Target="http://www.pharmactua.com/tag/pharmaciens/" TargetMode="External"/><Relationship Id="rId3"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1994</Words>
  <Characters>10968</Characters>
  <Application>Microsoft Office Word</Application>
  <DocSecurity>0</DocSecurity>
  <Lines>91</Lines>
  <Paragraphs>25</Paragraphs>
  <ScaleCrop>false</ScaleCrop>
  <Company>Perso</Company>
  <LinksUpToDate>false</LinksUpToDate>
  <CharactersWithSpaces>12937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dc:creator>
  <cp:lastModifiedBy>Olivier</cp:lastModifiedBy>
  <cp:revision>2</cp:revision>
  <dcterms:created xsi:type="dcterms:W3CDTF">2011-08-19T10:24:00Z</dcterms:created>
  <dcterms:modified xsi:type="dcterms:W3CDTF">2011-08-19T10:31:00Z</dcterms:modified>
</cp:coreProperties>
</file>