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DA" w:rsidRPr="004A4320" w:rsidRDefault="00B33BDA" w:rsidP="00B33BDA">
      <w:pPr>
        <w:jc w:val="center"/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PROPOSITION COMPLEMENTAIRE</w:t>
      </w:r>
    </w:p>
    <w:p w:rsidR="00B33BDA" w:rsidRPr="004A4320" w:rsidRDefault="00B33BDA" w:rsidP="00B33BDA">
      <w:pPr>
        <w:rPr>
          <w:rFonts w:ascii="Trebuchet MS" w:hAnsi="Trebuchet MS"/>
          <w:b/>
          <w:color w:val="000080"/>
          <w:sz w:val="20"/>
          <w:szCs w:val="20"/>
        </w:rPr>
      </w:pPr>
    </w:p>
    <w:p w:rsidR="00B33BDA" w:rsidRPr="004A4320" w:rsidRDefault="00B33BDA" w:rsidP="00B33BDA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TEAM ALIGNEMENT (cohésion d’équipe)</w:t>
      </w:r>
    </w:p>
    <w:p w:rsidR="00B33BDA" w:rsidRPr="004A4320" w:rsidRDefault="00B33BDA" w:rsidP="00B33BDA">
      <w:pPr>
        <w:rPr>
          <w:rFonts w:ascii="Trebuchet MS" w:hAnsi="Trebuchet MS"/>
          <w:b/>
          <w:color w:val="000080"/>
          <w:sz w:val="20"/>
          <w:szCs w:val="20"/>
        </w:rPr>
      </w:pPr>
    </w:p>
    <w:p w:rsidR="00B33BDA" w:rsidRPr="004A4320" w:rsidRDefault="00B33BDA" w:rsidP="00B33BDA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 xml:space="preserve">Phase 1 : </w:t>
      </w:r>
    </w:p>
    <w:p w:rsidR="00B33BDA" w:rsidRPr="004A4320" w:rsidRDefault="008C03F6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2,5 jours</w:t>
      </w:r>
      <w:r w:rsidR="001E2979" w:rsidRPr="004A4320">
        <w:rPr>
          <w:rFonts w:ascii="Trebuchet MS" w:hAnsi="Trebuchet MS"/>
          <w:color w:val="000080"/>
          <w:sz w:val="20"/>
          <w:szCs w:val="20"/>
        </w:rPr>
        <w:t>*</w:t>
      </w:r>
      <w:r w:rsidRPr="004A4320">
        <w:rPr>
          <w:rFonts w:ascii="Trebuchet MS" w:hAnsi="Trebuchet MS"/>
          <w:color w:val="000080"/>
          <w:sz w:val="20"/>
          <w:szCs w:val="20"/>
        </w:rPr>
        <w:t xml:space="preserve"> : </w:t>
      </w:r>
      <w:r w:rsidR="00B33BDA" w:rsidRPr="004A4320">
        <w:rPr>
          <w:rFonts w:ascii="Trebuchet MS" w:hAnsi="Trebuchet MS"/>
          <w:color w:val="000080"/>
          <w:sz w:val="20"/>
          <w:szCs w:val="20"/>
        </w:rPr>
        <w:t xml:space="preserve">Diagnostic </w:t>
      </w:r>
    </w:p>
    <w:p w:rsidR="00B33BDA" w:rsidRPr="004A4320" w:rsidRDefault="00B33BDA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Audit compris dans la lettre de mission initiale</w:t>
      </w:r>
    </w:p>
    <w:p w:rsidR="001E2979" w:rsidRPr="004A4320" w:rsidRDefault="001E2979" w:rsidP="001E2979">
      <w:pPr>
        <w:rPr>
          <w:rFonts w:ascii="Trebuchet MS" w:hAnsi="Trebuchet MS"/>
          <w:i/>
          <w:color w:val="000080"/>
          <w:sz w:val="20"/>
          <w:szCs w:val="20"/>
        </w:rPr>
      </w:pPr>
      <w:r w:rsidRPr="004A4320">
        <w:rPr>
          <w:rFonts w:ascii="Trebuchet MS" w:hAnsi="Trebuchet MS"/>
          <w:i/>
          <w:color w:val="000080"/>
          <w:sz w:val="20"/>
          <w:szCs w:val="20"/>
        </w:rPr>
        <w:t>(*prix jour : 1560 € au lieu de 2000€)</w:t>
      </w:r>
    </w:p>
    <w:p w:rsidR="00B33BDA" w:rsidRPr="004A4320" w:rsidRDefault="00B33BDA" w:rsidP="00B33BDA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 xml:space="preserve">Phase 2 : </w:t>
      </w:r>
    </w:p>
    <w:p w:rsidR="00B33BDA" w:rsidRPr="004A4320" w:rsidRDefault="008C03F6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 xml:space="preserve">2 jours : </w:t>
      </w:r>
      <w:r w:rsidR="00B33BDA" w:rsidRPr="004A4320">
        <w:rPr>
          <w:rFonts w:ascii="Trebuchet MS" w:hAnsi="Trebuchet MS"/>
          <w:color w:val="000080"/>
          <w:sz w:val="20"/>
          <w:szCs w:val="20"/>
        </w:rPr>
        <w:t>Animation journée du 7 avril + préparation</w:t>
      </w:r>
    </w:p>
    <w:p w:rsidR="008C03F6" w:rsidRPr="004A4320" w:rsidRDefault="00B33BDA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Préconis</w:t>
      </w:r>
      <w:r w:rsidR="008C03F6" w:rsidRPr="004A4320">
        <w:rPr>
          <w:rFonts w:ascii="Trebuchet MS" w:hAnsi="Trebuchet MS"/>
          <w:color w:val="000080"/>
          <w:sz w:val="20"/>
          <w:szCs w:val="20"/>
        </w:rPr>
        <w:t>ation générale</w:t>
      </w:r>
    </w:p>
    <w:p w:rsidR="008C03F6" w:rsidRPr="004A4320" w:rsidRDefault="008C03F6" w:rsidP="00B33BDA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Phase 3 :</w:t>
      </w:r>
    </w:p>
    <w:p w:rsidR="00B33BDA" w:rsidRPr="004A4320" w:rsidRDefault="008C03F6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Mise en œuvre : Accompagnement de 6</w:t>
      </w:r>
      <w:r w:rsidR="001E2979" w:rsidRPr="004A4320">
        <w:rPr>
          <w:rFonts w:ascii="Trebuchet MS" w:hAnsi="Trebuchet MS"/>
          <w:color w:val="000080"/>
          <w:sz w:val="20"/>
          <w:szCs w:val="20"/>
        </w:rPr>
        <w:t xml:space="preserve"> à 12</w:t>
      </w:r>
      <w:r w:rsidRPr="004A4320">
        <w:rPr>
          <w:rFonts w:ascii="Trebuchet MS" w:hAnsi="Trebuchet MS"/>
          <w:color w:val="000080"/>
          <w:sz w:val="20"/>
          <w:szCs w:val="20"/>
        </w:rPr>
        <w:t xml:space="preserve"> mois</w:t>
      </w:r>
    </w:p>
    <w:p w:rsidR="00167AB0" w:rsidRDefault="00C80A5E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1 à 2</w:t>
      </w:r>
      <w:r w:rsidR="008C03F6" w:rsidRPr="004A4320">
        <w:rPr>
          <w:rFonts w:ascii="Trebuchet MS" w:hAnsi="Trebuchet MS"/>
          <w:color w:val="000080"/>
          <w:sz w:val="20"/>
          <w:szCs w:val="20"/>
        </w:rPr>
        <w:t xml:space="preserve"> jours / mois (hors frais de déplacement)</w:t>
      </w:r>
      <w:r w:rsidRPr="004A4320">
        <w:rPr>
          <w:rFonts w:ascii="Trebuchet MS" w:hAnsi="Trebuchet MS"/>
          <w:color w:val="000080"/>
          <w:sz w:val="20"/>
          <w:szCs w:val="20"/>
        </w:rPr>
        <w:t xml:space="preserve">,ou 2 </w:t>
      </w:r>
      <w:r w:rsidR="001E2979" w:rsidRPr="004A4320">
        <w:rPr>
          <w:rFonts w:ascii="Trebuchet MS" w:hAnsi="Trebuchet MS"/>
          <w:color w:val="000080"/>
          <w:sz w:val="20"/>
          <w:szCs w:val="20"/>
        </w:rPr>
        <w:t xml:space="preserve">à 4 </w:t>
      </w:r>
      <w:r w:rsidRPr="004A4320">
        <w:rPr>
          <w:rFonts w:ascii="Trebuchet MS" w:hAnsi="Trebuchet MS"/>
          <w:color w:val="000080"/>
          <w:sz w:val="20"/>
          <w:szCs w:val="20"/>
        </w:rPr>
        <w:t>heures de coaching par semaine</w:t>
      </w:r>
      <w:r w:rsidR="00167AB0">
        <w:rPr>
          <w:rFonts w:ascii="Trebuchet MS" w:hAnsi="Trebuchet MS"/>
          <w:color w:val="000080"/>
          <w:sz w:val="20"/>
          <w:szCs w:val="20"/>
        </w:rPr>
        <w:t>,</w:t>
      </w:r>
    </w:p>
    <w:p w:rsidR="008C03F6" w:rsidRPr="004A4320" w:rsidRDefault="001E2979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(195 €/h au lieu de 230€, soit 1560 € pour 8 h par mois)</w:t>
      </w:r>
    </w:p>
    <w:p w:rsidR="008C03F6" w:rsidRPr="004A4320" w:rsidRDefault="008C03F6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 xml:space="preserve">Forfait comprenant accompagnement </w:t>
      </w:r>
      <w:r w:rsidR="001E2979" w:rsidRPr="004A4320">
        <w:rPr>
          <w:rFonts w:ascii="Trebuchet MS" w:hAnsi="Trebuchet MS"/>
          <w:color w:val="000080"/>
          <w:sz w:val="20"/>
          <w:szCs w:val="20"/>
        </w:rPr>
        <w:t>auprès du PDG et cadres/</w:t>
      </w:r>
      <w:r w:rsidRPr="004A4320">
        <w:rPr>
          <w:rFonts w:ascii="Trebuchet MS" w:hAnsi="Trebuchet MS"/>
          <w:color w:val="000080"/>
          <w:sz w:val="20"/>
          <w:szCs w:val="20"/>
        </w:rPr>
        <w:t>agents de maîtrise de la société prenant la forme d’assistance téléphonique, présence à des réunions hebdomadaires et préparation de celles-ci, suivi des actions et réalisations opérationnelles.</w:t>
      </w:r>
    </w:p>
    <w:p w:rsidR="008C03F6" w:rsidRPr="004A4320" w:rsidRDefault="008C03F6" w:rsidP="00B33BDA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Phase 4 :</w:t>
      </w:r>
    </w:p>
    <w:p w:rsidR="00B33BDA" w:rsidRPr="004A4320" w:rsidRDefault="008C03F6" w:rsidP="00B33BDA">
      <w:p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 xml:space="preserve">1 jour : Réunion session complémentaire </w:t>
      </w:r>
      <w:r w:rsidR="0037564D" w:rsidRPr="004A4320">
        <w:rPr>
          <w:rFonts w:ascii="Trebuchet MS" w:hAnsi="Trebuchet MS"/>
          <w:color w:val="000080"/>
          <w:sz w:val="20"/>
          <w:szCs w:val="20"/>
        </w:rPr>
        <w:t>pour compte rendu du plan d’actions mené 4 à 6 mois après la phase 2.</w:t>
      </w:r>
    </w:p>
    <w:p w:rsidR="00702611" w:rsidRPr="004A4320" w:rsidRDefault="001E2979" w:rsidP="00B33BDA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 xml:space="preserve">soit </w:t>
      </w:r>
      <w:r w:rsidR="00702611" w:rsidRPr="004A4320">
        <w:rPr>
          <w:rFonts w:ascii="Trebuchet MS" w:hAnsi="Trebuchet MS"/>
          <w:b/>
          <w:color w:val="000080"/>
          <w:sz w:val="20"/>
          <w:szCs w:val="20"/>
        </w:rPr>
        <w:t>pour les phases 2 et 4 =</w:t>
      </w:r>
      <w:r w:rsidRPr="004A4320">
        <w:rPr>
          <w:rFonts w:ascii="Trebuchet MS" w:hAnsi="Trebuchet MS"/>
          <w:b/>
          <w:color w:val="000080"/>
          <w:sz w:val="20"/>
          <w:szCs w:val="20"/>
        </w:rPr>
        <w:t> </w:t>
      </w:r>
      <w:r w:rsidR="00702611" w:rsidRPr="004A4320">
        <w:rPr>
          <w:rFonts w:ascii="Trebuchet MS" w:hAnsi="Trebuchet MS"/>
          <w:b/>
          <w:color w:val="000080"/>
          <w:sz w:val="20"/>
          <w:szCs w:val="20"/>
        </w:rPr>
        <w:t>4 680 € + forfait accompagnement en fonction des besoins, version basse = 1560 € par mois</w:t>
      </w:r>
      <w:r w:rsidR="004A4320">
        <w:rPr>
          <w:rFonts w:ascii="Trebuchet MS" w:hAnsi="Trebuchet MS"/>
          <w:b/>
          <w:color w:val="000080"/>
          <w:sz w:val="20"/>
          <w:szCs w:val="20"/>
        </w:rPr>
        <w:t xml:space="preserve"> </w:t>
      </w:r>
      <w:r w:rsidR="004A4320">
        <w:rPr>
          <w:rFonts w:ascii="Trebuchet MS" w:hAnsi="Trebuchet MS"/>
          <w:color w:val="000080"/>
          <w:sz w:val="20"/>
          <w:szCs w:val="20"/>
        </w:rPr>
        <w:t>(Fr</w:t>
      </w:r>
      <w:r w:rsidR="004A4320" w:rsidRPr="004A4320">
        <w:rPr>
          <w:rFonts w:ascii="Trebuchet MS" w:hAnsi="Trebuchet MS"/>
          <w:color w:val="000080"/>
          <w:sz w:val="20"/>
          <w:szCs w:val="20"/>
        </w:rPr>
        <w:t>ais de location de salle, de nourriture et d’</w:t>
      </w:r>
      <w:proofErr w:type="spellStart"/>
      <w:r w:rsidR="004A4320" w:rsidRPr="004A4320">
        <w:rPr>
          <w:rFonts w:ascii="Trebuchet MS" w:hAnsi="Trebuchet MS"/>
          <w:color w:val="000080"/>
          <w:sz w:val="20"/>
          <w:szCs w:val="20"/>
        </w:rPr>
        <w:t>incentive</w:t>
      </w:r>
      <w:proofErr w:type="spellEnd"/>
      <w:r w:rsidR="004A4320">
        <w:rPr>
          <w:rFonts w:ascii="Trebuchet MS" w:hAnsi="Trebuchet MS"/>
          <w:color w:val="000080"/>
          <w:sz w:val="20"/>
          <w:szCs w:val="20"/>
        </w:rPr>
        <w:t>).</w:t>
      </w:r>
    </w:p>
    <w:p w:rsidR="00702611" w:rsidRPr="004A4320" w:rsidRDefault="00702611" w:rsidP="00B33BDA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____________________________________________________________________________</w:t>
      </w:r>
    </w:p>
    <w:p w:rsidR="00B33BDA" w:rsidRPr="004A4320" w:rsidRDefault="00B33BDA" w:rsidP="00B33BDA">
      <w:pPr>
        <w:rPr>
          <w:rFonts w:ascii="Trebuchet MS" w:hAnsi="Trebuchet MS"/>
          <w:b/>
          <w:color w:val="000080"/>
          <w:sz w:val="20"/>
          <w:szCs w:val="20"/>
        </w:rPr>
      </w:pPr>
    </w:p>
    <w:p w:rsidR="00B33BDA" w:rsidRPr="004A4320" w:rsidRDefault="00702611" w:rsidP="001E2979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 xml:space="preserve">Etude marketing focus groupe grand public </w:t>
      </w:r>
    </w:p>
    <w:p w:rsidR="00B33BDA" w:rsidRPr="004A4320" w:rsidRDefault="00B33BDA" w:rsidP="00702611">
      <w:pPr>
        <w:rPr>
          <w:rFonts w:ascii="Trebuchet MS" w:hAnsi="Trebuchet MS"/>
          <w:b/>
          <w:color w:val="000080"/>
          <w:sz w:val="20"/>
          <w:szCs w:val="20"/>
        </w:rPr>
      </w:pPr>
    </w:p>
    <w:p w:rsidR="00702611" w:rsidRPr="004A4320" w:rsidRDefault="00702611" w:rsidP="00702611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2 journées (1 jour de préparation et de restitution et 1 jour d’animation)</w:t>
      </w:r>
    </w:p>
    <w:p w:rsidR="00702611" w:rsidRPr="004A4320" w:rsidRDefault="00702611" w:rsidP="00702611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Soit un total de 3120 €</w:t>
      </w:r>
      <w:r w:rsidR="00E57FDC">
        <w:rPr>
          <w:rFonts w:ascii="Trebuchet MS" w:hAnsi="Trebuchet MS"/>
          <w:b/>
          <w:color w:val="000080"/>
          <w:sz w:val="20"/>
          <w:szCs w:val="20"/>
        </w:rPr>
        <w:t xml:space="preserve"> (-350€ pour la 2sde réunion)</w:t>
      </w:r>
    </w:p>
    <w:p w:rsidR="003437C8" w:rsidRPr="004A4320" w:rsidRDefault="003437C8" w:rsidP="003437C8">
      <w:pPr>
        <w:ind w:left="2160"/>
        <w:rPr>
          <w:rFonts w:ascii="Trebuchet MS" w:hAnsi="Trebuchet MS"/>
          <w:color w:val="000080"/>
          <w:sz w:val="20"/>
          <w:szCs w:val="20"/>
        </w:rPr>
      </w:pPr>
    </w:p>
    <w:p w:rsidR="003437C8" w:rsidRPr="004A4320" w:rsidRDefault="00702611" w:rsidP="003437C8">
      <w:p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Objectifs :</w:t>
      </w:r>
    </w:p>
    <w:p w:rsidR="00702611" w:rsidRPr="004A4320" w:rsidRDefault="00702611" w:rsidP="00702611">
      <w:pPr>
        <w:pStyle w:val="Paragraphedeliste"/>
        <w:numPr>
          <w:ilvl w:val="0"/>
          <w:numId w:val="4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ADN des marques,</w:t>
      </w:r>
    </w:p>
    <w:p w:rsidR="00702611" w:rsidRPr="004A4320" w:rsidRDefault="00702611" w:rsidP="003437C8">
      <w:pPr>
        <w:pStyle w:val="Paragraphedeliste"/>
        <w:numPr>
          <w:ilvl w:val="0"/>
          <w:numId w:val="4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Séances créativité pour préparation scénario de vente téléphonique future</w:t>
      </w:r>
      <w:r w:rsidR="004A4320" w:rsidRPr="004A4320">
        <w:rPr>
          <w:rFonts w:ascii="Trebuchet MS" w:hAnsi="Trebuchet MS"/>
          <w:color w:val="000080"/>
          <w:sz w:val="20"/>
          <w:szCs w:val="20"/>
        </w:rPr>
        <w:t>,</w:t>
      </w:r>
    </w:p>
    <w:p w:rsidR="003437C8" w:rsidRPr="004A4320" w:rsidRDefault="003437C8" w:rsidP="003437C8">
      <w:pPr>
        <w:numPr>
          <w:ilvl w:val="0"/>
          <w:numId w:val="1"/>
        </w:numPr>
        <w:rPr>
          <w:rFonts w:ascii="Trebuchet MS" w:hAnsi="Trebuchet MS"/>
          <w:b/>
          <w:bCs/>
          <w:color w:val="000080"/>
          <w:sz w:val="20"/>
          <w:szCs w:val="20"/>
        </w:rPr>
      </w:pPr>
      <w:r w:rsidRPr="004A4320">
        <w:rPr>
          <w:rFonts w:ascii="Trebuchet MS" w:hAnsi="Trebuchet MS"/>
          <w:b/>
          <w:bCs/>
          <w:color w:val="000080"/>
          <w:sz w:val="20"/>
          <w:szCs w:val="20"/>
        </w:rPr>
        <w:t xml:space="preserve">connaître la structure du marché des utilisateurs  des produits </w:t>
      </w:r>
      <w:proofErr w:type="spellStart"/>
      <w:r w:rsidRPr="004A4320">
        <w:rPr>
          <w:rFonts w:ascii="Trebuchet MS" w:hAnsi="Trebuchet MS"/>
          <w:b/>
          <w:bCs/>
          <w:color w:val="000080"/>
          <w:sz w:val="20"/>
          <w:szCs w:val="20"/>
        </w:rPr>
        <w:t>Eona</w:t>
      </w:r>
      <w:proofErr w:type="spellEnd"/>
      <w:r w:rsidRPr="004A4320">
        <w:rPr>
          <w:rFonts w:ascii="Trebuchet MS" w:hAnsi="Trebuchet MS"/>
          <w:b/>
          <w:bCs/>
          <w:color w:val="000080"/>
          <w:sz w:val="20"/>
          <w:szCs w:val="20"/>
        </w:rPr>
        <w:t xml:space="preserve"> et concurrents</w:t>
      </w:r>
    </w:p>
    <w:p w:rsidR="003437C8" w:rsidRPr="004A4320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quel taux de pénétration des marques (</w:t>
      </w:r>
      <w:proofErr w:type="spellStart"/>
      <w:r w:rsidRPr="004A4320"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 w:rsidRPr="004A4320">
        <w:rPr>
          <w:rFonts w:ascii="Trebuchet MS" w:hAnsi="Trebuchet MS"/>
          <w:color w:val="000080"/>
          <w:sz w:val="20"/>
          <w:szCs w:val="20"/>
        </w:rPr>
        <w:t xml:space="preserve"> et concurrents)</w:t>
      </w:r>
    </w:p>
    <w:p w:rsidR="003437C8" w:rsidRPr="004A4320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quelle hiérarchie des marques utilisées : qui est le premier….</w:t>
      </w:r>
    </w:p>
    <w:p w:rsidR="003437C8" w:rsidRPr="004A4320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Comment ils utilisent les produits (matrice des pathologies/produits)</w:t>
      </w:r>
    </w:p>
    <w:p w:rsidR="00333D26" w:rsidRPr="004A4320" w:rsidRDefault="003437C8" w:rsidP="00333D26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Comment et pourquoi ils sont venus à ce produit ? (bouche à oreille ? prescription du médecin ? du kiné ? d’ami(e)s ? publicité ? échantillon d’e</w:t>
      </w:r>
      <w:r w:rsidR="00333D26" w:rsidRPr="004A4320">
        <w:rPr>
          <w:rFonts w:ascii="Trebuchet MS" w:hAnsi="Trebuchet MS"/>
          <w:color w:val="000080"/>
          <w:sz w:val="20"/>
          <w:szCs w:val="20"/>
        </w:rPr>
        <w:t xml:space="preserve">ssai ? hasard ? autre ? </w:t>
      </w:r>
    </w:p>
    <w:p w:rsidR="00333D26" w:rsidRPr="004A4320" w:rsidRDefault="00333D26" w:rsidP="00333D26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A quoi reconnaît-on qu’un produit est bon ?...</w:t>
      </w:r>
    </w:p>
    <w:p w:rsidR="004A4320" w:rsidRPr="004A4320" w:rsidRDefault="004A4320" w:rsidP="004A4320">
      <w:pPr>
        <w:pStyle w:val="Paragraphedeliste"/>
        <w:numPr>
          <w:ilvl w:val="0"/>
          <w:numId w:val="1"/>
        </w:numPr>
        <w:rPr>
          <w:rFonts w:ascii="Trebuchet MS" w:hAnsi="Trebuchet MS"/>
          <w:b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>Constitution du groupe :</w:t>
      </w:r>
    </w:p>
    <w:p w:rsidR="00B534D8" w:rsidRPr="00B534D8" w:rsidRDefault="004A4320" w:rsidP="00B534D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20 à 30 consommateurs non utilisateurs des produits EONA pris dans le fichier.</w:t>
      </w:r>
    </w:p>
    <w:p w:rsidR="00333D26" w:rsidRPr="004A4320" w:rsidRDefault="00333D26" w:rsidP="00333D26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 xml:space="preserve">1 journée d’animation, </w:t>
      </w:r>
    </w:p>
    <w:p w:rsidR="00333D26" w:rsidRPr="00B534D8" w:rsidRDefault="00333D26" w:rsidP="00333D26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1 journée d’exploitation, de synthèse,</w:t>
      </w:r>
      <w:r w:rsidR="00B534D8">
        <w:rPr>
          <w:rFonts w:ascii="Trebuchet MS" w:hAnsi="Trebuchet MS"/>
          <w:color w:val="000080"/>
          <w:sz w:val="20"/>
          <w:szCs w:val="20"/>
        </w:rPr>
        <w:t xml:space="preserve"> </w:t>
      </w:r>
      <w:r w:rsidRPr="00B534D8">
        <w:rPr>
          <w:rFonts w:ascii="Trebuchet MS" w:hAnsi="Trebuchet MS"/>
          <w:color w:val="000080"/>
          <w:sz w:val="20"/>
          <w:szCs w:val="20"/>
        </w:rPr>
        <w:t>présentation des résultats</w:t>
      </w:r>
      <w:r w:rsidR="00B534D8">
        <w:rPr>
          <w:rFonts w:ascii="Trebuchet MS" w:hAnsi="Trebuchet MS"/>
          <w:color w:val="000080"/>
          <w:sz w:val="20"/>
          <w:szCs w:val="20"/>
        </w:rPr>
        <w:t>.</w:t>
      </w:r>
    </w:p>
    <w:p w:rsidR="00333D26" w:rsidRPr="004A4320" w:rsidRDefault="00333D26" w:rsidP="00333D26">
      <w:pPr>
        <w:rPr>
          <w:rFonts w:ascii="Trebuchet MS" w:hAnsi="Trebuchet MS"/>
          <w:color w:val="000080"/>
          <w:sz w:val="20"/>
          <w:szCs w:val="20"/>
        </w:rPr>
      </w:pPr>
    </w:p>
    <w:p w:rsidR="00333D26" w:rsidRPr="004A4320" w:rsidRDefault="00333D26" w:rsidP="00333D26">
      <w:pPr>
        <w:pStyle w:val="Signaturelectronique"/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b/>
          <w:color w:val="000080"/>
          <w:sz w:val="20"/>
          <w:szCs w:val="20"/>
        </w:rPr>
        <w:t xml:space="preserve">Expérience </w:t>
      </w:r>
      <w:r w:rsidR="004A4320">
        <w:rPr>
          <w:rFonts w:ascii="Trebuchet MS" w:hAnsi="Trebuchet MS"/>
          <w:b/>
          <w:color w:val="000080"/>
          <w:sz w:val="20"/>
          <w:szCs w:val="20"/>
        </w:rPr>
        <w:t xml:space="preserve">marketing </w:t>
      </w:r>
      <w:r w:rsidRPr="004A4320">
        <w:rPr>
          <w:rFonts w:ascii="Trebuchet MS" w:hAnsi="Trebuchet MS"/>
          <w:b/>
          <w:color w:val="000080"/>
          <w:sz w:val="20"/>
          <w:szCs w:val="20"/>
        </w:rPr>
        <w:t>sur ce sujet :</w:t>
      </w:r>
      <w:r w:rsidRPr="004A4320">
        <w:rPr>
          <w:rFonts w:ascii="Trebuchet MS" w:hAnsi="Trebuchet MS"/>
          <w:color w:val="000080"/>
          <w:sz w:val="20"/>
          <w:szCs w:val="20"/>
        </w:rPr>
        <w:t xml:space="preserve"> 10 ans en agences de communication sur les mises en œuvre des stratégies des clients chez Young &amp; Rubicam et TBWA  et 10 comme consultant marketing études</w:t>
      </w:r>
    </w:p>
    <w:p w:rsidR="00333D26" w:rsidRPr="004A4320" w:rsidRDefault="00333D26" w:rsidP="00333D26">
      <w:pPr>
        <w:pStyle w:val="Signaturelectronique"/>
        <w:rPr>
          <w:rFonts w:ascii="Trebuchet MS" w:hAnsi="Trebuchet MS"/>
          <w:color w:val="000080"/>
          <w:sz w:val="20"/>
          <w:szCs w:val="20"/>
        </w:rPr>
      </w:pPr>
      <w:r w:rsidRPr="004A4320">
        <w:rPr>
          <w:rFonts w:ascii="Trebuchet MS" w:hAnsi="Trebuchet MS"/>
          <w:color w:val="000080"/>
          <w:sz w:val="20"/>
          <w:szCs w:val="20"/>
        </w:rPr>
        <w:t>(au sein du groupe d’études IPSOS ) de presse quotidienne, magazine et sites internet, où j’ai développé beaucoup de focus groupes.</w:t>
      </w:r>
    </w:p>
    <w:p w:rsidR="00333D26" w:rsidRPr="00333D26" w:rsidRDefault="00333D26" w:rsidP="00333D26">
      <w:pPr>
        <w:rPr>
          <w:rFonts w:ascii="Trebuchet MS" w:hAnsi="Trebuchet MS"/>
          <w:color w:val="000080"/>
          <w:sz w:val="20"/>
          <w:szCs w:val="20"/>
        </w:rPr>
      </w:pPr>
    </w:p>
    <w:p w:rsidR="006B2D53" w:rsidRPr="000A1AC3" w:rsidRDefault="006B2D53" w:rsidP="000A1AC3">
      <w:pPr>
        <w:pStyle w:val="Signaturelectronique"/>
        <w:rPr>
          <w:rFonts w:ascii="Trebuchet MS" w:hAnsi="Trebuchet MS"/>
          <w:color w:val="000080"/>
          <w:sz w:val="20"/>
          <w:szCs w:val="20"/>
        </w:rPr>
      </w:pPr>
    </w:p>
    <w:sectPr w:rsidR="006B2D53" w:rsidRPr="000A1AC3" w:rsidSect="006B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1E4"/>
    <w:multiLevelType w:val="hybridMultilevel"/>
    <w:tmpl w:val="0D4428B6"/>
    <w:lvl w:ilvl="0" w:tplc="C8FE7014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201B"/>
    <w:multiLevelType w:val="hybridMultilevel"/>
    <w:tmpl w:val="D8E201F0"/>
    <w:lvl w:ilvl="0" w:tplc="EC4473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C271D"/>
    <w:multiLevelType w:val="hybridMultilevel"/>
    <w:tmpl w:val="5CA21016"/>
    <w:lvl w:ilvl="0" w:tplc="006C6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E5A59"/>
    <w:multiLevelType w:val="hybridMultilevel"/>
    <w:tmpl w:val="1AC8E13C"/>
    <w:lvl w:ilvl="0" w:tplc="105E3D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7C8"/>
    <w:rsid w:val="000A1AC3"/>
    <w:rsid w:val="00124B36"/>
    <w:rsid w:val="00167AB0"/>
    <w:rsid w:val="001E2979"/>
    <w:rsid w:val="00333D26"/>
    <w:rsid w:val="003437C8"/>
    <w:rsid w:val="0037564D"/>
    <w:rsid w:val="004A4320"/>
    <w:rsid w:val="006B2D53"/>
    <w:rsid w:val="006B573E"/>
    <w:rsid w:val="00702611"/>
    <w:rsid w:val="00786020"/>
    <w:rsid w:val="008C03F6"/>
    <w:rsid w:val="00B33BDA"/>
    <w:rsid w:val="00B534D8"/>
    <w:rsid w:val="00C80A5E"/>
    <w:rsid w:val="00D46AB3"/>
    <w:rsid w:val="00DC0CD2"/>
    <w:rsid w:val="00E5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C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link w:val="SignaturelectroniqueCar"/>
    <w:uiPriority w:val="99"/>
    <w:unhideWhenUsed/>
    <w:rsid w:val="003437C8"/>
    <w:rPr>
      <w:rFonts w:ascii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3437C8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4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7</cp:revision>
  <dcterms:created xsi:type="dcterms:W3CDTF">2010-03-23T08:39:00Z</dcterms:created>
  <dcterms:modified xsi:type="dcterms:W3CDTF">2010-09-22T10:00:00Z</dcterms:modified>
</cp:coreProperties>
</file>