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Default="00F93298">
      <w:pPr>
        <w:ind w:left="-720" w:right="-830"/>
      </w:pPr>
      <w:r>
        <w:rPr>
          <w:b/>
          <w:bCs/>
          <w:i/>
          <w:iCs/>
          <w:sz w:val="28"/>
        </w:rPr>
        <w:t>JSC Consultant</w:t>
      </w:r>
      <w:r w:rsidR="003B4F44">
        <w:rPr>
          <w:b/>
          <w:bCs/>
          <w:i/>
          <w:iCs/>
          <w:sz w:val="28"/>
        </w:rPr>
        <w:t>s</w:t>
      </w:r>
      <w:r>
        <w:rPr>
          <w:sz w:val="28"/>
        </w:rPr>
        <w:cr/>
      </w:r>
      <w:r w:rsidR="001A22D4">
        <w:pict>
          <v:rect id="_x0000_i1025" style="width:0;height:1.5pt" o:hralign="center" o:hrstd="t" o:hr="t" fillcolor="#aca899" stroked="f"/>
        </w:pict>
      </w:r>
    </w:p>
    <w:p w:rsidR="00F93298" w:rsidRDefault="00255F20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</w:t>
      </w:r>
      <w:r w:rsidR="00F93298">
        <w:rPr>
          <w:i/>
          <w:iCs/>
          <w:sz w:val="20"/>
        </w:rPr>
        <w:t>roissance externe, fusions et acquisitions - participations financières</w:t>
      </w:r>
    </w:p>
    <w:p w:rsidR="00F93298" w:rsidRDefault="00F93298">
      <w:pPr>
        <w:ind w:left="180" w:right="70"/>
        <w:jc w:val="right"/>
      </w:pPr>
    </w:p>
    <w:p w:rsidR="00DF17C5" w:rsidRDefault="00DF17C5">
      <w:pPr>
        <w:ind w:left="180" w:right="70"/>
        <w:jc w:val="right"/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Jean SAINT-CRICQ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JSC CONSULTANTS SARL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3 Square Bugeaud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78150 LE CHESNAY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Pr="00974277" w:rsidRDefault="00783126" w:rsidP="00783126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 w:rsidR="00331AAF">
        <w:rPr>
          <w:sz w:val="20"/>
          <w:u w:val="single"/>
        </w:rPr>
        <w:t xml:space="preserve">onfidentialité </w:t>
      </w:r>
      <w:r w:rsidR="00931CA3">
        <w:rPr>
          <w:sz w:val="20"/>
          <w:u w:val="single"/>
        </w:rPr>
        <w:t>Projet RIVOLI</w:t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Au cours de nos entretiens</w:t>
      </w:r>
      <w:r w:rsidR="00931CA3">
        <w:rPr>
          <w:sz w:val="20"/>
        </w:rPr>
        <w:t xml:space="preserve"> concernant le projet RIVOLI</w:t>
      </w:r>
      <w:r>
        <w:rPr>
          <w:sz w:val="20"/>
        </w:rPr>
        <w:t>, nous serons amenés à vous communiquer un certain nombre d’informations à caractère confidentiel sur cette Société.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1° - n’utiliser ces informations qu’avec l'accord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4° - ne pas approcher, d’actionnaire, de client, de fournisseur, de commettant ou de mem</w:t>
      </w:r>
      <w:r w:rsidR="00C01744">
        <w:rPr>
          <w:sz w:val="20"/>
        </w:rPr>
        <w:t>bre du p</w:t>
      </w:r>
      <w:r w:rsidR="00331AAF">
        <w:rPr>
          <w:sz w:val="20"/>
        </w:rPr>
        <w:t>ersonnel de la Société Aurore</w:t>
      </w:r>
      <w:r>
        <w:rPr>
          <w:sz w:val="20"/>
        </w:rPr>
        <w:t xml:space="preserve"> sans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5° - à ne faire mention à quiconque sans l’accord de Jean SAINT CRICQ de la teneur et des raisons de nos entretiens,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Ces engagements s'entendent pour une durée couvrant celle de nos discussions, augmentée d'une période de 6 mois après que ces discussions aient pris fin.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r>
        <w:t>Signataire :</w:t>
      </w:r>
    </w:p>
    <w:p w:rsidR="00783126" w:rsidRDefault="00783126" w:rsidP="00783126"/>
    <w:p w:rsidR="00783126" w:rsidRDefault="00783126" w:rsidP="00783126">
      <w:r>
        <w:t>Signature :</w:t>
      </w:r>
    </w:p>
    <w:p w:rsidR="0048403C" w:rsidRPr="0048403C" w:rsidRDefault="0048403C" w:rsidP="0048403C">
      <w:pPr>
        <w:tabs>
          <w:tab w:val="right" w:pos="8820"/>
        </w:tabs>
        <w:ind w:right="70"/>
        <w:jc w:val="both"/>
        <w:rPr>
          <w:b/>
        </w:rPr>
      </w:pPr>
    </w:p>
    <w:sectPr w:rsidR="0048403C" w:rsidRPr="0048403C" w:rsidSect="00153D69">
      <w:footerReference w:type="default" r:id="rId7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D3" w:rsidRDefault="00C418D3">
      <w:r>
        <w:separator/>
      </w:r>
    </w:p>
  </w:endnote>
  <w:endnote w:type="continuationSeparator" w:id="0">
    <w:p w:rsidR="00C418D3" w:rsidRDefault="00C4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D3" w:rsidRDefault="00C418D3">
      <w:r>
        <w:separator/>
      </w:r>
    </w:p>
  </w:footnote>
  <w:footnote w:type="continuationSeparator" w:id="0">
    <w:p w:rsidR="00C418D3" w:rsidRDefault="00C41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C20506"/>
    <w:multiLevelType w:val="hybridMultilevel"/>
    <w:tmpl w:val="1C206F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E6C1E"/>
    <w:multiLevelType w:val="hybridMultilevel"/>
    <w:tmpl w:val="0FC8E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44A3C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4D3D"/>
    <w:multiLevelType w:val="hybridMultilevel"/>
    <w:tmpl w:val="DDDCC5BA"/>
    <w:lvl w:ilvl="0" w:tplc="7CF64C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98"/>
    <w:rsid w:val="00016115"/>
    <w:rsid w:val="00066AE5"/>
    <w:rsid w:val="00097F6E"/>
    <w:rsid w:val="000D5CED"/>
    <w:rsid w:val="00140881"/>
    <w:rsid w:val="00140EAF"/>
    <w:rsid w:val="00153D69"/>
    <w:rsid w:val="001563EF"/>
    <w:rsid w:val="001A22D4"/>
    <w:rsid w:val="00200140"/>
    <w:rsid w:val="00234311"/>
    <w:rsid w:val="00255F20"/>
    <w:rsid w:val="00260A11"/>
    <w:rsid w:val="002A5A5D"/>
    <w:rsid w:val="002B2C5B"/>
    <w:rsid w:val="002C508C"/>
    <w:rsid w:val="002C5460"/>
    <w:rsid w:val="002D36CC"/>
    <w:rsid w:val="003004D3"/>
    <w:rsid w:val="00331AAF"/>
    <w:rsid w:val="003437E4"/>
    <w:rsid w:val="003B17EA"/>
    <w:rsid w:val="003B4F44"/>
    <w:rsid w:val="00482F6D"/>
    <w:rsid w:val="0048403C"/>
    <w:rsid w:val="00485987"/>
    <w:rsid w:val="00524D48"/>
    <w:rsid w:val="005F1DF5"/>
    <w:rsid w:val="00660866"/>
    <w:rsid w:val="00686F7F"/>
    <w:rsid w:val="006F4F89"/>
    <w:rsid w:val="006F5533"/>
    <w:rsid w:val="00715A02"/>
    <w:rsid w:val="00783126"/>
    <w:rsid w:val="0083077D"/>
    <w:rsid w:val="00842751"/>
    <w:rsid w:val="00861645"/>
    <w:rsid w:val="00897F82"/>
    <w:rsid w:val="008C55EB"/>
    <w:rsid w:val="009026A9"/>
    <w:rsid w:val="00931CA3"/>
    <w:rsid w:val="009566A7"/>
    <w:rsid w:val="00981345"/>
    <w:rsid w:val="009A2B7D"/>
    <w:rsid w:val="009B613E"/>
    <w:rsid w:val="00A15FAD"/>
    <w:rsid w:val="00B33E99"/>
    <w:rsid w:val="00B3607D"/>
    <w:rsid w:val="00B40D15"/>
    <w:rsid w:val="00B44998"/>
    <w:rsid w:val="00C01744"/>
    <w:rsid w:val="00C32E8E"/>
    <w:rsid w:val="00C418D3"/>
    <w:rsid w:val="00C70717"/>
    <w:rsid w:val="00C80EA3"/>
    <w:rsid w:val="00D26035"/>
    <w:rsid w:val="00D277A3"/>
    <w:rsid w:val="00D45A09"/>
    <w:rsid w:val="00D7356F"/>
    <w:rsid w:val="00D8460F"/>
    <w:rsid w:val="00DB0852"/>
    <w:rsid w:val="00DC20E3"/>
    <w:rsid w:val="00DC53BE"/>
    <w:rsid w:val="00DC7111"/>
    <w:rsid w:val="00DC7EAB"/>
    <w:rsid w:val="00DF17C5"/>
    <w:rsid w:val="00E11403"/>
    <w:rsid w:val="00E32E6D"/>
    <w:rsid w:val="00E4245B"/>
    <w:rsid w:val="00E776DD"/>
    <w:rsid w:val="00EB6282"/>
    <w:rsid w:val="00EF17E5"/>
    <w:rsid w:val="00F01403"/>
    <w:rsid w:val="00F86144"/>
    <w:rsid w:val="00F932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69"/>
    <w:rPr>
      <w:sz w:val="24"/>
      <w:szCs w:val="24"/>
    </w:rPr>
  </w:style>
  <w:style w:type="paragraph" w:styleId="Titre1">
    <w:name w:val="heading 1"/>
    <w:basedOn w:val="Normal"/>
    <w:next w:val="Normal"/>
    <w:qFormat/>
    <w:rsid w:val="00153D6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3D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3D6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153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153D6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24D4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3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3</cp:revision>
  <cp:lastPrinted>2003-12-23T12:05:00Z</cp:lastPrinted>
  <dcterms:created xsi:type="dcterms:W3CDTF">2011-07-11T18:45:00Z</dcterms:created>
  <dcterms:modified xsi:type="dcterms:W3CDTF">2011-07-11T18:46:00Z</dcterms:modified>
</cp:coreProperties>
</file>