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F85E03" w:rsidRDefault="00F85E03"/>
    <w:p w:rsidR="00F85E03" w:rsidRPr="00F85E03" w:rsidRDefault="00F85E03" w:rsidP="00F85E03">
      <w:pPr>
        <w:spacing w:after="0" w:line="240" w:lineRule="auto"/>
        <w:rPr>
          <w:rFonts w:ascii="Times New Roman" w:eastAsia="Times New Roman" w:hAnsi="Times New Roman" w:cs="Times New Roman"/>
          <w:sz w:val="24"/>
          <w:szCs w:val="24"/>
          <w:lang w:eastAsia="fr-FR"/>
        </w:rPr>
      </w:pPr>
      <w:r w:rsidRPr="00F85E03">
        <w:rPr>
          <w:rFonts w:ascii="Times New Roman" w:eastAsia="Times New Roman" w:hAnsi="Times New Roman" w:cs="Times New Roman"/>
          <w:sz w:val="24"/>
          <w:szCs w:val="24"/>
          <w:lang w:eastAsia="fr-FR"/>
        </w:rPr>
        <w:t>Cœur</w:t>
      </w:r>
      <w:r>
        <w:rPr>
          <w:rFonts w:ascii="Times New Roman" w:eastAsia="Times New Roman" w:hAnsi="Times New Roman" w:cs="Times New Roman"/>
          <w:sz w:val="24"/>
          <w:szCs w:val="24"/>
          <w:lang w:eastAsia="fr-FR"/>
        </w:rPr>
        <w:t xml:space="preserve"> de ville - L</w:t>
      </w:r>
      <w:r w:rsidRPr="00F85E03">
        <w:rPr>
          <w:rFonts w:ascii="Times New Roman" w:eastAsia="Times New Roman" w:hAnsi="Times New Roman" w:cs="Times New Roman"/>
          <w:sz w:val="24"/>
          <w:szCs w:val="24"/>
          <w:lang w:eastAsia="fr-FR"/>
        </w:rPr>
        <w:t xml:space="preserve">inas (91) -- France Terre - BBC </w:t>
      </w:r>
    </w:p>
    <w:p w:rsidR="00F85E03" w:rsidRPr="00F85E03" w:rsidRDefault="00F85E03" w:rsidP="00F85E03">
      <w:pPr>
        <w:spacing w:after="0" w:line="240" w:lineRule="auto"/>
        <w:rPr>
          <w:rFonts w:ascii="Times New Roman" w:eastAsia="Times New Roman" w:hAnsi="Times New Roman" w:cs="Times New Roman"/>
          <w:sz w:val="24"/>
          <w:szCs w:val="24"/>
          <w:lang w:eastAsia="fr-FR"/>
        </w:rPr>
      </w:pPr>
      <w:r w:rsidRPr="00F85E03">
        <w:rPr>
          <w:rFonts w:ascii="Times New Roman" w:eastAsia="Times New Roman" w:hAnsi="Times New Roman" w:cs="Times New Roman"/>
          <w:sz w:val="24"/>
          <w:szCs w:val="24"/>
          <w:lang w:eastAsia="fr-FR"/>
        </w:rPr>
        <w:pict>
          <v:rect id="_x0000_i1025" style="width:0;height:1.5pt" o:hralign="center" o:hrstd="t" o:hr="t" fillcolor="#a0a0a0" stroked="f"/>
        </w:pict>
      </w:r>
    </w:p>
    <w:p w:rsidR="00F85E03" w:rsidRPr="00F85E03" w:rsidRDefault="00F85E03" w:rsidP="00F85E03">
      <w:pPr>
        <w:pBdr>
          <w:bottom w:val="single" w:sz="6" w:space="1" w:color="auto"/>
        </w:pBdr>
        <w:spacing w:after="0" w:line="240" w:lineRule="auto"/>
        <w:jc w:val="center"/>
        <w:rPr>
          <w:rFonts w:ascii="Arial" w:eastAsia="Times New Roman" w:hAnsi="Arial" w:cs="Arial"/>
          <w:vanish/>
          <w:sz w:val="16"/>
          <w:szCs w:val="16"/>
          <w:lang w:eastAsia="fr-FR"/>
        </w:rPr>
      </w:pPr>
      <w:r w:rsidRPr="00F85E03">
        <w:rPr>
          <w:rFonts w:ascii="Arial" w:eastAsia="Times New Roman" w:hAnsi="Arial" w:cs="Arial"/>
          <w:vanish/>
          <w:sz w:val="16"/>
          <w:szCs w:val="16"/>
          <w:lang w:eastAsia="fr-FR"/>
        </w:rPr>
        <w:t>Haut du formulaire</w:t>
      </w:r>
    </w:p>
    <w:p w:rsidR="00F85E03" w:rsidRPr="00F85E03" w:rsidRDefault="00F85E03" w:rsidP="00F85E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095500" cy="981075"/>
            <wp:effectExtent l="19050" t="0" r="0" b="0"/>
            <wp:docPr id="2" name="Image 2" descr="http://www.arkanissim.fr/espaceconseiller/downloadfile/6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6204-1.jpg"/>
                    <pic:cNvPicPr>
                      <a:picLocks noChangeAspect="1" noChangeArrowheads="1"/>
                    </pic:cNvPicPr>
                  </pic:nvPicPr>
                  <pic:blipFill>
                    <a:blip r:embed="rId4" cstate="print"/>
                    <a:srcRect/>
                    <a:stretch>
                      <a:fillRect/>
                    </a:stretch>
                  </pic:blipFill>
                  <pic:spPr bwMode="auto">
                    <a:xfrm>
                      <a:off x="0" y="0"/>
                      <a:ext cx="2095500" cy="981075"/>
                    </a:xfrm>
                    <a:prstGeom prst="rect">
                      <a:avLst/>
                    </a:prstGeom>
                    <a:noFill/>
                    <a:ln w="9525">
                      <a:noFill/>
                      <a:miter lim="800000"/>
                      <a:headEnd/>
                      <a:tailEnd/>
                    </a:ln>
                  </pic:spPr>
                </pic:pic>
              </a:graphicData>
            </a:graphic>
          </wp:inline>
        </w:drawing>
      </w:r>
      <w:r w:rsidRPr="00F85E03">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2095500" cy="1143000"/>
            <wp:effectExtent l="19050" t="0" r="0" b="0"/>
            <wp:docPr id="3" name="Image 3" descr="http://www.arkanissim.fr/espaceconseiller/downloadfile/62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6205-2.jpg"/>
                    <pic:cNvPicPr>
                      <a:picLocks noChangeAspect="1" noChangeArrowheads="1"/>
                    </pic:cNvPicPr>
                  </pic:nvPicPr>
                  <pic:blipFill>
                    <a:blip r:embed="rId5" cstate="print"/>
                    <a:srcRect/>
                    <a:stretch>
                      <a:fillRect/>
                    </a:stretch>
                  </pic:blipFill>
                  <pic:spPr bwMode="auto">
                    <a:xfrm>
                      <a:off x="0" y="0"/>
                      <a:ext cx="2095500" cy="1143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p>
    <w:p w:rsidR="00F85E03" w:rsidRDefault="00F85E03" w:rsidP="00F85E03">
      <w:pPr>
        <w:pBdr>
          <w:top w:val="single" w:sz="6" w:space="1" w:color="auto"/>
        </w:pBdr>
        <w:spacing w:after="0" w:line="240" w:lineRule="auto"/>
        <w:jc w:val="center"/>
        <w:rPr>
          <w:rFonts w:ascii="Times New Roman" w:eastAsia="Times New Roman" w:hAnsi="Times New Roman" w:cs="Times New Roman"/>
          <w:sz w:val="24"/>
          <w:szCs w:val="24"/>
          <w:lang w:eastAsia="fr-FR"/>
        </w:rPr>
      </w:pPr>
    </w:p>
    <w:p w:rsidR="00F85E03" w:rsidRPr="00F85E03" w:rsidRDefault="00F85E03" w:rsidP="00F85E03">
      <w:pPr>
        <w:pBdr>
          <w:top w:val="single" w:sz="6" w:space="1" w:color="auto"/>
        </w:pBdr>
        <w:spacing w:after="0" w:line="240" w:lineRule="auto"/>
        <w:jc w:val="center"/>
        <w:rPr>
          <w:rFonts w:ascii="Arial" w:eastAsia="Times New Roman" w:hAnsi="Arial" w:cs="Arial"/>
          <w:vanish/>
          <w:sz w:val="16"/>
          <w:szCs w:val="16"/>
          <w:lang w:eastAsia="fr-FR"/>
        </w:rPr>
      </w:pPr>
      <w:r w:rsidRPr="00F85E03">
        <w:rPr>
          <w:rFonts w:ascii="Arial" w:eastAsia="Times New Roman" w:hAnsi="Arial" w:cs="Arial"/>
          <w:vanish/>
          <w:sz w:val="16"/>
          <w:szCs w:val="16"/>
          <w:lang w:eastAsia="fr-FR"/>
        </w:rPr>
        <w:t>Bas du formulaire</w:t>
      </w:r>
    </w:p>
    <w:p w:rsidR="00F85E03" w:rsidRPr="00F85E03" w:rsidRDefault="00F85E03" w:rsidP="00F85E03">
      <w:pPr>
        <w:spacing w:after="240" w:line="240" w:lineRule="auto"/>
        <w:rPr>
          <w:rFonts w:ascii="Times New Roman" w:eastAsia="Times New Roman" w:hAnsi="Times New Roman" w:cs="Times New Roman"/>
          <w:sz w:val="24"/>
          <w:szCs w:val="24"/>
          <w:lang w:eastAsia="fr-FR"/>
        </w:rPr>
      </w:pPr>
      <w:r w:rsidRPr="00F85E03">
        <w:rPr>
          <w:rFonts w:ascii="Times New Roman" w:eastAsia="Times New Roman" w:hAnsi="Times New Roman" w:cs="Times New Roman"/>
          <w:sz w:val="24"/>
          <w:szCs w:val="24"/>
          <w:lang w:eastAsia="fr-FR"/>
        </w:rPr>
        <w:t xml:space="preserve">Emplacement géographique </w:t>
      </w:r>
      <w:r w:rsidRPr="00F85E03">
        <w:rPr>
          <w:rFonts w:ascii="Times New Roman" w:eastAsia="Times New Roman" w:hAnsi="Times New Roman" w:cs="Times New Roman"/>
          <w:sz w:val="24"/>
          <w:szCs w:val="24"/>
          <w:lang w:eastAsia="fr-FR"/>
        </w:rPr>
        <w:br/>
        <w:t xml:space="preserve">Il existe des lieux qui semblent offrir à leurs habitants un contraste exemplaire. La ville de Linas est en effet à la fois le carrefour des grandes infrastructures routières et la ville paisible où il fait bon vivre. Linas fait partie de ces communes privilégiées. A 30 kilomètres seulement des portes de Paris, la ville a de quoi faire rêver les "Parisiens" en quête d'un certain art-de-vivre. Linas est implanté au sud de Paris, dans la région de l'Hurepoix, au croisement de la route de Paris à Orléans (RN20) et de la Francilienne (N104).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Ville de taille humaine (5 000 habitants), Linas développe trois partitions : un cadre verdoyant, une urbanisation réfléchie et des initiatives marquantes. La commune dispose d'un centre-ville concentré autour des écoles, des commerces, des marchés et des administrations. L'</w:t>
      </w:r>
      <w:proofErr w:type="spellStart"/>
      <w:r w:rsidRPr="00F85E03">
        <w:rPr>
          <w:rFonts w:ascii="Times New Roman" w:eastAsia="Times New Roman" w:hAnsi="Times New Roman" w:cs="Times New Roman"/>
          <w:sz w:val="24"/>
          <w:szCs w:val="24"/>
          <w:lang w:eastAsia="fr-FR"/>
        </w:rPr>
        <w:t>autodrôme</w:t>
      </w:r>
      <w:proofErr w:type="spellEnd"/>
      <w:r w:rsidRPr="00F85E03">
        <w:rPr>
          <w:rFonts w:ascii="Times New Roman" w:eastAsia="Times New Roman" w:hAnsi="Times New Roman" w:cs="Times New Roman"/>
          <w:sz w:val="24"/>
          <w:szCs w:val="24"/>
          <w:lang w:eastAsia="fr-FR"/>
        </w:rPr>
        <w:t xml:space="preserve"> de Linas-Montlhéry demeure un carrefour technologique de premier plan et accueille de nombreuses manifestations autour des sports mécaniques telles que le Grand Prix d'Age d'Or. </w:t>
      </w:r>
      <w:r w:rsidRPr="00F85E03">
        <w:rPr>
          <w:rFonts w:ascii="Times New Roman" w:eastAsia="Times New Roman" w:hAnsi="Times New Roman" w:cs="Times New Roman"/>
          <w:sz w:val="24"/>
          <w:szCs w:val="24"/>
          <w:lang w:eastAsia="fr-FR"/>
        </w:rPr>
        <w:br/>
        <w:t xml:space="preserve">Linas a développé sa vocation économique comme en témoignent les quelques 200 entreprises qui fleurissent sur le territoire. L'agriculture et l'artisanat y ont également une place importante.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La ville de Linas est accessible par la route RN20, par la N104 pour rejoindre l'autoroute A10 (Paris-Bordeaux) ou encore par l'A6 (Paris-Lyon). Les lignes de bus DM151 et DM152 permettent de relier la ville à Paris. La gare de St-Michel-sur-Orge (RER C) et la Gare SNCF de Massy Palaiseau desservent également la commune.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La résidence "</w:t>
      </w:r>
      <w:proofErr w:type="spellStart"/>
      <w:r w:rsidRPr="00F85E03">
        <w:rPr>
          <w:rFonts w:ascii="Times New Roman" w:eastAsia="Times New Roman" w:hAnsi="Times New Roman" w:cs="Times New Roman"/>
          <w:sz w:val="24"/>
          <w:szCs w:val="24"/>
          <w:lang w:eastAsia="fr-FR"/>
        </w:rPr>
        <w:t>Coeur</w:t>
      </w:r>
      <w:proofErr w:type="spellEnd"/>
      <w:r w:rsidRPr="00F85E03">
        <w:rPr>
          <w:rFonts w:ascii="Times New Roman" w:eastAsia="Times New Roman" w:hAnsi="Times New Roman" w:cs="Times New Roman"/>
          <w:sz w:val="24"/>
          <w:szCs w:val="24"/>
          <w:lang w:eastAsia="fr-FR"/>
        </w:rPr>
        <w:t xml:space="preserve"> de Ville" s'inscrit dans le projet de rénovation du centre-ville. Elle bénéficie d'un emplacement exceptionnel en bordure de la rivière de </w:t>
      </w:r>
      <w:proofErr w:type="spellStart"/>
      <w:r w:rsidRPr="00F85E03">
        <w:rPr>
          <w:rFonts w:ascii="Times New Roman" w:eastAsia="Times New Roman" w:hAnsi="Times New Roman" w:cs="Times New Roman"/>
          <w:sz w:val="24"/>
          <w:szCs w:val="24"/>
          <w:lang w:eastAsia="fr-FR"/>
        </w:rPr>
        <w:t>Sallemouille</w:t>
      </w:r>
      <w:proofErr w:type="spellEnd"/>
      <w:r w:rsidRPr="00F85E03">
        <w:rPr>
          <w:rFonts w:ascii="Times New Roman" w:eastAsia="Times New Roman" w:hAnsi="Times New Roman" w:cs="Times New Roman"/>
          <w:sz w:val="24"/>
          <w:szCs w:val="24"/>
          <w:lang w:eastAsia="fr-FR"/>
        </w:rPr>
        <w:t xml:space="preserve"> dont les berges seront aménagées en promenade piétonne.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Typologie </w:t>
      </w:r>
      <w:r w:rsidRPr="00F85E03">
        <w:rPr>
          <w:rFonts w:ascii="Times New Roman" w:eastAsia="Times New Roman" w:hAnsi="Times New Roman" w:cs="Times New Roman"/>
          <w:sz w:val="24"/>
          <w:szCs w:val="24"/>
          <w:lang w:eastAsia="fr-FR"/>
        </w:rPr>
        <w:br/>
        <w:t xml:space="preserve">Cette résidence d'une architecture élégante et contemporaine comprend 66 appartements et 10 maisons individuelles.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lastRenderedPageBreak/>
        <w:t xml:space="preserve">Prestations </w:t>
      </w:r>
      <w:r w:rsidRPr="00F85E03">
        <w:rPr>
          <w:rFonts w:ascii="Times New Roman" w:eastAsia="Times New Roman" w:hAnsi="Times New Roman" w:cs="Times New Roman"/>
          <w:sz w:val="24"/>
          <w:szCs w:val="24"/>
          <w:lang w:eastAsia="fr-FR"/>
        </w:rPr>
        <w:br/>
        <w:t>Ascenseur, porte palière à âme pleine avec serrure de sécurité 3 points A2P1 retardateur d'effraction, fenêtres en PVC avec double vitrage isolant et volets roulants PVC ou battants en bois, chauffage au gaz par chaudière collective en sous-sol, production d'eau chaude par chaudière gaz collective, cuisine (</w:t>
      </w:r>
      <w:proofErr w:type="spellStart"/>
      <w:r w:rsidRPr="00F85E03">
        <w:rPr>
          <w:rFonts w:ascii="Times New Roman" w:eastAsia="Times New Roman" w:hAnsi="Times New Roman" w:cs="Times New Roman"/>
          <w:sz w:val="24"/>
          <w:szCs w:val="24"/>
          <w:lang w:eastAsia="fr-FR"/>
        </w:rPr>
        <w:t>evier</w:t>
      </w:r>
      <w:proofErr w:type="spellEnd"/>
      <w:r w:rsidRPr="00F85E03">
        <w:rPr>
          <w:rFonts w:ascii="Times New Roman" w:eastAsia="Times New Roman" w:hAnsi="Times New Roman" w:cs="Times New Roman"/>
          <w:sz w:val="24"/>
          <w:szCs w:val="24"/>
          <w:lang w:eastAsia="fr-FR"/>
        </w:rPr>
        <w:t xml:space="preserve"> en inox avec égouttoir, meuble sous évier...), salles de bains (plan vasque avec une ou deux vasques encastrées, baignoire acier...), salle d'eau (lavabo sur colonne en céramique, socle de douche), robinetterie type mitigeur, accès aux parkings protégé par porte métallique motorisée commandée par boîtier individuel, accès au hall d'immeuble contrôlé par badges, digicode et vidéophone...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Gamme de prix : de 190 100 € à 282 500 €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Parking en sous-sol et/ou commun et/ou extérieur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Package </w:t>
      </w:r>
      <w:r w:rsidRPr="00F85E03">
        <w:rPr>
          <w:rFonts w:ascii="Times New Roman" w:eastAsia="Times New Roman" w:hAnsi="Times New Roman" w:cs="Times New Roman"/>
          <w:sz w:val="24"/>
          <w:szCs w:val="24"/>
          <w:lang w:eastAsia="fr-FR"/>
        </w:rPr>
        <w:br/>
        <w:t xml:space="preserve">- Formule Premium : intérêts intercalaires, frais de procuration, carence locative 6 mois, garantie vacance locative et garantie paiement et </w:t>
      </w:r>
      <w:proofErr w:type="spellStart"/>
      <w:r w:rsidRPr="00F85E03">
        <w:rPr>
          <w:rFonts w:ascii="Times New Roman" w:eastAsia="Times New Roman" w:hAnsi="Times New Roman" w:cs="Times New Roman"/>
          <w:sz w:val="24"/>
          <w:szCs w:val="24"/>
          <w:lang w:eastAsia="fr-FR"/>
        </w:rPr>
        <w:t>déterioration</w:t>
      </w:r>
      <w:proofErr w:type="spellEnd"/>
      <w:r w:rsidRPr="00F85E03">
        <w:rPr>
          <w:rFonts w:ascii="Times New Roman" w:eastAsia="Times New Roman" w:hAnsi="Times New Roman" w:cs="Times New Roman"/>
          <w:sz w:val="24"/>
          <w:szCs w:val="24"/>
          <w:lang w:eastAsia="fr-FR"/>
        </w:rPr>
        <w:t xml:space="preserve"> </w:t>
      </w:r>
      <w:r w:rsidRPr="00F85E03">
        <w:rPr>
          <w:rFonts w:ascii="Times New Roman" w:eastAsia="Times New Roman" w:hAnsi="Times New Roman" w:cs="Times New Roman"/>
          <w:sz w:val="24"/>
          <w:szCs w:val="24"/>
          <w:lang w:eastAsia="fr-FR"/>
        </w:rPr>
        <w:br/>
        <w:t xml:space="preserve">ou </w:t>
      </w:r>
      <w:r w:rsidRPr="00F85E03">
        <w:rPr>
          <w:rFonts w:ascii="Times New Roman" w:eastAsia="Times New Roman" w:hAnsi="Times New Roman" w:cs="Times New Roman"/>
          <w:sz w:val="24"/>
          <w:szCs w:val="24"/>
          <w:lang w:eastAsia="fr-FR"/>
        </w:rPr>
        <w:br/>
        <w:t xml:space="preserve">- Formule </w:t>
      </w:r>
      <w:proofErr w:type="spellStart"/>
      <w:r w:rsidRPr="00F85E03">
        <w:rPr>
          <w:rFonts w:ascii="Times New Roman" w:eastAsia="Times New Roman" w:hAnsi="Times New Roman" w:cs="Times New Roman"/>
          <w:sz w:val="24"/>
          <w:szCs w:val="24"/>
          <w:lang w:eastAsia="fr-FR"/>
        </w:rPr>
        <w:t>Platinium</w:t>
      </w:r>
      <w:proofErr w:type="spellEnd"/>
      <w:r w:rsidRPr="00F85E03">
        <w:rPr>
          <w:rFonts w:ascii="Times New Roman" w:eastAsia="Times New Roman" w:hAnsi="Times New Roman" w:cs="Times New Roman"/>
          <w:sz w:val="24"/>
          <w:szCs w:val="24"/>
          <w:lang w:eastAsia="fr-FR"/>
        </w:rPr>
        <w:t xml:space="preserve"> : Premium + frais de notaire, de prêt et garantie de valeur et de capital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Livraison : 1er trimestre 2013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r>
      <w:proofErr w:type="spellStart"/>
      <w:r w:rsidRPr="00F85E03">
        <w:rPr>
          <w:rFonts w:ascii="Times New Roman" w:eastAsia="Times New Roman" w:hAnsi="Times New Roman" w:cs="Times New Roman"/>
          <w:sz w:val="24"/>
          <w:szCs w:val="24"/>
          <w:lang w:eastAsia="fr-FR"/>
        </w:rPr>
        <w:t>Actabilité</w:t>
      </w:r>
      <w:proofErr w:type="spellEnd"/>
      <w:r w:rsidRPr="00F85E03">
        <w:rPr>
          <w:rFonts w:ascii="Times New Roman" w:eastAsia="Times New Roman" w:hAnsi="Times New Roman" w:cs="Times New Roman"/>
          <w:sz w:val="24"/>
          <w:szCs w:val="24"/>
          <w:lang w:eastAsia="fr-FR"/>
        </w:rPr>
        <w:t xml:space="preserve"> immédiate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Gestion locative : </w:t>
      </w:r>
      <w:r w:rsidRPr="00F85E03">
        <w:rPr>
          <w:rFonts w:ascii="Times New Roman" w:eastAsia="Times New Roman" w:hAnsi="Times New Roman" w:cs="Times New Roman"/>
          <w:sz w:val="24"/>
          <w:szCs w:val="24"/>
          <w:lang w:eastAsia="fr-FR"/>
        </w:rPr>
        <w:br/>
        <w:t xml:space="preserve">FONCIA - 10,52 % TTC : gestion, loyers impayés, protection juridique.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Conditions de réservation : </w:t>
      </w:r>
      <w:r w:rsidRPr="00F85E03">
        <w:rPr>
          <w:rFonts w:ascii="Times New Roman" w:eastAsia="Times New Roman" w:hAnsi="Times New Roman" w:cs="Times New Roman"/>
          <w:sz w:val="24"/>
          <w:szCs w:val="24"/>
          <w:lang w:eastAsia="fr-FR"/>
        </w:rPr>
        <w:br/>
        <w:t xml:space="preserve">Chèque non encaissé de 1500 € du prix de vente à l'ordre de Maître COFFIN </w:t>
      </w:r>
      <w:r w:rsidRPr="00F85E03">
        <w:rPr>
          <w:rFonts w:ascii="Times New Roman" w:eastAsia="Times New Roman" w:hAnsi="Times New Roman" w:cs="Times New Roman"/>
          <w:sz w:val="24"/>
          <w:szCs w:val="24"/>
          <w:lang w:eastAsia="fr-FR"/>
        </w:rPr>
        <w:br/>
      </w:r>
      <w:r w:rsidRPr="00F85E03">
        <w:rPr>
          <w:rFonts w:ascii="Times New Roman" w:eastAsia="Times New Roman" w:hAnsi="Times New Roman" w:cs="Times New Roman"/>
          <w:sz w:val="24"/>
          <w:szCs w:val="24"/>
          <w:lang w:eastAsia="fr-FR"/>
        </w:rPr>
        <w:br/>
        <w:t xml:space="preserve">Options pour les simulations AD'Twister : </w:t>
      </w:r>
      <w:r w:rsidRPr="00F85E03">
        <w:rPr>
          <w:rFonts w:ascii="Times New Roman" w:eastAsia="Times New Roman" w:hAnsi="Times New Roman" w:cs="Times New Roman"/>
          <w:sz w:val="24"/>
          <w:szCs w:val="24"/>
          <w:lang w:eastAsia="fr-FR"/>
        </w:rPr>
        <w:br/>
        <w:t xml:space="preserve">En fonction du package choisi : </w:t>
      </w:r>
      <w:r w:rsidRPr="00F85E03">
        <w:rPr>
          <w:rFonts w:ascii="Times New Roman" w:eastAsia="Times New Roman" w:hAnsi="Times New Roman" w:cs="Times New Roman"/>
          <w:sz w:val="24"/>
          <w:szCs w:val="24"/>
          <w:lang w:eastAsia="fr-FR"/>
        </w:rPr>
        <w:br/>
        <w:t xml:space="preserve">- Formule Premium : intérêts intercalaires </w:t>
      </w:r>
      <w:r w:rsidRPr="00F85E03">
        <w:rPr>
          <w:rFonts w:ascii="Times New Roman" w:eastAsia="Times New Roman" w:hAnsi="Times New Roman" w:cs="Times New Roman"/>
          <w:sz w:val="24"/>
          <w:szCs w:val="24"/>
          <w:lang w:eastAsia="fr-FR"/>
        </w:rPr>
        <w:br/>
        <w:t xml:space="preserve">- Formule </w:t>
      </w:r>
      <w:proofErr w:type="spellStart"/>
      <w:r w:rsidRPr="00F85E03">
        <w:rPr>
          <w:rFonts w:ascii="Times New Roman" w:eastAsia="Times New Roman" w:hAnsi="Times New Roman" w:cs="Times New Roman"/>
          <w:sz w:val="24"/>
          <w:szCs w:val="24"/>
          <w:lang w:eastAsia="fr-FR"/>
        </w:rPr>
        <w:t>Platinium</w:t>
      </w:r>
      <w:proofErr w:type="spellEnd"/>
      <w:r w:rsidRPr="00F85E03">
        <w:rPr>
          <w:rFonts w:ascii="Times New Roman" w:eastAsia="Times New Roman" w:hAnsi="Times New Roman" w:cs="Times New Roman"/>
          <w:sz w:val="24"/>
          <w:szCs w:val="24"/>
          <w:lang w:eastAsia="fr-FR"/>
        </w:rPr>
        <w:t xml:space="preserve"> : intérêts intercalaires</w:t>
      </w:r>
      <w:r>
        <w:rPr>
          <w:rFonts w:ascii="Times New Roman" w:eastAsia="Times New Roman" w:hAnsi="Times New Roman" w:cs="Times New Roman"/>
          <w:sz w:val="24"/>
          <w:szCs w:val="24"/>
          <w:lang w:eastAsia="fr-FR"/>
        </w:rPr>
        <w:t>, frais de notaire et de crédit</w:t>
      </w:r>
    </w:p>
    <w:sectPr w:rsidR="00F85E03" w:rsidRPr="00F85E0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85E03"/>
    <w:rsid w:val="00BC5A67"/>
    <w:rsid w:val="00C32BBC"/>
    <w:rsid w:val="00D95664"/>
    <w:rsid w:val="00F85E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F85E0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85E0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85E0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85E03"/>
    <w:rPr>
      <w:rFonts w:ascii="Arial" w:eastAsia="Times New Roman" w:hAnsi="Arial" w:cs="Arial"/>
      <w:vanish/>
      <w:sz w:val="16"/>
      <w:szCs w:val="16"/>
      <w:lang w:eastAsia="fr-FR"/>
    </w:rPr>
  </w:style>
  <w:style w:type="character" w:customStyle="1" w:styleId="texteor">
    <w:name w:val="texteor"/>
    <w:basedOn w:val="Policepardfaut"/>
    <w:rsid w:val="00F85E03"/>
  </w:style>
  <w:style w:type="paragraph" w:styleId="Textedebulles">
    <w:name w:val="Balloon Text"/>
    <w:basedOn w:val="Normal"/>
    <w:link w:val="TextedebullesCar"/>
    <w:uiPriority w:val="99"/>
    <w:semiHidden/>
    <w:unhideWhenUsed/>
    <w:rsid w:val="00F85E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536320">
      <w:bodyDiv w:val="1"/>
      <w:marLeft w:val="0"/>
      <w:marRight w:val="0"/>
      <w:marTop w:val="0"/>
      <w:marBottom w:val="0"/>
      <w:divBdr>
        <w:top w:val="none" w:sz="0" w:space="0" w:color="auto"/>
        <w:left w:val="none" w:sz="0" w:space="0" w:color="auto"/>
        <w:bottom w:val="none" w:sz="0" w:space="0" w:color="auto"/>
        <w:right w:val="none" w:sz="0" w:space="0" w:color="auto"/>
      </w:divBdr>
      <w:divsChild>
        <w:div w:id="863205024">
          <w:marLeft w:val="0"/>
          <w:marRight w:val="0"/>
          <w:marTop w:val="0"/>
          <w:marBottom w:val="0"/>
          <w:divBdr>
            <w:top w:val="none" w:sz="0" w:space="0" w:color="auto"/>
            <w:left w:val="none" w:sz="0" w:space="0" w:color="auto"/>
            <w:bottom w:val="none" w:sz="0" w:space="0" w:color="auto"/>
            <w:right w:val="none" w:sz="0" w:space="0" w:color="auto"/>
          </w:divBdr>
          <w:divsChild>
            <w:div w:id="1049184643">
              <w:marLeft w:val="0"/>
              <w:marRight w:val="0"/>
              <w:marTop w:val="0"/>
              <w:marBottom w:val="0"/>
              <w:divBdr>
                <w:top w:val="none" w:sz="0" w:space="0" w:color="auto"/>
                <w:left w:val="none" w:sz="0" w:space="0" w:color="auto"/>
                <w:bottom w:val="none" w:sz="0" w:space="0" w:color="auto"/>
                <w:right w:val="none" w:sz="0" w:space="0" w:color="auto"/>
              </w:divBdr>
              <w:divsChild>
                <w:div w:id="1857766840">
                  <w:marLeft w:val="0"/>
                  <w:marRight w:val="0"/>
                  <w:marTop w:val="0"/>
                  <w:marBottom w:val="0"/>
                  <w:divBdr>
                    <w:top w:val="none" w:sz="0" w:space="0" w:color="auto"/>
                    <w:left w:val="none" w:sz="0" w:space="0" w:color="auto"/>
                    <w:bottom w:val="none" w:sz="0" w:space="0" w:color="auto"/>
                    <w:right w:val="none" w:sz="0" w:space="0" w:color="auto"/>
                  </w:divBdr>
                </w:div>
                <w:div w:id="1769042739">
                  <w:marLeft w:val="0"/>
                  <w:marRight w:val="0"/>
                  <w:marTop w:val="0"/>
                  <w:marBottom w:val="0"/>
                  <w:divBdr>
                    <w:top w:val="none" w:sz="0" w:space="0" w:color="auto"/>
                    <w:left w:val="none" w:sz="0" w:space="0" w:color="auto"/>
                    <w:bottom w:val="none" w:sz="0" w:space="0" w:color="auto"/>
                    <w:right w:val="none" w:sz="0" w:space="0" w:color="auto"/>
                  </w:divBdr>
                  <w:divsChild>
                    <w:div w:id="1113205419">
                      <w:marLeft w:val="0"/>
                      <w:marRight w:val="0"/>
                      <w:marTop w:val="0"/>
                      <w:marBottom w:val="0"/>
                      <w:divBdr>
                        <w:top w:val="none" w:sz="0" w:space="0" w:color="auto"/>
                        <w:left w:val="none" w:sz="0" w:space="0" w:color="auto"/>
                        <w:bottom w:val="none" w:sz="0" w:space="0" w:color="auto"/>
                        <w:right w:val="none" w:sz="0" w:space="0" w:color="auto"/>
                      </w:divBdr>
                    </w:div>
                  </w:divsChild>
                </w:div>
                <w:div w:id="6260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2011-06-22T22:57:00Z</dcterms:created>
  <dcterms:modified xsi:type="dcterms:W3CDTF">2011-06-22T22:59:00Z</dcterms:modified>
</cp:coreProperties>
</file>