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376B5C" w:rsidRDefault="00C32BBC">
      <w:pPr>
        <w:rPr>
          <w:rFonts w:ascii="Arial" w:hAnsi="Arial" w:cs="Arial"/>
          <w:sz w:val="20"/>
          <w:szCs w:val="20"/>
        </w:rPr>
      </w:pPr>
    </w:p>
    <w:p w:rsidR="00376B5C" w:rsidRPr="00376B5C" w:rsidRDefault="00376B5C">
      <w:pPr>
        <w:rPr>
          <w:rFonts w:ascii="Arial" w:hAnsi="Arial" w:cs="Arial"/>
          <w:sz w:val="20"/>
          <w:szCs w:val="20"/>
        </w:rPr>
      </w:pPr>
    </w:p>
    <w:p w:rsidR="00376B5C" w:rsidRPr="00376B5C" w:rsidRDefault="00376B5C" w:rsidP="00376B5C">
      <w:pPr>
        <w:spacing w:after="0" w:line="240" w:lineRule="auto"/>
        <w:rPr>
          <w:rFonts w:ascii="Arial" w:eastAsia="Times New Roman" w:hAnsi="Arial" w:cs="Arial"/>
          <w:sz w:val="20"/>
          <w:szCs w:val="20"/>
          <w:lang w:eastAsia="fr-FR"/>
        </w:rPr>
      </w:pPr>
      <w:proofErr w:type="spellStart"/>
      <w:r w:rsidRPr="00376B5C">
        <w:rPr>
          <w:rFonts w:ascii="Arial" w:eastAsia="Times New Roman" w:hAnsi="Arial" w:cs="Arial"/>
          <w:sz w:val="20"/>
          <w:szCs w:val="20"/>
          <w:lang w:eastAsia="fr-FR"/>
        </w:rPr>
        <w:t>Capitelles</w:t>
      </w:r>
      <w:proofErr w:type="spellEnd"/>
      <w:r w:rsidRPr="00376B5C">
        <w:rPr>
          <w:rFonts w:ascii="Arial" w:eastAsia="Times New Roman" w:hAnsi="Arial" w:cs="Arial"/>
          <w:sz w:val="20"/>
          <w:szCs w:val="20"/>
          <w:lang w:eastAsia="fr-FR"/>
        </w:rPr>
        <w:t xml:space="preserve"> du saut du </w:t>
      </w:r>
      <w:proofErr w:type="spellStart"/>
      <w:r w:rsidRPr="00376B5C">
        <w:rPr>
          <w:rFonts w:ascii="Arial" w:eastAsia="Times New Roman" w:hAnsi="Arial" w:cs="Arial"/>
          <w:sz w:val="20"/>
          <w:szCs w:val="20"/>
          <w:lang w:eastAsia="fr-FR"/>
        </w:rPr>
        <w:t>lievre</w:t>
      </w:r>
      <w:proofErr w:type="spellEnd"/>
      <w:r w:rsidRPr="00376B5C">
        <w:rPr>
          <w:rFonts w:ascii="Arial" w:eastAsia="Times New Roman" w:hAnsi="Arial" w:cs="Arial"/>
          <w:sz w:val="20"/>
          <w:szCs w:val="20"/>
          <w:lang w:eastAsia="fr-FR"/>
        </w:rPr>
        <w:t xml:space="preserve"> - tranche 2 -- Nîmes (30) -- BAMA - Logements BBC </w:t>
      </w:r>
    </w:p>
    <w:p w:rsidR="00376B5C" w:rsidRPr="00376B5C" w:rsidRDefault="00376B5C" w:rsidP="00376B5C">
      <w:pPr>
        <w:spacing w:after="0" w:line="240" w:lineRule="auto"/>
        <w:rPr>
          <w:rFonts w:ascii="Arial" w:eastAsia="Times New Roman" w:hAnsi="Arial" w:cs="Arial"/>
          <w:sz w:val="20"/>
          <w:szCs w:val="20"/>
          <w:lang w:eastAsia="fr-FR"/>
        </w:rPr>
      </w:pPr>
      <w:r w:rsidRPr="00376B5C">
        <w:rPr>
          <w:rFonts w:ascii="Arial" w:eastAsia="Times New Roman" w:hAnsi="Arial" w:cs="Arial"/>
          <w:sz w:val="20"/>
          <w:szCs w:val="20"/>
          <w:lang w:eastAsia="fr-FR"/>
        </w:rPr>
        <w:pict>
          <v:rect id="_x0000_i1025" style="width:0;height:1.5pt" o:hralign="center" o:hrstd="t" o:hr="t" fillcolor="#a0a0a0" stroked="f"/>
        </w:pict>
      </w:r>
    </w:p>
    <w:p w:rsidR="00376B5C" w:rsidRPr="00376B5C" w:rsidRDefault="00376B5C" w:rsidP="00376B5C">
      <w:pPr>
        <w:pBdr>
          <w:bottom w:val="single" w:sz="6" w:space="1" w:color="auto"/>
        </w:pBdr>
        <w:spacing w:after="0" w:line="240" w:lineRule="auto"/>
        <w:jc w:val="center"/>
        <w:rPr>
          <w:rFonts w:ascii="Arial" w:eastAsia="Times New Roman" w:hAnsi="Arial" w:cs="Arial"/>
          <w:vanish/>
          <w:sz w:val="20"/>
          <w:szCs w:val="20"/>
          <w:lang w:eastAsia="fr-FR"/>
        </w:rPr>
      </w:pPr>
      <w:r w:rsidRPr="00376B5C">
        <w:rPr>
          <w:rFonts w:ascii="Arial" w:eastAsia="Times New Roman" w:hAnsi="Arial" w:cs="Arial"/>
          <w:vanish/>
          <w:sz w:val="20"/>
          <w:szCs w:val="20"/>
          <w:lang w:eastAsia="fr-FR"/>
        </w:rPr>
        <w:t>Haut du formulaire</w:t>
      </w:r>
    </w:p>
    <w:p w:rsidR="00376B5C" w:rsidRPr="00376B5C" w:rsidRDefault="00376B5C" w:rsidP="00376B5C">
      <w:pPr>
        <w:spacing w:after="0" w:line="240" w:lineRule="auto"/>
        <w:rPr>
          <w:rFonts w:ascii="Arial" w:eastAsia="Times New Roman" w:hAnsi="Arial" w:cs="Arial"/>
          <w:sz w:val="20"/>
          <w:szCs w:val="20"/>
          <w:lang w:eastAsia="fr-FR"/>
        </w:rPr>
      </w:pPr>
      <w:r w:rsidRPr="00376B5C">
        <w:rPr>
          <w:rFonts w:ascii="Arial" w:eastAsia="Times New Roman" w:hAnsi="Arial" w:cs="Arial"/>
          <w:noProof/>
          <w:sz w:val="20"/>
          <w:szCs w:val="20"/>
          <w:lang w:eastAsia="fr-FR"/>
        </w:rPr>
        <w:drawing>
          <wp:inline distT="0" distB="0" distL="0" distR="0">
            <wp:extent cx="2095500" cy="1390650"/>
            <wp:effectExtent l="19050" t="0" r="0" b="0"/>
            <wp:docPr id="2" name="Image 2" descr="http://www.arkanissim.fr/espaceconseiller/downloadfile/6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6208-1.jpg"/>
                    <pic:cNvPicPr>
                      <a:picLocks noChangeAspect="1" noChangeArrowheads="1"/>
                    </pic:cNvPicPr>
                  </pic:nvPicPr>
                  <pic:blipFill>
                    <a:blip r:embed="rId4" cstate="print"/>
                    <a:srcRect/>
                    <a:stretch>
                      <a:fillRect/>
                    </a:stretch>
                  </pic:blipFill>
                  <pic:spPr bwMode="auto">
                    <a:xfrm>
                      <a:off x="0" y="0"/>
                      <a:ext cx="2095500" cy="1390650"/>
                    </a:xfrm>
                    <a:prstGeom prst="rect">
                      <a:avLst/>
                    </a:prstGeom>
                    <a:noFill/>
                    <a:ln w="9525">
                      <a:noFill/>
                      <a:miter lim="800000"/>
                      <a:headEnd/>
                      <a:tailEnd/>
                    </a:ln>
                  </pic:spPr>
                </pic:pic>
              </a:graphicData>
            </a:graphic>
          </wp:inline>
        </w:drawing>
      </w:r>
      <w:r w:rsidRPr="00376B5C">
        <w:rPr>
          <w:rFonts w:ascii="Arial" w:eastAsia="Times New Roman" w:hAnsi="Arial" w:cs="Arial"/>
          <w:sz w:val="20"/>
          <w:szCs w:val="20"/>
          <w:lang w:eastAsia="fr-FR"/>
        </w:rPr>
        <w:br/>
      </w:r>
      <w:r w:rsidRPr="00376B5C">
        <w:rPr>
          <w:rFonts w:ascii="Arial" w:eastAsia="Times New Roman" w:hAnsi="Arial" w:cs="Arial"/>
          <w:noProof/>
          <w:sz w:val="20"/>
          <w:szCs w:val="20"/>
          <w:lang w:eastAsia="fr-FR"/>
        </w:rPr>
        <w:drawing>
          <wp:inline distT="0" distB="0" distL="0" distR="0">
            <wp:extent cx="2095500" cy="828675"/>
            <wp:effectExtent l="19050" t="0" r="0" b="0"/>
            <wp:docPr id="3" name="Image 3" descr="http://www.arkanissim.fr/espaceconseiller/downloadfile/6209-capitelles-n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6209-capitelles-nimes.jpg"/>
                    <pic:cNvPicPr>
                      <a:picLocks noChangeAspect="1" noChangeArrowheads="1"/>
                    </pic:cNvPicPr>
                  </pic:nvPicPr>
                  <pic:blipFill>
                    <a:blip r:embed="rId5" cstate="print"/>
                    <a:srcRect/>
                    <a:stretch>
                      <a:fillRect/>
                    </a:stretch>
                  </pic:blipFill>
                  <pic:spPr bwMode="auto">
                    <a:xfrm>
                      <a:off x="0" y="0"/>
                      <a:ext cx="2095500" cy="828675"/>
                    </a:xfrm>
                    <a:prstGeom prst="rect">
                      <a:avLst/>
                    </a:prstGeom>
                    <a:noFill/>
                    <a:ln w="9525">
                      <a:noFill/>
                      <a:miter lim="800000"/>
                      <a:headEnd/>
                      <a:tailEnd/>
                    </a:ln>
                  </pic:spPr>
                </pic:pic>
              </a:graphicData>
            </a:graphic>
          </wp:inline>
        </w:drawing>
      </w:r>
      <w:r>
        <w:rPr>
          <w:rFonts w:ascii="Arial" w:eastAsia="Times New Roman" w:hAnsi="Arial" w:cs="Arial"/>
          <w:sz w:val="20"/>
          <w:szCs w:val="20"/>
          <w:lang w:eastAsia="fr-FR"/>
        </w:rPr>
        <w:t xml:space="preserve">   </w:t>
      </w:r>
      <w:r w:rsidRPr="00376B5C">
        <w:rPr>
          <w:rFonts w:ascii="Arial" w:eastAsia="Times New Roman" w:hAnsi="Arial" w:cs="Arial"/>
          <w:b/>
          <w:sz w:val="24"/>
          <w:szCs w:val="24"/>
          <w:lang w:eastAsia="fr-FR"/>
        </w:rPr>
        <w:t>13 Lots</w:t>
      </w:r>
    </w:p>
    <w:p w:rsidR="00376B5C" w:rsidRDefault="00376B5C" w:rsidP="00376B5C">
      <w:pPr>
        <w:pBdr>
          <w:top w:val="single" w:sz="6" w:space="1" w:color="auto"/>
        </w:pBdr>
        <w:spacing w:after="0" w:line="240" w:lineRule="auto"/>
        <w:jc w:val="center"/>
        <w:rPr>
          <w:rFonts w:ascii="Arial" w:eastAsia="Times New Roman" w:hAnsi="Arial" w:cs="Arial"/>
          <w:sz w:val="20"/>
          <w:szCs w:val="20"/>
          <w:lang w:eastAsia="fr-FR"/>
        </w:rPr>
      </w:pPr>
    </w:p>
    <w:p w:rsidR="00376B5C" w:rsidRPr="00376B5C" w:rsidRDefault="00376B5C" w:rsidP="00376B5C">
      <w:pPr>
        <w:pBdr>
          <w:top w:val="single" w:sz="6" w:space="1" w:color="auto"/>
        </w:pBdr>
        <w:spacing w:after="0" w:line="240" w:lineRule="auto"/>
        <w:jc w:val="center"/>
        <w:rPr>
          <w:rFonts w:ascii="Arial" w:eastAsia="Times New Roman" w:hAnsi="Arial" w:cs="Arial"/>
          <w:vanish/>
          <w:sz w:val="20"/>
          <w:szCs w:val="20"/>
          <w:lang w:eastAsia="fr-FR"/>
        </w:rPr>
      </w:pPr>
      <w:r w:rsidRPr="00376B5C">
        <w:rPr>
          <w:rFonts w:ascii="Arial" w:eastAsia="Times New Roman" w:hAnsi="Arial" w:cs="Arial"/>
          <w:vanish/>
          <w:sz w:val="20"/>
          <w:szCs w:val="20"/>
          <w:lang w:eastAsia="fr-FR"/>
        </w:rPr>
        <w:t>Bas du formulaire</w:t>
      </w:r>
    </w:p>
    <w:p w:rsidR="00376B5C" w:rsidRPr="00376B5C" w:rsidRDefault="00376B5C" w:rsidP="00376B5C">
      <w:pPr>
        <w:spacing w:after="240" w:line="240" w:lineRule="auto"/>
        <w:rPr>
          <w:rFonts w:ascii="Arial" w:eastAsia="Times New Roman" w:hAnsi="Arial" w:cs="Arial"/>
          <w:sz w:val="20"/>
          <w:szCs w:val="20"/>
          <w:lang w:eastAsia="fr-FR"/>
        </w:rPr>
      </w:pPr>
      <w:r w:rsidRPr="00376B5C">
        <w:rPr>
          <w:rFonts w:ascii="Arial" w:eastAsia="Times New Roman" w:hAnsi="Arial" w:cs="Arial"/>
          <w:sz w:val="20"/>
          <w:szCs w:val="20"/>
          <w:lang w:eastAsia="fr-FR"/>
        </w:rPr>
        <w:t xml:space="preserve">Emplacement géographique </w:t>
      </w:r>
      <w:r w:rsidRPr="00376B5C">
        <w:rPr>
          <w:rFonts w:ascii="Arial" w:eastAsia="Times New Roman" w:hAnsi="Arial" w:cs="Arial"/>
          <w:sz w:val="20"/>
          <w:szCs w:val="20"/>
          <w:lang w:eastAsia="fr-FR"/>
        </w:rPr>
        <w:br/>
        <w:t xml:space="preserve">Créée il y a plus de 2 000 ans autour d'une source qui fut divinisée, Nîmes fut l'une des plus importantes colonies du monde romain. Romaine et hispanique, camarguaise et cévenole, languedocienne et provençale, Nîmes est la ville de tous les accents. Lieu de rencontre et de brassage culturel, c'est aussi - et surtout - l'art du bien vivre qui caractérise cette ville où la convivialité demeure.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Nîmes est désormais une ville à l'esprit résolument contemporain. C'est pourquoi, aujourd'hui, elle s'intègre définitivement dans le réseau très </w:t>
      </w:r>
      <w:proofErr w:type="spellStart"/>
      <w:r w:rsidRPr="00376B5C">
        <w:rPr>
          <w:rFonts w:ascii="Arial" w:eastAsia="Times New Roman" w:hAnsi="Arial" w:cs="Arial"/>
          <w:sz w:val="20"/>
          <w:szCs w:val="20"/>
          <w:lang w:eastAsia="fr-FR"/>
        </w:rPr>
        <w:t>privililégié</w:t>
      </w:r>
      <w:proofErr w:type="spellEnd"/>
      <w:r w:rsidRPr="00376B5C">
        <w:rPr>
          <w:rFonts w:ascii="Arial" w:eastAsia="Times New Roman" w:hAnsi="Arial" w:cs="Arial"/>
          <w:sz w:val="20"/>
          <w:szCs w:val="20"/>
          <w:lang w:eastAsia="fr-FR"/>
        </w:rPr>
        <w:t xml:space="preserve"> des Pays d'Art et d'Histoire.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De 1980 à 1990, Nîmes a mené une politique volontariste d'aménagement, prônant une qualité architecturale résolument contemporaine, confiant une partie de ses réalisations culturelles à des architectes de renommée internationale parmi les plus importants de leur génération. Aujourd'hui, Nîmes affirme à nouveau son ambition de ville de demain en créant de nouveaux espaces économiques.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L'engouement de la population de l'hexagone pour le sud-est de la France et la desserte de la ville lui donnent un dynamisme nouveau et contribuent à ses récents essors démographique et économique.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Située à 52 km de Montpellier, 100 km de Marseille et 250 km de Lyon, Nîmes bénéficie d'infrastructures routières, </w:t>
      </w:r>
      <w:proofErr w:type="spellStart"/>
      <w:r w:rsidRPr="00376B5C">
        <w:rPr>
          <w:rFonts w:ascii="Arial" w:eastAsia="Times New Roman" w:hAnsi="Arial" w:cs="Arial"/>
          <w:sz w:val="20"/>
          <w:szCs w:val="20"/>
          <w:lang w:eastAsia="fr-FR"/>
        </w:rPr>
        <w:t>férrovières</w:t>
      </w:r>
      <w:proofErr w:type="spellEnd"/>
      <w:r w:rsidRPr="00376B5C">
        <w:rPr>
          <w:rFonts w:ascii="Arial" w:eastAsia="Times New Roman" w:hAnsi="Arial" w:cs="Arial"/>
          <w:sz w:val="20"/>
          <w:szCs w:val="20"/>
          <w:lang w:eastAsia="fr-FR"/>
        </w:rPr>
        <w:t xml:space="preserve"> et aériennes bien développées. La ville est accessible par les autoroutes A9 et A54. La gare TGV, située en centre ville, place Nîmes à 1h de Marseille, 1h15 de Lyon et 2h50 de Paris. L'aéroport International dessert les grandes métropoles Européennes.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La résidence est située à l'ouest de la commune nîmoise, à proximité du nouveau pôle hospitalier de </w:t>
      </w:r>
      <w:proofErr w:type="spellStart"/>
      <w:r w:rsidRPr="00376B5C">
        <w:rPr>
          <w:rFonts w:ascii="Arial" w:eastAsia="Times New Roman" w:hAnsi="Arial" w:cs="Arial"/>
          <w:sz w:val="20"/>
          <w:szCs w:val="20"/>
          <w:lang w:eastAsia="fr-FR"/>
        </w:rPr>
        <w:t>Carremeau</w:t>
      </w:r>
      <w:proofErr w:type="spellEnd"/>
      <w:r w:rsidRPr="00376B5C">
        <w:rPr>
          <w:rFonts w:ascii="Arial" w:eastAsia="Times New Roman" w:hAnsi="Arial" w:cs="Arial"/>
          <w:sz w:val="20"/>
          <w:szCs w:val="20"/>
          <w:lang w:eastAsia="fr-FR"/>
        </w:rPr>
        <w:t xml:space="preserve"> et de la ZI de St Césaire. En pleine construction, ce nouveau quartier se situe dans un secteur de garrigue proche du centre ville et présente un réel potentiel environnemental.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Typologie </w:t>
      </w:r>
      <w:r w:rsidRPr="00376B5C">
        <w:rPr>
          <w:rFonts w:ascii="Arial" w:eastAsia="Times New Roman" w:hAnsi="Arial" w:cs="Arial"/>
          <w:sz w:val="20"/>
          <w:szCs w:val="20"/>
          <w:lang w:eastAsia="fr-FR"/>
        </w:rPr>
        <w:br/>
        <w:t xml:space="preserve">Résidence composée de 66 appartements de 2 ou 3 pièces répartis en six bâtiments de 2 étages. </w:t>
      </w:r>
      <w:r w:rsidRPr="00376B5C">
        <w:rPr>
          <w:rFonts w:ascii="Arial" w:eastAsia="Times New Roman" w:hAnsi="Arial" w:cs="Arial"/>
          <w:sz w:val="20"/>
          <w:szCs w:val="20"/>
          <w:lang w:eastAsia="fr-FR"/>
        </w:rPr>
        <w:br/>
        <w:t xml:space="preserve">L'ensemble des bâtiments répondront aux objectifs BBC.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Prestations </w:t>
      </w:r>
      <w:r w:rsidRPr="00376B5C">
        <w:rPr>
          <w:rFonts w:ascii="Arial" w:eastAsia="Times New Roman" w:hAnsi="Arial" w:cs="Arial"/>
          <w:sz w:val="20"/>
          <w:szCs w:val="20"/>
          <w:lang w:eastAsia="fr-FR"/>
        </w:rPr>
        <w:br/>
        <w:t xml:space="preserve">Espaces verts, loggia/ balcon/ terrasse/ jardin (sauf studio et T2), accès au garage sécurisé par portail automatique télécommandé, ascenseur, porte d'entrée des logements avec fermeture 3 points, isolation thermique et phonique renforcée par double vitrage, fenêtres et volets roulants à </w:t>
      </w:r>
      <w:proofErr w:type="spellStart"/>
      <w:r w:rsidRPr="00376B5C">
        <w:rPr>
          <w:rFonts w:ascii="Arial" w:eastAsia="Times New Roman" w:hAnsi="Arial" w:cs="Arial"/>
          <w:sz w:val="20"/>
          <w:szCs w:val="20"/>
          <w:lang w:eastAsia="fr-FR"/>
        </w:rPr>
        <w:t>manoeuvre</w:t>
      </w:r>
      <w:proofErr w:type="spellEnd"/>
      <w:r w:rsidRPr="00376B5C">
        <w:rPr>
          <w:rFonts w:ascii="Arial" w:eastAsia="Times New Roman" w:hAnsi="Arial" w:cs="Arial"/>
          <w:sz w:val="20"/>
          <w:szCs w:val="20"/>
          <w:lang w:eastAsia="fr-FR"/>
        </w:rPr>
        <w:t xml:space="preserve"> électriques en PVC, carrelage grés émaillés dans toutes les pièces, cuisine aménagée (évier en inox avec égouttoir, robinetterie </w:t>
      </w:r>
      <w:proofErr w:type="spellStart"/>
      <w:r w:rsidRPr="00376B5C">
        <w:rPr>
          <w:rFonts w:ascii="Arial" w:eastAsia="Times New Roman" w:hAnsi="Arial" w:cs="Arial"/>
          <w:sz w:val="20"/>
          <w:szCs w:val="20"/>
          <w:lang w:eastAsia="fr-FR"/>
        </w:rPr>
        <w:t>mitigeuse</w:t>
      </w:r>
      <w:proofErr w:type="spellEnd"/>
      <w:r w:rsidRPr="00376B5C">
        <w:rPr>
          <w:rFonts w:ascii="Arial" w:eastAsia="Times New Roman" w:hAnsi="Arial" w:cs="Arial"/>
          <w:sz w:val="20"/>
          <w:szCs w:val="20"/>
          <w:lang w:eastAsia="fr-FR"/>
        </w:rPr>
        <w:t xml:space="preserve">...), salle de bains équipée (vasque en porcelaine sur meuble </w:t>
      </w:r>
      <w:r w:rsidRPr="00376B5C">
        <w:rPr>
          <w:rFonts w:ascii="Arial" w:eastAsia="Times New Roman" w:hAnsi="Arial" w:cs="Arial"/>
          <w:sz w:val="20"/>
          <w:szCs w:val="20"/>
          <w:lang w:eastAsia="fr-FR"/>
        </w:rPr>
        <w:lastRenderedPageBreak/>
        <w:t xml:space="preserve">stratifié blanc, receveur de douche en céramique, miroir et bandeau lumineux...), chauffage individuel au gaz de ville, placards aménagés.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Gamme de prix : de 171 500€ à 298 300€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Parking : en sous-sol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Package : </w:t>
      </w:r>
      <w:r w:rsidRPr="00376B5C">
        <w:rPr>
          <w:rFonts w:ascii="Arial" w:eastAsia="Times New Roman" w:hAnsi="Arial" w:cs="Arial"/>
          <w:sz w:val="20"/>
          <w:szCs w:val="20"/>
          <w:lang w:eastAsia="fr-FR"/>
        </w:rPr>
        <w:br/>
        <w:t xml:space="preserve">Garantie locative de 9 ans + prise en charge des frais d'acte, frais d'hypothèque.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Livraison : 3ème trimestre 2012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r>
      <w:proofErr w:type="spellStart"/>
      <w:r w:rsidRPr="00376B5C">
        <w:rPr>
          <w:rFonts w:ascii="Arial" w:eastAsia="Times New Roman" w:hAnsi="Arial" w:cs="Arial"/>
          <w:sz w:val="20"/>
          <w:szCs w:val="20"/>
          <w:lang w:eastAsia="fr-FR"/>
        </w:rPr>
        <w:t>Actabilité</w:t>
      </w:r>
      <w:proofErr w:type="spellEnd"/>
      <w:r w:rsidRPr="00376B5C">
        <w:rPr>
          <w:rFonts w:ascii="Arial" w:eastAsia="Times New Roman" w:hAnsi="Arial" w:cs="Arial"/>
          <w:sz w:val="20"/>
          <w:szCs w:val="20"/>
          <w:lang w:eastAsia="fr-FR"/>
        </w:rPr>
        <w:t xml:space="preserve"> prévisionnelle : 3ème trimestre 2011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Gestion locative : </w:t>
      </w:r>
      <w:r w:rsidRPr="00376B5C">
        <w:rPr>
          <w:rFonts w:ascii="Arial" w:eastAsia="Times New Roman" w:hAnsi="Arial" w:cs="Arial"/>
          <w:sz w:val="20"/>
          <w:szCs w:val="20"/>
          <w:lang w:eastAsia="fr-FR"/>
        </w:rPr>
        <w:br/>
        <w:t xml:space="preserve">COGEFIM - 11,50% TTC : gestion courante, loyers impayés, frais de recouvrement et détérioration immobilière, carence et vacance locatives (80% des pertes de loyers et charges avec un maximum de 5 mois). </w:t>
      </w:r>
      <w:r w:rsidRPr="00376B5C">
        <w:rPr>
          <w:rFonts w:ascii="Arial" w:eastAsia="Times New Roman" w:hAnsi="Arial" w:cs="Arial"/>
          <w:sz w:val="20"/>
          <w:szCs w:val="20"/>
          <w:lang w:eastAsia="fr-FR"/>
        </w:rPr>
        <w:br/>
      </w:r>
      <w:r w:rsidRPr="00376B5C">
        <w:rPr>
          <w:rFonts w:ascii="Arial" w:eastAsia="Times New Roman" w:hAnsi="Arial" w:cs="Arial"/>
          <w:sz w:val="20"/>
          <w:szCs w:val="20"/>
          <w:lang w:eastAsia="fr-FR"/>
        </w:rPr>
        <w:br/>
        <w:t xml:space="preserve">Conditions de réservation : </w:t>
      </w:r>
      <w:r w:rsidRPr="00376B5C">
        <w:rPr>
          <w:rFonts w:ascii="Arial" w:eastAsia="Times New Roman" w:hAnsi="Arial" w:cs="Arial"/>
          <w:sz w:val="20"/>
          <w:szCs w:val="20"/>
          <w:lang w:eastAsia="fr-FR"/>
        </w:rPr>
        <w:br/>
        <w:t xml:space="preserve">Chèque non encaissé de 5% du prix de vente à l'ordre de Maître DEIMON RICHARD ET LOPEZ. </w:t>
      </w:r>
    </w:p>
    <w:p w:rsidR="00376B5C" w:rsidRPr="00376B5C" w:rsidRDefault="00376B5C">
      <w:pPr>
        <w:rPr>
          <w:rFonts w:ascii="Arial" w:hAnsi="Arial" w:cs="Arial"/>
          <w:sz w:val="20"/>
          <w:szCs w:val="20"/>
        </w:rPr>
      </w:pPr>
    </w:p>
    <w:sectPr w:rsidR="00376B5C" w:rsidRPr="00376B5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76B5C"/>
    <w:rsid w:val="00376B5C"/>
    <w:rsid w:val="00BC5A67"/>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376B5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76B5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76B5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76B5C"/>
    <w:rPr>
      <w:rFonts w:ascii="Arial" w:eastAsia="Times New Roman" w:hAnsi="Arial" w:cs="Arial"/>
      <w:vanish/>
      <w:sz w:val="16"/>
      <w:szCs w:val="16"/>
      <w:lang w:eastAsia="fr-FR"/>
    </w:rPr>
  </w:style>
  <w:style w:type="character" w:customStyle="1" w:styleId="texteor">
    <w:name w:val="texteor"/>
    <w:basedOn w:val="Policepardfaut"/>
    <w:rsid w:val="00376B5C"/>
  </w:style>
  <w:style w:type="paragraph" w:styleId="Textedebulles">
    <w:name w:val="Balloon Text"/>
    <w:basedOn w:val="Normal"/>
    <w:link w:val="TextedebullesCar"/>
    <w:uiPriority w:val="99"/>
    <w:semiHidden/>
    <w:unhideWhenUsed/>
    <w:rsid w:val="00376B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6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809776">
      <w:bodyDiv w:val="1"/>
      <w:marLeft w:val="0"/>
      <w:marRight w:val="0"/>
      <w:marTop w:val="0"/>
      <w:marBottom w:val="0"/>
      <w:divBdr>
        <w:top w:val="none" w:sz="0" w:space="0" w:color="auto"/>
        <w:left w:val="none" w:sz="0" w:space="0" w:color="auto"/>
        <w:bottom w:val="none" w:sz="0" w:space="0" w:color="auto"/>
        <w:right w:val="none" w:sz="0" w:space="0" w:color="auto"/>
      </w:divBdr>
      <w:divsChild>
        <w:div w:id="162012487">
          <w:marLeft w:val="0"/>
          <w:marRight w:val="0"/>
          <w:marTop w:val="0"/>
          <w:marBottom w:val="0"/>
          <w:divBdr>
            <w:top w:val="none" w:sz="0" w:space="0" w:color="auto"/>
            <w:left w:val="none" w:sz="0" w:space="0" w:color="auto"/>
            <w:bottom w:val="none" w:sz="0" w:space="0" w:color="auto"/>
            <w:right w:val="none" w:sz="0" w:space="0" w:color="auto"/>
          </w:divBdr>
          <w:divsChild>
            <w:div w:id="1620141757">
              <w:marLeft w:val="0"/>
              <w:marRight w:val="0"/>
              <w:marTop w:val="0"/>
              <w:marBottom w:val="0"/>
              <w:divBdr>
                <w:top w:val="none" w:sz="0" w:space="0" w:color="auto"/>
                <w:left w:val="none" w:sz="0" w:space="0" w:color="auto"/>
                <w:bottom w:val="none" w:sz="0" w:space="0" w:color="auto"/>
                <w:right w:val="none" w:sz="0" w:space="0" w:color="auto"/>
              </w:divBdr>
              <w:divsChild>
                <w:div w:id="1014957188">
                  <w:marLeft w:val="0"/>
                  <w:marRight w:val="0"/>
                  <w:marTop w:val="0"/>
                  <w:marBottom w:val="0"/>
                  <w:divBdr>
                    <w:top w:val="none" w:sz="0" w:space="0" w:color="auto"/>
                    <w:left w:val="none" w:sz="0" w:space="0" w:color="auto"/>
                    <w:bottom w:val="none" w:sz="0" w:space="0" w:color="auto"/>
                    <w:right w:val="none" w:sz="0" w:space="0" w:color="auto"/>
                  </w:divBdr>
                </w:div>
                <w:div w:id="909079442">
                  <w:marLeft w:val="0"/>
                  <w:marRight w:val="0"/>
                  <w:marTop w:val="0"/>
                  <w:marBottom w:val="0"/>
                  <w:divBdr>
                    <w:top w:val="none" w:sz="0" w:space="0" w:color="auto"/>
                    <w:left w:val="none" w:sz="0" w:space="0" w:color="auto"/>
                    <w:bottom w:val="none" w:sz="0" w:space="0" w:color="auto"/>
                    <w:right w:val="none" w:sz="0" w:space="0" w:color="auto"/>
                  </w:divBdr>
                  <w:divsChild>
                    <w:div w:id="1082801047">
                      <w:marLeft w:val="0"/>
                      <w:marRight w:val="0"/>
                      <w:marTop w:val="0"/>
                      <w:marBottom w:val="0"/>
                      <w:divBdr>
                        <w:top w:val="none" w:sz="0" w:space="0" w:color="auto"/>
                        <w:left w:val="none" w:sz="0" w:space="0" w:color="auto"/>
                        <w:bottom w:val="none" w:sz="0" w:space="0" w:color="auto"/>
                        <w:right w:val="none" w:sz="0" w:space="0" w:color="auto"/>
                      </w:divBdr>
                    </w:div>
                  </w:divsChild>
                </w:div>
                <w:div w:id="11447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2892</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2011-06-22T22:53:00Z</dcterms:created>
  <dcterms:modified xsi:type="dcterms:W3CDTF">2011-06-22T22:56:00Z</dcterms:modified>
</cp:coreProperties>
</file>