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6C475F" w:rsidRDefault="006C475F" w:rsidP="006C475F">
      <w:pPr>
        <w:pStyle w:val="NormalWeb"/>
        <w:shd w:val="clear" w:color="auto" w:fill="FFFFCC"/>
        <w:spacing w:after="150" w:afterAutospacing="0" w:line="225" w:lineRule="atLeast"/>
        <w:jc w:val="center"/>
        <w:rPr>
          <w:rFonts w:ascii="Trebuchet MS" w:hAnsi="Trebuchet MS"/>
          <w:color w:val="003333"/>
        </w:rPr>
      </w:pPr>
      <w:r>
        <w:rPr>
          <w:rStyle w:val="lev"/>
          <w:rFonts w:ascii="Trebuchet MS" w:hAnsi="Trebuchet MS"/>
          <w:color w:val="003333"/>
          <w:sz w:val="28"/>
          <w:szCs w:val="28"/>
        </w:rPr>
        <w:t xml:space="preserve">formation en </w:t>
      </w:r>
      <w:proofErr w:type="spellStart"/>
      <w:r>
        <w:rPr>
          <w:rStyle w:val="lev"/>
          <w:rFonts w:ascii="Trebuchet MS" w:hAnsi="Trebuchet MS"/>
          <w:color w:val="003333"/>
          <w:sz w:val="28"/>
          <w:szCs w:val="28"/>
        </w:rPr>
        <w:t>voice</w:t>
      </w:r>
      <w:proofErr w:type="spellEnd"/>
      <w:r>
        <w:rPr>
          <w:rStyle w:val="lev"/>
          <w:rFonts w:ascii="Trebuchet MS" w:hAnsi="Trebuchet MS"/>
          <w:color w:val="003333"/>
          <w:sz w:val="28"/>
          <w:szCs w:val="28"/>
        </w:rPr>
        <w:t xml:space="preserve"> dialogue - 3 ans</w:t>
      </w:r>
    </w:p>
    <w:p w:rsidR="006C475F" w:rsidRDefault="006C475F" w:rsidP="006C475F">
      <w:pPr>
        <w:pStyle w:val="NormalWeb"/>
        <w:shd w:val="clear" w:color="auto" w:fill="FFFFCC"/>
        <w:spacing w:after="150" w:afterAutospacing="0" w:line="225" w:lineRule="atLeast"/>
        <w:jc w:val="center"/>
        <w:rPr>
          <w:rFonts w:ascii="Trebuchet MS" w:hAnsi="Trebuchet MS"/>
          <w:color w:val="003333"/>
        </w:rPr>
      </w:pPr>
      <w:r>
        <w:rPr>
          <w:rStyle w:val="lev"/>
          <w:rFonts w:ascii="Trebuchet MS" w:hAnsi="Trebuchet MS"/>
          <w:color w:val="003333"/>
        </w:rPr>
        <w:t>module 1 </w:t>
      </w:r>
      <w:r>
        <w:rPr>
          <w:rStyle w:val="apple-converted-space"/>
          <w:rFonts w:ascii="Trebuchet MS" w:hAnsi="Trebuchet MS"/>
          <w:b/>
          <w:bCs/>
          <w:color w:val="003333"/>
        </w:rPr>
        <w:t> </w:t>
      </w:r>
      <w:r>
        <w:rPr>
          <w:rStyle w:val="lev"/>
          <w:rFonts w:ascii="Trebuchet MS" w:hAnsi="Trebuchet MS"/>
          <w:color w:val="800000"/>
        </w:rPr>
        <w:t>vendredi 18, samedi 19 et dimanche 20 janvier 2013</w:t>
      </w:r>
    </w:p>
    <w:p w:rsidR="006C475F" w:rsidRDefault="006C475F" w:rsidP="006C475F">
      <w:pPr>
        <w:pStyle w:val="NormalWeb"/>
        <w:shd w:val="clear" w:color="auto" w:fill="FFFFCC"/>
        <w:spacing w:after="150" w:afterAutospacing="0" w:line="225" w:lineRule="atLeast"/>
        <w:jc w:val="both"/>
        <w:rPr>
          <w:rFonts w:ascii="Trebuchet MS" w:hAnsi="Trebuchet MS"/>
          <w:color w:val="003333"/>
        </w:rPr>
      </w:pPr>
      <w:r>
        <w:rPr>
          <w:rFonts w:ascii="Trebuchet MS" w:hAnsi="Trebuchet MS"/>
          <w:color w:val="003333"/>
          <w:sz w:val="16"/>
          <w:szCs w:val="16"/>
        </w:rPr>
        <w:t>Le premier module est ouvert à tous, sans engagement pour la suite. Il permet une mise à niveau des connaissances de base pour intégrer la formation.   Vous êtes passionné par la relation ?  Conjoint, enfants, amis…   Vous êtes en difficulté dans vos relations ?   Vous êtes un professionnel de la relation d’aide ?  Cette formation s'adresse à vous. </w:t>
      </w:r>
    </w:p>
    <w:p w:rsidR="006C475F" w:rsidRDefault="006C475F" w:rsidP="006C475F">
      <w:pPr>
        <w:pStyle w:val="NormalWeb"/>
        <w:shd w:val="clear" w:color="auto" w:fill="FFFFCC"/>
        <w:spacing w:after="150" w:afterAutospacing="0" w:line="225" w:lineRule="atLeast"/>
        <w:jc w:val="both"/>
        <w:rPr>
          <w:rFonts w:ascii="Trebuchet MS" w:hAnsi="Trebuchet MS"/>
          <w:color w:val="003333"/>
        </w:rPr>
      </w:pPr>
      <w:r>
        <w:rPr>
          <w:rFonts w:ascii="Trebuchet MS" w:hAnsi="Trebuchet MS"/>
          <w:color w:val="003333"/>
          <w:sz w:val="16"/>
          <w:szCs w:val="16"/>
        </w:rPr>
        <w:t xml:space="preserve">Le Voice Dialogue, appelé aussi psychologie des </w:t>
      </w:r>
      <w:proofErr w:type="spellStart"/>
      <w:r>
        <w:rPr>
          <w:rFonts w:ascii="Trebuchet MS" w:hAnsi="Trebuchet MS"/>
          <w:color w:val="003333"/>
          <w:sz w:val="16"/>
          <w:szCs w:val="16"/>
        </w:rPr>
        <w:t>subpersonnalités</w:t>
      </w:r>
      <w:proofErr w:type="spellEnd"/>
      <w:r>
        <w:rPr>
          <w:rFonts w:ascii="Trebuchet MS" w:hAnsi="Trebuchet MS"/>
          <w:color w:val="003333"/>
          <w:sz w:val="16"/>
          <w:szCs w:val="16"/>
        </w:rPr>
        <w:t xml:space="preserve">, est un outil de transformation de la psyché qui permet de découvrir les « je » qui constituent la personnalité et définissent la vision du monde, votre relation à l’autre et à vous-même.   Crée par Hal et </w:t>
      </w:r>
      <w:proofErr w:type="spellStart"/>
      <w:r>
        <w:rPr>
          <w:rFonts w:ascii="Trebuchet MS" w:hAnsi="Trebuchet MS"/>
          <w:color w:val="003333"/>
          <w:sz w:val="16"/>
          <w:szCs w:val="16"/>
        </w:rPr>
        <w:t>Sidra</w:t>
      </w:r>
      <w:proofErr w:type="spellEnd"/>
      <w:r>
        <w:rPr>
          <w:rFonts w:ascii="Trebuchet MS" w:hAnsi="Trebuchet MS"/>
          <w:color w:val="003333"/>
          <w:sz w:val="16"/>
          <w:szCs w:val="16"/>
        </w:rPr>
        <w:t xml:space="preserve"> Stone, psychologues américains, Voice Dialogue est basé sur la relation, le lien et les champs énergétiques.  Il met l’enfant intérieur, ses blessures et ses besoins au centre de la démarche...  fin d'un pilotage automatique pour installer un égo conscient. Ce nouveau concept est un processus permanent d’évolution ; il touche la globalité de la personnalité et permet la manifestation de votre vibration unique.  De cette façon, vous aurez l’opportunité d’ouvrir un espace de liberté, de créativité et d’amour pour vivre davantage à partir des énergies du cœur et participer à l’avènement d’une nouvelle terre.    Caroline VOEGELI est Thérapeute Psychocorporel et </w:t>
      </w:r>
      <w:proofErr w:type="spellStart"/>
      <w:r>
        <w:rPr>
          <w:rFonts w:ascii="Trebuchet MS" w:hAnsi="Trebuchet MS"/>
          <w:color w:val="003333"/>
          <w:sz w:val="16"/>
          <w:szCs w:val="16"/>
        </w:rPr>
        <w:t>Transpersonnel</w:t>
      </w:r>
      <w:proofErr w:type="spellEnd"/>
      <w:r>
        <w:rPr>
          <w:rFonts w:ascii="Trebuchet MS" w:hAnsi="Trebuchet MS"/>
          <w:color w:val="003333"/>
          <w:sz w:val="16"/>
          <w:szCs w:val="16"/>
        </w:rPr>
        <w:t>, formatrice à l’école « La Voie de la Conscience.  </w:t>
      </w:r>
      <w:r>
        <w:rPr>
          <w:rStyle w:val="apple-converted-space"/>
          <w:rFonts w:ascii="Trebuchet MS" w:hAnsi="Trebuchet MS"/>
          <w:color w:val="003333"/>
          <w:sz w:val="16"/>
          <w:szCs w:val="16"/>
        </w:rPr>
        <w:t> </w:t>
      </w:r>
      <w:hyperlink r:id="rId4" w:history="1">
        <w:r>
          <w:rPr>
            <w:rStyle w:val="Lienhypertexte"/>
            <w:rFonts w:ascii="Trebuchet MS" w:hAnsi="Trebuchet MS"/>
            <w:color w:val="666699"/>
            <w:sz w:val="16"/>
            <w:szCs w:val="16"/>
          </w:rPr>
          <w:t>http://caroline.voegeli.over-blog.com/</w:t>
        </w:r>
      </w:hyperlink>
    </w:p>
    <w:p w:rsidR="006C475F" w:rsidRDefault="006C475F" w:rsidP="006C475F">
      <w:pPr>
        <w:pStyle w:val="NormalWeb"/>
        <w:shd w:val="clear" w:color="auto" w:fill="FFFFCC"/>
        <w:spacing w:after="150" w:afterAutospacing="0" w:line="225" w:lineRule="atLeast"/>
        <w:jc w:val="both"/>
        <w:rPr>
          <w:rFonts w:ascii="Trebuchet MS" w:hAnsi="Trebuchet MS"/>
          <w:color w:val="003333"/>
        </w:rPr>
      </w:pPr>
      <w:r>
        <w:rPr>
          <w:rStyle w:val="lev"/>
          <w:rFonts w:ascii="Trebuchet MS" w:hAnsi="Trebuchet MS"/>
          <w:color w:val="003333"/>
          <w:sz w:val="16"/>
          <w:szCs w:val="16"/>
        </w:rPr>
        <w:t>Planning 2013</w:t>
      </w:r>
    </w:p>
    <w:p w:rsidR="006C475F" w:rsidRDefault="006C475F" w:rsidP="006C475F">
      <w:pPr>
        <w:pStyle w:val="NormalWeb"/>
        <w:shd w:val="clear" w:color="auto" w:fill="FFFFCC"/>
        <w:spacing w:after="150" w:afterAutospacing="0" w:line="225" w:lineRule="atLeast"/>
        <w:jc w:val="both"/>
        <w:rPr>
          <w:rFonts w:ascii="Trebuchet MS" w:hAnsi="Trebuchet MS"/>
          <w:color w:val="003333"/>
        </w:rPr>
      </w:pPr>
      <w:r>
        <w:rPr>
          <w:rFonts w:ascii="Trebuchet MS" w:hAnsi="Trebuchet MS"/>
          <w:color w:val="003333"/>
          <w:sz w:val="16"/>
          <w:szCs w:val="16"/>
        </w:rPr>
        <w:t>Module 1 : 18,19 et 20 janvier    Ecrire la carte de sa psyché /  Faciliter en Voice Dialogue</w:t>
      </w:r>
    </w:p>
    <w:p w:rsidR="006C475F" w:rsidRDefault="006C475F" w:rsidP="006C475F">
      <w:pPr>
        <w:pStyle w:val="NormalWeb"/>
        <w:shd w:val="clear" w:color="auto" w:fill="FFFFCC"/>
        <w:spacing w:after="150" w:afterAutospacing="0" w:line="225" w:lineRule="atLeast"/>
        <w:jc w:val="both"/>
        <w:rPr>
          <w:rFonts w:ascii="Trebuchet MS" w:hAnsi="Trebuchet MS"/>
          <w:color w:val="003333"/>
        </w:rPr>
      </w:pPr>
      <w:r>
        <w:rPr>
          <w:rFonts w:ascii="Trebuchet MS" w:hAnsi="Trebuchet MS"/>
          <w:color w:val="003333"/>
          <w:sz w:val="16"/>
          <w:szCs w:val="16"/>
        </w:rPr>
        <w:t>Module 2  : 19,20 et 21 avril      Le grand livre des lois de la mère</w:t>
      </w:r>
    </w:p>
    <w:p w:rsidR="006C475F" w:rsidRDefault="006C475F" w:rsidP="006C475F">
      <w:pPr>
        <w:pStyle w:val="NormalWeb"/>
        <w:shd w:val="clear" w:color="auto" w:fill="FFFFCC"/>
        <w:spacing w:after="150" w:afterAutospacing="0" w:line="225" w:lineRule="atLeast"/>
        <w:jc w:val="both"/>
        <w:rPr>
          <w:rFonts w:ascii="Trebuchet MS" w:hAnsi="Trebuchet MS"/>
          <w:color w:val="003333"/>
        </w:rPr>
      </w:pPr>
      <w:r>
        <w:rPr>
          <w:rFonts w:ascii="Trebuchet MS" w:hAnsi="Trebuchet MS"/>
          <w:color w:val="003333"/>
          <w:sz w:val="16"/>
          <w:szCs w:val="16"/>
        </w:rPr>
        <w:t>Module 3 : 20,21 et 22 sept.      Mon père, ce héros… ?   </w:t>
      </w:r>
    </w:p>
    <w:p w:rsidR="006C475F" w:rsidRDefault="006C475F" w:rsidP="006C475F">
      <w:pPr>
        <w:pStyle w:val="NormalWeb"/>
        <w:shd w:val="clear" w:color="auto" w:fill="FFFFCC"/>
        <w:spacing w:after="150" w:afterAutospacing="0" w:line="225" w:lineRule="atLeast"/>
        <w:jc w:val="both"/>
        <w:rPr>
          <w:rFonts w:ascii="Trebuchet MS" w:hAnsi="Trebuchet MS"/>
          <w:color w:val="003333"/>
        </w:rPr>
      </w:pPr>
      <w:r>
        <w:rPr>
          <w:rFonts w:ascii="Trebuchet MS" w:hAnsi="Trebuchet MS"/>
          <w:color w:val="003333"/>
          <w:sz w:val="16"/>
          <w:szCs w:val="16"/>
        </w:rPr>
        <w:t>Module 4  : 22,23 et 24 nov.      La légende personnelle de l’enfant</w:t>
      </w:r>
    </w:p>
    <w:p w:rsidR="006C475F" w:rsidRDefault="006C475F" w:rsidP="006C475F">
      <w:pPr>
        <w:pStyle w:val="NormalWeb"/>
        <w:shd w:val="clear" w:color="auto" w:fill="FFFFCC"/>
        <w:spacing w:after="150" w:afterAutospacing="0" w:line="225" w:lineRule="atLeast"/>
        <w:jc w:val="both"/>
        <w:rPr>
          <w:rFonts w:ascii="Trebuchet MS" w:hAnsi="Trebuchet MS"/>
          <w:color w:val="003333"/>
        </w:rPr>
      </w:pPr>
      <w:r>
        <w:rPr>
          <w:rStyle w:val="lev"/>
          <w:rFonts w:ascii="Trebuchet MS" w:hAnsi="Trebuchet MS"/>
          <w:color w:val="003333"/>
          <w:sz w:val="16"/>
          <w:szCs w:val="16"/>
        </w:rPr>
        <w:t>Programme  2014</w:t>
      </w:r>
      <w:r>
        <w:rPr>
          <w:rStyle w:val="apple-converted-space"/>
          <w:rFonts w:ascii="Trebuchet MS" w:hAnsi="Trebuchet MS"/>
          <w:color w:val="003333"/>
          <w:sz w:val="16"/>
          <w:szCs w:val="16"/>
        </w:rPr>
        <w:t> </w:t>
      </w:r>
      <w:r>
        <w:rPr>
          <w:rFonts w:ascii="Trebuchet MS" w:hAnsi="Trebuchet MS"/>
          <w:color w:val="003333"/>
          <w:sz w:val="16"/>
          <w:szCs w:val="16"/>
        </w:rPr>
        <w:t>:    Le patriarche /  La Matriarche /  L’alliance intérieure /   Les schémas relationnels (dans le couple,  avec les enfants, les amis…)</w:t>
      </w:r>
    </w:p>
    <w:p w:rsidR="006C475F" w:rsidRDefault="006C475F" w:rsidP="006C475F">
      <w:pPr>
        <w:pStyle w:val="NormalWeb"/>
        <w:shd w:val="clear" w:color="auto" w:fill="FFFFCC"/>
        <w:spacing w:after="150" w:afterAutospacing="0" w:line="225" w:lineRule="atLeast"/>
        <w:jc w:val="both"/>
        <w:rPr>
          <w:rFonts w:ascii="Trebuchet MS" w:hAnsi="Trebuchet MS"/>
          <w:color w:val="003333"/>
        </w:rPr>
      </w:pPr>
      <w:r>
        <w:rPr>
          <w:rStyle w:val="lev"/>
          <w:rFonts w:ascii="Trebuchet MS" w:hAnsi="Trebuchet MS"/>
          <w:color w:val="003333"/>
          <w:sz w:val="16"/>
          <w:szCs w:val="16"/>
        </w:rPr>
        <w:t>Programme  2015</w:t>
      </w:r>
      <w:r>
        <w:rPr>
          <w:rFonts w:ascii="Trebuchet MS" w:hAnsi="Trebuchet MS"/>
          <w:color w:val="003333"/>
          <w:sz w:val="16"/>
          <w:szCs w:val="16"/>
        </w:rPr>
        <w:t> :   Le processus de groupe /  Les ancrages dans la relation thérapeute-client /  Le Critique /  L’argent</w:t>
      </w:r>
    </w:p>
    <w:p w:rsidR="006C475F" w:rsidRPr="006C475F" w:rsidRDefault="006C475F" w:rsidP="006C475F">
      <w:pPr>
        <w:pStyle w:val="NormalWeb"/>
        <w:shd w:val="clear" w:color="auto" w:fill="FFFFCC"/>
        <w:spacing w:after="150" w:afterAutospacing="0" w:line="225" w:lineRule="atLeast"/>
        <w:rPr>
          <w:rFonts w:ascii="Trebuchet MS" w:hAnsi="Trebuchet MS"/>
          <w:color w:val="003333"/>
        </w:rPr>
      </w:pPr>
      <w:r>
        <w:rPr>
          <w:rStyle w:val="lev"/>
          <w:rFonts w:ascii="Trebuchet MS" w:hAnsi="Trebuchet MS"/>
          <w:color w:val="003333"/>
          <w:sz w:val="16"/>
          <w:szCs w:val="16"/>
        </w:rPr>
        <w:t>Modalités</w:t>
      </w:r>
      <w:r>
        <w:rPr>
          <w:rStyle w:val="apple-converted-space"/>
          <w:rFonts w:ascii="Trebuchet MS" w:hAnsi="Trebuchet MS"/>
          <w:color w:val="003333"/>
          <w:sz w:val="16"/>
          <w:szCs w:val="16"/>
        </w:rPr>
        <w:t> </w:t>
      </w:r>
      <w:r>
        <w:rPr>
          <w:rFonts w:ascii="Trebuchet MS" w:hAnsi="Trebuchet MS"/>
          <w:color w:val="003333"/>
          <w:sz w:val="16"/>
          <w:szCs w:val="16"/>
        </w:rPr>
        <w:t>==&gt; 4 fois par an du vendredi 18h au dimanche 17h ; en résidentiel au Maroc. Prévoir 1 ou 2  séances individuelles avec Caroline Voegeli par module. Frais d’hébergement (2 nuits).</w:t>
      </w:r>
    </w:p>
    <w:sectPr w:rsidR="006C475F" w:rsidRPr="006C475F"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C475F"/>
    <w:rsid w:val="006C475F"/>
    <w:rsid w:val="00A52064"/>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C47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C475F"/>
    <w:rPr>
      <w:b/>
      <w:bCs/>
    </w:rPr>
  </w:style>
  <w:style w:type="character" w:customStyle="1" w:styleId="apple-converted-space">
    <w:name w:val="apple-converted-space"/>
    <w:basedOn w:val="Policepardfaut"/>
    <w:rsid w:val="006C475F"/>
  </w:style>
  <w:style w:type="character" w:styleId="Lienhypertexte">
    <w:name w:val="Hyperlink"/>
    <w:basedOn w:val="Policepardfaut"/>
    <w:uiPriority w:val="99"/>
    <w:semiHidden/>
    <w:unhideWhenUsed/>
    <w:rsid w:val="006C475F"/>
    <w:rPr>
      <w:color w:val="0000FF"/>
      <w:u w:val="single"/>
    </w:rPr>
  </w:style>
</w:styles>
</file>

<file path=word/webSettings.xml><?xml version="1.0" encoding="utf-8"?>
<w:webSettings xmlns:r="http://schemas.openxmlformats.org/officeDocument/2006/relationships" xmlns:w="http://schemas.openxmlformats.org/wordprocessingml/2006/main">
  <w:divs>
    <w:div w:id="19935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roline.voegeli.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1967</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2013-01-21T16:04:00Z</dcterms:created>
  <dcterms:modified xsi:type="dcterms:W3CDTF">2013-01-21T16:06:00Z</dcterms:modified>
</cp:coreProperties>
</file>