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82" w:rsidRPr="008B3582" w:rsidRDefault="008B3582" w:rsidP="008B358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B3582">
        <w:rPr>
          <w:rFonts w:cstheme="minorHAnsi"/>
          <w:sz w:val="28"/>
          <w:szCs w:val="28"/>
        </w:rPr>
        <w:t>L’être humain est habité d’un besoin de sens.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Quand nos priorités sont mal définies, quand le président n’est pas aux commandes, le pouvoir est aux sous-chefs et nous nous perdons dans les détails, sans fil conducteur.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Il s’ensuit des « il faut que » continuels, une sensation de pression et surtout une insatisfaction sous-jacente qui vient de ce que l’on ne peut pas tout faire.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L’être humain se surprend à souffrir d’une frustration existentielle, du sentiment de courir partout en l’absence de sens profond.</w:t>
      </w:r>
    </w:p>
    <w:p w:rsid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 xml:space="preserve"> Il est donc utile, voire nécessaire, de redéfinir le sens de sa vie régulièrement, au minimum dans les </w:t>
      </w:r>
      <w:r w:rsidR="00E1360C">
        <w:rPr>
          <w:rFonts w:cstheme="minorHAnsi"/>
          <w:sz w:val="24"/>
          <w:szCs w:val="24"/>
        </w:rPr>
        <w:t>périodes où nos</w:t>
      </w:r>
      <w:r w:rsidRPr="008B3582">
        <w:rPr>
          <w:rFonts w:cstheme="minorHAnsi"/>
          <w:sz w:val="24"/>
          <w:szCs w:val="24"/>
        </w:rPr>
        <w:t xml:space="preserve"> habitudes</w:t>
      </w:r>
      <w:r w:rsidR="00E1360C">
        <w:rPr>
          <w:rFonts w:cstheme="minorHAnsi"/>
          <w:sz w:val="24"/>
          <w:szCs w:val="24"/>
        </w:rPr>
        <w:t xml:space="preserve"> sont bouleversées</w:t>
      </w:r>
      <w:r w:rsidRPr="008B3582">
        <w:rPr>
          <w:rFonts w:cstheme="minorHAnsi"/>
          <w:sz w:val="24"/>
          <w:szCs w:val="24"/>
        </w:rPr>
        <w:t>, comme on en trouve souvent dans le monde du travail. La vie n’est effectivement pas « un long fleuve tranquille ».</w:t>
      </w:r>
    </w:p>
    <w:p w:rsidR="00E1360C" w:rsidRPr="00E1360C" w:rsidRDefault="00E1360C" w:rsidP="008B3582">
      <w:pPr>
        <w:spacing w:after="0" w:line="240" w:lineRule="auto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 </w:t>
      </w:r>
      <w:r w:rsidRPr="00E1360C">
        <w:rPr>
          <w:rFonts w:cstheme="minorHAnsi"/>
          <w:color w:val="7030A0"/>
          <w:sz w:val="24"/>
          <w:szCs w:val="24"/>
        </w:rPr>
        <w:t>Nous vous proposons, dans la semaine à venir, de définir ce que vous considérez aujourd’hui comme vos trois principales priorités</w:t>
      </w:r>
      <w:r>
        <w:rPr>
          <w:rFonts w:cstheme="minorHAnsi"/>
          <w:color w:val="7030A0"/>
          <w:sz w:val="24"/>
          <w:szCs w:val="24"/>
        </w:rPr>
        <w:t>, et d’y penser quelques secondes au début de chaque pratique formelle.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16"/>
          <w:szCs w:val="16"/>
        </w:rPr>
      </w:pPr>
    </w:p>
    <w:p w:rsidR="008B3582" w:rsidRPr="008B3582" w:rsidRDefault="008B3582" w:rsidP="008B3582">
      <w:pPr>
        <w:pStyle w:val="Paragraphedeliste"/>
        <w:spacing w:after="0" w:line="240" w:lineRule="auto"/>
        <w:rPr>
          <w:rFonts w:cstheme="minorHAnsi"/>
          <w:sz w:val="28"/>
          <w:szCs w:val="28"/>
        </w:rPr>
      </w:pPr>
      <w:r w:rsidRPr="008B3582">
        <w:rPr>
          <w:rFonts w:cstheme="minorHAnsi"/>
          <w:sz w:val="28"/>
          <w:szCs w:val="28"/>
        </w:rPr>
        <w:t xml:space="preserve">Les différents domaines qui </w:t>
      </w:r>
      <w:r w:rsidR="008B26B9">
        <w:rPr>
          <w:rFonts w:cstheme="minorHAnsi"/>
          <w:sz w:val="28"/>
          <w:szCs w:val="28"/>
        </w:rPr>
        <w:t>peuvent donner</w:t>
      </w:r>
      <w:r w:rsidRPr="008B3582">
        <w:rPr>
          <w:rFonts w:cstheme="minorHAnsi"/>
          <w:sz w:val="28"/>
          <w:szCs w:val="28"/>
        </w:rPr>
        <w:t xml:space="preserve"> sens</w:t>
      </w:r>
    </w:p>
    <w:p w:rsid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 xml:space="preserve">On peut donner du sens à sa vie de multiples façons, en répondant à des besoins divers, fondés en partie sur la pyramide de </w:t>
      </w:r>
      <w:proofErr w:type="spellStart"/>
      <w:r w:rsidRPr="008B3582">
        <w:rPr>
          <w:rFonts w:cstheme="minorHAnsi"/>
          <w:sz w:val="24"/>
          <w:szCs w:val="24"/>
        </w:rPr>
        <w:t>Maslow</w:t>
      </w:r>
      <w:proofErr w:type="spellEnd"/>
      <w:r w:rsidRPr="008B3582">
        <w:rPr>
          <w:rFonts w:cstheme="minorHAnsi"/>
          <w:sz w:val="24"/>
          <w:szCs w:val="24"/>
        </w:rPr>
        <w:t> :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16"/>
          <w:szCs w:val="16"/>
        </w:rPr>
      </w:pPr>
    </w:p>
    <w:p w:rsidR="008B3582" w:rsidRPr="008B3582" w:rsidRDefault="008B3582" w:rsidP="008B358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8B3582">
        <w:rPr>
          <w:rFonts w:cstheme="minorHAnsi"/>
          <w:sz w:val="26"/>
          <w:szCs w:val="26"/>
        </w:rPr>
        <w:t>Les besoins physiologiques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Se nourrir : « vivre pour manger ». Nourrir sa famille.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Les plaisirs de l’activité physique, de la sexualité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Assurer les besoins matériels de ses proches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16"/>
          <w:szCs w:val="16"/>
        </w:rPr>
      </w:pPr>
    </w:p>
    <w:p w:rsidR="008B3582" w:rsidRPr="008B3582" w:rsidRDefault="008B3582" w:rsidP="008B358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8B3582">
        <w:rPr>
          <w:rFonts w:cstheme="minorHAnsi"/>
          <w:sz w:val="26"/>
          <w:szCs w:val="26"/>
        </w:rPr>
        <w:t>Les besoins de sécurité :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Se protéger et protéger sa famille,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Acquérir un domicile, Assurer une stabilité financière,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Se prémunir des dangers,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16"/>
          <w:szCs w:val="16"/>
        </w:rPr>
      </w:pPr>
    </w:p>
    <w:p w:rsidR="008B3582" w:rsidRPr="008B3582" w:rsidRDefault="008B3582" w:rsidP="008B358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8B3582">
        <w:rPr>
          <w:rFonts w:cstheme="minorHAnsi"/>
          <w:sz w:val="26"/>
          <w:szCs w:val="26"/>
        </w:rPr>
        <w:t>Le besoin d’appartenance :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S’entourer d’amis, et entretenir les amitiés,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Etre gentil, rendre service (pour être apprécié),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Faire partie de clubs, d’associations, nationalisme, …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16"/>
          <w:szCs w:val="16"/>
        </w:rPr>
      </w:pPr>
    </w:p>
    <w:p w:rsidR="008B3582" w:rsidRPr="008B3582" w:rsidRDefault="008B3582" w:rsidP="008B358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8B3582">
        <w:rPr>
          <w:rFonts w:cstheme="minorHAnsi"/>
          <w:sz w:val="26"/>
          <w:szCs w:val="26"/>
        </w:rPr>
        <w:t>L’Amour :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S’engager dans l’amour avec quelqu’un,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Donner de l’amour à des enfants,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Donner de soi dans une association caritative,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16"/>
          <w:szCs w:val="16"/>
        </w:rPr>
      </w:pPr>
    </w:p>
    <w:p w:rsidR="008B3582" w:rsidRPr="008B3582" w:rsidRDefault="008B3582" w:rsidP="008B358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8B3582">
        <w:rPr>
          <w:rFonts w:cstheme="minorHAnsi"/>
          <w:sz w:val="26"/>
          <w:szCs w:val="26"/>
        </w:rPr>
        <w:t>Le besoin d’accomplissement personnel :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Dans l’activité physique ; Dans l’acquisition d’une richesse intellectuelle ;</w:t>
      </w:r>
    </w:p>
    <w:p w:rsid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Dans un enrichissement artistique ; Philosophique ; Spirituel ;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16"/>
          <w:szCs w:val="16"/>
        </w:rPr>
      </w:pPr>
    </w:p>
    <w:p w:rsidR="008B3582" w:rsidRPr="008B3582" w:rsidRDefault="008B3582" w:rsidP="008B358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8B3582">
        <w:rPr>
          <w:rFonts w:cstheme="minorHAnsi"/>
          <w:sz w:val="26"/>
          <w:szCs w:val="26"/>
        </w:rPr>
        <w:t>Le besoin de transmission (générativité) :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Dans le plaisir de la transmission d’un savoir (enseignement),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Ou d’un héritage moral,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16"/>
          <w:szCs w:val="16"/>
        </w:rPr>
      </w:pPr>
    </w:p>
    <w:p w:rsidR="008B3582" w:rsidRPr="008B3582" w:rsidRDefault="008B3582" w:rsidP="008B358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8B3582">
        <w:rPr>
          <w:rFonts w:cstheme="minorHAnsi"/>
          <w:sz w:val="26"/>
          <w:szCs w:val="26"/>
        </w:rPr>
        <w:t>Le besoin de spiritualité :</w:t>
      </w:r>
    </w:p>
    <w:p w:rsidR="008B3582" w:rsidRPr="008B3582" w:rsidRDefault="008B3582" w:rsidP="008B3582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Pouvant aller du plaisir de la relation à la nature</w:t>
      </w:r>
    </w:p>
    <w:p w:rsidR="00E1360C" w:rsidRPr="00E1360C" w:rsidRDefault="008B3582" w:rsidP="00E1360C">
      <w:pPr>
        <w:spacing w:after="0" w:line="240" w:lineRule="auto"/>
        <w:rPr>
          <w:rFonts w:cstheme="minorHAnsi"/>
          <w:sz w:val="24"/>
          <w:szCs w:val="24"/>
        </w:rPr>
      </w:pPr>
      <w:r w:rsidRPr="008B3582">
        <w:rPr>
          <w:rFonts w:cstheme="minorHAnsi"/>
          <w:sz w:val="24"/>
          <w:szCs w:val="24"/>
        </w:rPr>
        <w:t>Au désir de fusion spirituelle mystique.</w:t>
      </w:r>
      <w:bookmarkStart w:id="0" w:name="_GoBack"/>
      <w:bookmarkEnd w:id="0"/>
    </w:p>
    <w:sectPr w:rsidR="00E1360C" w:rsidRPr="00E1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03F4F"/>
    <w:multiLevelType w:val="hybridMultilevel"/>
    <w:tmpl w:val="9022D278"/>
    <w:lvl w:ilvl="0" w:tplc="6D025F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1301D"/>
    <w:multiLevelType w:val="hybridMultilevel"/>
    <w:tmpl w:val="014C19EA"/>
    <w:lvl w:ilvl="0" w:tplc="E13EC6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66"/>
    <w:rsid w:val="00500612"/>
    <w:rsid w:val="00883B66"/>
    <w:rsid w:val="008B26B9"/>
    <w:rsid w:val="008B3582"/>
    <w:rsid w:val="00E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6</cp:revision>
  <dcterms:created xsi:type="dcterms:W3CDTF">2012-02-18T19:16:00Z</dcterms:created>
  <dcterms:modified xsi:type="dcterms:W3CDTF">2013-03-02T13:23:00Z</dcterms:modified>
</cp:coreProperties>
</file>