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fr-FR"/>
        </w:rPr>
        <w:t xml:space="preserve">PARTIE 2  - </w:t>
      </w:r>
      <w:r w:rsidRPr="00DA344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fr-FR"/>
        </w:rPr>
        <w:t>ANNEXE 1</w:t>
      </w:r>
    </w:p>
    <w:p w:rsidR="00DA344A" w:rsidRPr="002B0453" w:rsidRDefault="00DA344A" w:rsidP="002B0453">
      <w:pPr>
        <w:pStyle w:val="Titre1"/>
        <w:jc w:val="both"/>
        <w:rPr>
          <w:rFonts w:eastAsia="Times New Roman" w:hAnsi="Times New Roman" w:cs="Times New Roman"/>
          <w:sz w:val="20"/>
          <w:szCs w:val="20"/>
          <w:u w:color="000000"/>
          <w:bdr w:val="nil"/>
          <w:lang w:eastAsia="fr-FR"/>
        </w:rPr>
      </w:pP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Sondage de l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Agence Nationale pour l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Am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lioration des Conditions de Travail : ANACT/CSA, mars 2009 :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agence a pour vocation d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am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liorer la situation des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et 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efficacit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des entreprises. Dans le cadre de ses actions, elle organise chaque ann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 la semaine pour la qualit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de vie au travail depuis 2004.</w:t>
      </w:r>
    </w:p>
    <w:p w:rsidR="00DA344A" w:rsidRPr="002B0453" w:rsidRDefault="00DA344A" w:rsidP="002B0453">
      <w:pPr>
        <w:pStyle w:val="Titre2"/>
        <w:jc w:val="both"/>
        <w:rPr>
          <w:rFonts w:eastAsia="Times New Roman" w:hAnsi="Times New Roman" w:cs="Times New Roman"/>
          <w:sz w:val="20"/>
          <w:szCs w:val="20"/>
          <w:u w:color="000000"/>
          <w:bdr w:val="nil"/>
          <w:lang w:eastAsia="fr-FR"/>
        </w:rPr>
      </w:pP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val="it-IT" w:eastAsia="fr-FR"/>
        </w:rPr>
        <w:t>Rapport d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analyse de l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enqu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ê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te: le stress au travail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>M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 xml:space="preserve">thodologie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: 1000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s ont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interrog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par 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phone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leur domicile,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chantillon repr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sentatif des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fran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ç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ais actifs occup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de 18 ans et plus.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>R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>sultats :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une mani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re g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n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rale, les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se sentent stress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dans 41% des cas, il touche toutes les cat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gories socioprofessionnelles avec un taux de 57% pour les cadres sup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rieurs et il est d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û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la vie professionnelle avec un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 xml:space="preserve">taux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val="single"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42% contre 6% pour la vie personnelle.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Un tiers des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se d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clarent stress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par les deux et un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sur quatre attribue le stress au contexte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conomique.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Seulement un quart des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s ont recours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leur m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decin traitant pour soigner leur stress plus fr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quent pour les femmes que les hommes. On peut noter que 18% des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en CDD ont pens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une formation ou reconversion pour pallier le stress au travail.</w:t>
      </w:r>
    </w:p>
    <w:p w:rsidR="00DA344A" w:rsidRPr="002B0453" w:rsidRDefault="00DA344A" w:rsidP="002B0453">
      <w:pPr>
        <w:pStyle w:val="Titre2"/>
        <w:jc w:val="both"/>
        <w:rPr>
          <w:rFonts w:eastAsia="Times New Roman" w:hAnsi="Times New Roman" w:cs="Times New Roman"/>
          <w:sz w:val="20"/>
          <w:szCs w:val="20"/>
          <w:u w:color="000000"/>
          <w:bdr w:val="nil"/>
          <w:lang w:eastAsia="fr-FR"/>
        </w:rPr>
      </w:pP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L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ANACT propose une analyse en quatre domaines de tension et de r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gulation:</w:t>
      </w:r>
    </w:p>
    <w:p w:rsidR="00DA344A" w:rsidRPr="002B0453" w:rsidRDefault="00DA344A" w:rsidP="002B0453">
      <w:pPr>
        <w:pStyle w:val="Titre3"/>
        <w:jc w:val="both"/>
        <w:rPr>
          <w:rFonts w:eastAsia="Times New Roman" w:hAnsi="Times New Roman" w:cs="Times New Roman"/>
          <w:sz w:val="20"/>
          <w:szCs w:val="20"/>
          <w:u w:color="000000"/>
          <w:bdr w:val="nil"/>
          <w:lang w:eastAsia="fr-FR"/>
        </w:rPr>
      </w:pP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Familles de tension et les facteurs les plus marquants :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Les quatre familles de tensions sont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quilibr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val="pt-PT" w:eastAsia="fr-FR"/>
        </w:rPr>
        <w:t>es, mais c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est 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organisation du travail (40%) et la satisfaction aux exigences personnelles (38%) qui sont les plus stressantes viennent ensuite les changements dans le travail/flexibilit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(31%) et les relations avec les coll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gues et la hi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rarchie (31%).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Plus 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entreprise est grande plus les risques sont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lev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s, les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s des TPE (1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9 salari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s) semblent moins touch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s.</w:t>
      </w:r>
    </w:p>
    <w:p w:rsidR="00DA344A" w:rsidRPr="00DA344A" w:rsidRDefault="00DA344A" w:rsidP="002B04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Au niveau de 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organisation du travail, la surcharge de travail pr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vaut (36%) et un taux sup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rieur 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42% pour le </w:t>
      </w:r>
      <w:r w:rsidRPr="00DA344A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secteur public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. Ensuite, vient 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insatisfaction du salaire 43%, les CSP+ sont moins g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ê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n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s. Troisi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mement, le manque de solidarit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de la hi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rarchie  et les situations de conflits sont v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cus comme angoissants avec un taux de 38% pour </w:t>
      </w:r>
      <w:r w:rsidRPr="00DA344A">
        <w:rPr>
          <w:rFonts w:ascii="Times New Roman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le secteur public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et 44% pour les ST stress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s, ce sont les cadres qui se sentent le plus seuls dans leur travail (21% vs 15% pour l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ensemble. Enfin pour le quatri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me domaine les changements et le manque de moyens sont plus perturbants que le manque d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autonomie ou d</w:t>
      </w:r>
      <w:r w:rsidRPr="00DA344A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DA344A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introduction de nouvelles technologies.</w:t>
      </w:r>
    </w:p>
    <w:p w:rsidR="00DA344A" w:rsidRPr="002B0453" w:rsidRDefault="00DA344A" w:rsidP="002B0453">
      <w:pPr>
        <w:pStyle w:val="Titre2"/>
        <w:jc w:val="both"/>
        <w:rPr>
          <w:rFonts w:eastAsia="Times New Roman" w:hAnsi="Times New Roman" w:cs="Times New Roman"/>
          <w:sz w:val="20"/>
          <w:szCs w:val="20"/>
          <w:u w:color="000000"/>
          <w:bdr w:val="nil"/>
          <w:lang w:eastAsia="fr-FR"/>
        </w:rPr>
      </w:pP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Les r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percutions physiques face au stress :</w:t>
      </w:r>
    </w:p>
    <w:p w:rsidR="00DA344A" w:rsidRPr="002B0453" w:rsidRDefault="00DA344A" w:rsidP="002B045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Les conditions de travail g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n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rent une fatigue importante (37%),</w:t>
      </w:r>
    </w:p>
    <w:p w:rsidR="00DA344A" w:rsidRPr="002B0453" w:rsidRDefault="00DA344A" w:rsidP="002B045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Des difficult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s 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2B0453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oublier le travail une fois 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2B0453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la maison (28%), </w:t>
      </w:r>
    </w:p>
    <w:p w:rsidR="00DA344A" w:rsidRPr="002B0453" w:rsidRDefault="00DA344A" w:rsidP="002B045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Des tensions musculaires (29%), troubles de sommeil (25%), anxi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t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(25%)</w:t>
      </w:r>
    </w:p>
    <w:p w:rsidR="00DA344A" w:rsidRPr="002B0453" w:rsidRDefault="00DA344A" w:rsidP="002B045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La cause du stress est professionnelle mais d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borde de la sph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re de travail. </w:t>
      </w:r>
    </w:p>
    <w:p w:rsidR="00DA344A" w:rsidRPr="002B0453" w:rsidRDefault="00DA344A" w:rsidP="002B045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La fatigue est plus importante chez la personne stress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 60%</w:t>
      </w:r>
    </w:p>
    <w:p w:rsidR="00DA344A" w:rsidRPr="002B0453" w:rsidRDefault="00DA344A" w:rsidP="002B0453">
      <w:pPr>
        <w:pStyle w:val="Titre2"/>
        <w:jc w:val="both"/>
        <w:rPr>
          <w:rFonts w:eastAsia="Times New Roman" w:hAnsi="Times New Roman" w:cs="Times New Roman"/>
          <w:sz w:val="20"/>
          <w:szCs w:val="20"/>
          <w:u w:color="000000"/>
          <w:bdr w:val="nil"/>
          <w:lang w:eastAsia="fr-FR"/>
        </w:rPr>
      </w:pP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La r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action des salari</w:t>
      </w:r>
      <w:r w:rsidRPr="002B0453">
        <w:rPr>
          <w:rFonts w:ascii="Arial" w:eastAsia="Arial Unicode MS" w:hAnsi="Times New Roman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eastAsia="Arial Unicode MS"/>
          <w:sz w:val="20"/>
          <w:szCs w:val="20"/>
          <w:u w:color="000000"/>
          <w:bdr w:val="nil"/>
          <w:shd w:val="clear" w:color="auto" w:fill="FFFFFF"/>
          <w:lang w:eastAsia="fr-FR"/>
        </w:rPr>
        <w:t>s face au stress :</w:t>
      </w:r>
    </w:p>
    <w:p w:rsidR="00DA344A" w:rsidRPr="002B0453" w:rsidRDefault="00DA344A" w:rsidP="002B045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Seulement un qua</w:t>
      </w:r>
      <w:bookmarkStart w:id="0" w:name="_GoBack"/>
      <w:bookmarkEnd w:id="0"/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rt des salari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s ont recours 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à</w:t>
      </w:r>
      <w:r w:rsidRPr="002B0453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leur m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decin traitant pour soigner le stress. </w:t>
      </w:r>
    </w:p>
    <w:p w:rsidR="00DA344A" w:rsidRPr="002B0453" w:rsidRDefault="00DA344A" w:rsidP="002B045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C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est le recours le moins souvent adopt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</w:p>
    <w:p w:rsidR="00DA344A" w:rsidRPr="002B0453" w:rsidRDefault="00DA344A" w:rsidP="002B045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Face au stress les salari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montrent un sentiment d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isolement : </w:t>
      </w:r>
    </w:p>
    <w:p w:rsidR="00DA344A" w:rsidRPr="002B0453" w:rsidRDefault="00DA344A" w:rsidP="002B045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Ils pr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f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è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rent s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adapter et trouver en eux les ressources plut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ô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t que de chercher l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aide de l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’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entourage priv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 xml:space="preserve"> 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ou professionnel.</w:t>
      </w:r>
    </w:p>
    <w:p w:rsidR="009A4C9C" w:rsidRPr="002B0453" w:rsidRDefault="00DA344A" w:rsidP="002B045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fr-FR"/>
        </w:rPr>
      </w:pP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38% des salari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stress</w:t>
      </w:r>
      <w:r w:rsidRPr="002B0453">
        <w:rPr>
          <w:rFonts w:ascii="Arial" w:eastAsia="Arial Unicode MS" w:hAnsi="Times New Roman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é</w:t>
      </w:r>
      <w:r w:rsidRPr="002B0453">
        <w:rPr>
          <w:rFonts w:ascii="Times New Roman" w:eastAsia="Arial Unicode MS" w:hAnsi="Arial Unicode MS" w:cs="Arial Unicode MS"/>
          <w:color w:val="000000"/>
          <w:sz w:val="20"/>
          <w:szCs w:val="20"/>
          <w:u w:color="000000"/>
          <w:bdr w:val="nil"/>
          <w:shd w:val="clear" w:color="auto" w:fill="FFFFFF"/>
          <w:lang w:eastAsia="fr-FR"/>
        </w:rPr>
        <w:t>s compensent avec la nourriture, tabac et alcool</w:t>
      </w:r>
      <w:r w:rsidRPr="00DA344A">
        <w:rPr>
          <w:rFonts w:ascii="Times New Roman" w:eastAsia="Arial Unicode MS" w:hAnsi="Arial Unicode MS" w:cs="Arial Unicode MS"/>
          <w:color w:val="000000"/>
          <w:sz w:val="24"/>
          <w:szCs w:val="24"/>
          <w:u w:color="000000"/>
          <w:bdr w:val="nil"/>
          <w:shd w:val="clear" w:color="auto" w:fill="FFFFFF"/>
          <w:lang w:eastAsia="fr-FR"/>
        </w:rPr>
        <w:t>.</w:t>
      </w:r>
    </w:p>
    <w:sectPr w:rsidR="009A4C9C" w:rsidRPr="002B04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42D0"/>
    <w:multiLevelType w:val="hybridMultilevel"/>
    <w:tmpl w:val="DBC82B12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B5A13"/>
    <w:multiLevelType w:val="hybridMultilevel"/>
    <w:tmpl w:val="913AFF1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1555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4A"/>
    <w:rsid w:val="002B0453"/>
    <w:rsid w:val="009A4C9C"/>
    <w:rsid w:val="00C57A08"/>
    <w:rsid w:val="00DA344A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EAE03-9033-49E6-99C1-F53EA0EF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344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44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344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344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34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34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34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34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34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A3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A344A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A344A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A344A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A344A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DA344A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DA34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DA3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DA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Graziella Zonnekynd</cp:lastModifiedBy>
  <cp:revision>2</cp:revision>
  <cp:lastPrinted>2015-06-06T07:59:00Z</cp:lastPrinted>
  <dcterms:created xsi:type="dcterms:W3CDTF">2015-06-16T12:28:00Z</dcterms:created>
  <dcterms:modified xsi:type="dcterms:W3CDTF">2015-06-16T12:28:00Z</dcterms:modified>
</cp:coreProperties>
</file>