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503" w:rsidRPr="00677503" w:rsidRDefault="00ED0809" w:rsidP="00677503">
      <w:pPr>
        <w:pStyle w:val="Titre2"/>
        <w:spacing w:before="0" w:beforeAutospacing="0" w:after="105" w:afterAutospacing="0"/>
        <w:rPr>
          <w:rFonts w:asciiTheme="minorHAnsi" w:hAnsiTheme="minorHAnsi"/>
          <w:bCs w:val="0"/>
          <w:sz w:val="24"/>
          <w:szCs w:val="24"/>
        </w:rPr>
      </w:pPr>
      <w:r>
        <w:rPr>
          <w:rFonts w:asciiTheme="minorHAnsi" w:hAnsiTheme="minorHAnsi"/>
          <w:bCs w:val="0"/>
          <w:sz w:val="24"/>
          <w:szCs w:val="24"/>
        </w:rPr>
        <w:t>C</w:t>
      </w:r>
      <w:r w:rsidR="00677503" w:rsidRPr="00677503">
        <w:rPr>
          <w:rFonts w:asciiTheme="minorHAnsi" w:hAnsiTheme="minorHAnsi"/>
          <w:bCs w:val="0"/>
          <w:sz w:val="24"/>
          <w:szCs w:val="24"/>
        </w:rPr>
        <w:t>hef de projet web</w:t>
      </w:r>
    </w:p>
    <w:p w:rsidR="00677503" w:rsidRPr="00677503" w:rsidRDefault="00677503" w:rsidP="00677503">
      <w:pPr>
        <w:pStyle w:val="NormalWeb"/>
        <w:spacing w:before="0" w:beforeAutospacing="0" w:after="225" w:afterAutospacing="0"/>
        <w:rPr>
          <w:rFonts w:asciiTheme="minorHAnsi" w:hAnsiTheme="minorHAnsi"/>
          <w:sz w:val="20"/>
          <w:szCs w:val="20"/>
        </w:rPr>
      </w:pPr>
      <w:r w:rsidRPr="00677503">
        <w:rPr>
          <w:rStyle w:val="lev"/>
          <w:rFonts w:asciiTheme="minorHAnsi" w:hAnsiTheme="minorHAnsi"/>
          <w:sz w:val="20"/>
          <w:szCs w:val="20"/>
        </w:rPr>
        <w:t>Réaliser ou refondre un site Internet, proposer de nouvelles arborescences, assurer la maintenance</w:t>
      </w:r>
      <w:r w:rsidRPr="00677503">
        <w:rPr>
          <w:rFonts w:asciiTheme="minorHAnsi" w:hAnsiTheme="minorHAnsi"/>
          <w:sz w:val="20"/>
          <w:szCs w:val="20"/>
        </w:rPr>
        <w:t>,... Telles sont les missions que ce responsable est amené à réaliser dans le cadre de ses fonctions.</w:t>
      </w:r>
    </w:p>
    <w:p w:rsidR="00677503" w:rsidRPr="00677503" w:rsidRDefault="00677503" w:rsidP="00677503">
      <w:pPr>
        <w:pStyle w:val="NormalWeb"/>
        <w:spacing w:before="0" w:beforeAutospacing="0" w:after="225" w:afterAutospacing="0"/>
        <w:rPr>
          <w:rFonts w:asciiTheme="minorHAnsi" w:hAnsiTheme="minorHAnsi"/>
          <w:sz w:val="20"/>
          <w:szCs w:val="20"/>
        </w:rPr>
      </w:pPr>
      <w:r w:rsidRPr="00677503">
        <w:rPr>
          <w:rFonts w:asciiTheme="minorHAnsi" w:hAnsiTheme="minorHAnsi"/>
          <w:sz w:val="20"/>
          <w:szCs w:val="20"/>
        </w:rPr>
        <w:t>Pour tout projet confié, les tâches du chef de projet web sont de recueillir et analyser les besoins du commanditaire. Puis, à partir de l'étude de faisabilité effectuée par ses soins, il rédige un cahier des charges et élabore les plannings. Il se charge ensuite de la mise en œuvre du projet.</w:t>
      </w:r>
    </w:p>
    <w:p w:rsidR="00677503" w:rsidRPr="00677503" w:rsidRDefault="00677503" w:rsidP="00677503">
      <w:pPr>
        <w:pStyle w:val="NormalWeb"/>
        <w:spacing w:before="0" w:beforeAutospacing="0" w:after="225" w:afterAutospacing="0"/>
        <w:rPr>
          <w:rFonts w:asciiTheme="minorHAnsi" w:hAnsiTheme="minorHAnsi"/>
          <w:sz w:val="20"/>
          <w:szCs w:val="20"/>
        </w:rPr>
      </w:pPr>
      <w:r w:rsidRPr="00677503">
        <w:rPr>
          <w:rFonts w:asciiTheme="minorHAnsi" w:hAnsiTheme="minorHAnsi"/>
          <w:sz w:val="20"/>
          <w:szCs w:val="20"/>
        </w:rPr>
        <w:t>Tout au long des différentes étapes de la réalisation, il suit le budget, veille au respect des délais et de la qualité. Aussi,</w:t>
      </w:r>
      <w:r w:rsidRPr="00677503">
        <w:rPr>
          <w:rStyle w:val="apple-converted-space"/>
          <w:rFonts w:asciiTheme="minorHAnsi" w:hAnsiTheme="minorHAnsi"/>
          <w:b/>
          <w:bCs/>
          <w:sz w:val="20"/>
          <w:szCs w:val="20"/>
        </w:rPr>
        <w:t> </w:t>
      </w:r>
      <w:r w:rsidRPr="00677503">
        <w:rPr>
          <w:rStyle w:val="lev"/>
          <w:rFonts w:asciiTheme="minorHAnsi" w:hAnsiTheme="minorHAnsi"/>
          <w:sz w:val="20"/>
          <w:szCs w:val="20"/>
        </w:rPr>
        <w:t>il encadre une équipe composée de techniciens, rédacteurs  créatifs et assure l'interface entre les différents acteurs du projet</w:t>
      </w:r>
      <w:r w:rsidRPr="00677503">
        <w:rPr>
          <w:rStyle w:val="apple-converted-space"/>
          <w:rFonts w:asciiTheme="minorHAnsi" w:hAnsiTheme="minorHAnsi"/>
          <w:sz w:val="20"/>
          <w:szCs w:val="20"/>
        </w:rPr>
        <w:t> </w:t>
      </w:r>
      <w:r w:rsidRPr="00677503">
        <w:rPr>
          <w:rFonts w:asciiTheme="minorHAnsi" w:hAnsiTheme="minorHAnsi"/>
          <w:sz w:val="20"/>
          <w:szCs w:val="20"/>
        </w:rPr>
        <w:t>: fournisseurs, prestataires, colla</w:t>
      </w:r>
      <w:r w:rsidR="00DC0E14">
        <w:rPr>
          <w:rFonts w:asciiTheme="minorHAnsi" w:hAnsiTheme="minorHAnsi"/>
          <w:sz w:val="20"/>
          <w:szCs w:val="20"/>
        </w:rPr>
        <w:t>borateurs, maîtrise d'œuvre.</w:t>
      </w:r>
    </w:p>
    <w:p w:rsidR="00677503" w:rsidRDefault="00677503" w:rsidP="00677503">
      <w:pPr>
        <w:pStyle w:val="NormalWeb"/>
        <w:spacing w:before="0" w:beforeAutospacing="0" w:after="225" w:afterAutospacing="0"/>
        <w:rPr>
          <w:rFonts w:asciiTheme="minorHAnsi" w:hAnsiTheme="minorHAnsi"/>
          <w:sz w:val="20"/>
          <w:szCs w:val="20"/>
        </w:rPr>
      </w:pPr>
      <w:r w:rsidRPr="00677503">
        <w:rPr>
          <w:rFonts w:asciiTheme="minorHAnsi" w:hAnsiTheme="minorHAnsi"/>
          <w:sz w:val="20"/>
          <w:szCs w:val="20"/>
        </w:rPr>
        <w:t>Son travail, étant en prise directe avec le domaine des nouvelles technologies, implique une importante part de veille.</w:t>
      </w:r>
      <w:r w:rsidRPr="00677503">
        <w:rPr>
          <w:rStyle w:val="apple-converted-space"/>
          <w:rFonts w:asciiTheme="minorHAnsi" w:hAnsiTheme="minorHAnsi"/>
          <w:sz w:val="20"/>
          <w:szCs w:val="20"/>
        </w:rPr>
        <w:t> </w:t>
      </w:r>
      <w:r w:rsidRPr="00677503">
        <w:rPr>
          <w:rStyle w:val="lev"/>
          <w:rFonts w:asciiTheme="minorHAnsi" w:hAnsiTheme="minorHAnsi"/>
          <w:sz w:val="20"/>
          <w:szCs w:val="20"/>
        </w:rPr>
        <w:t>Il s'informe des évolutions techniques, de l'apparition de nouvelles fonctionnalités et applications et des activités de la concurrence</w:t>
      </w:r>
      <w:r w:rsidRPr="00677503">
        <w:rPr>
          <w:rFonts w:asciiTheme="minorHAnsi" w:hAnsiTheme="minorHAnsi"/>
          <w:sz w:val="20"/>
          <w:szCs w:val="20"/>
        </w:rPr>
        <w:t>. La réglementation fait aussi l'objet de toute son attention : brevets, normes de qualité, droit de la propriété intellectuelle, droit d'auteur et droit d'image.</w:t>
      </w:r>
    </w:p>
    <w:tbl>
      <w:tblPr>
        <w:tblW w:w="95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7"/>
        <w:gridCol w:w="9"/>
        <w:gridCol w:w="9"/>
        <w:gridCol w:w="1215"/>
        <w:gridCol w:w="1200"/>
      </w:tblGrid>
      <w:tr w:rsidR="008A3C62" w:rsidRPr="008A3C62" w:rsidTr="008A3C62">
        <w:tc>
          <w:tcPr>
            <w:tcW w:w="7095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3C62" w:rsidRDefault="008A3C62" w:rsidP="008A3C62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G</w:t>
            </w:r>
            <w:r w:rsidRPr="008A3C62">
              <w:rPr>
                <w:rFonts w:eastAsia="Times New Roman" w:cs="Tahoma"/>
                <w:sz w:val="20"/>
                <w:szCs w:val="20"/>
              </w:rPr>
              <w:t>ère le flux des traitements dans l'ordinateur central selon des priorités</w:t>
            </w:r>
            <w:r>
              <w:rPr>
                <w:rFonts w:eastAsia="Times New Roman" w:cs="Tahoma"/>
                <w:sz w:val="20"/>
                <w:szCs w:val="20"/>
              </w:rPr>
              <w:t xml:space="preserve">, </w:t>
            </w:r>
          </w:p>
          <w:p w:rsidR="008A3C62" w:rsidRDefault="008A3C62" w:rsidP="008A3C62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R</w:t>
            </w:r>
            <w:r w:rsidRPr="008A3C62">
              <w:rPr>
                <w:rFonts w:eastAsia="Times New Roman" w:cs="Tahoma"/>
                <w:sz w:val="20"/>
                <w:szCs w:val="20"/>
              </w:rPr>
              <w:t>épond aux besoins des différents services sur des problèmes informatiques</w:t>
            </w:r>
            <w:r>
              <w:rPr>
                <w:rFonts w:eastAsia="Times New Roman" w:cs="Tahoma"/>
                <w:sz w:val="20"/>
                <w:szCs w:val="20"/>
              </w:rPr>
              <w:t>,</w:t>
            </w:r>
            <w:r w:rsidRPr="008A3C62">
              <w:rPr>
                <w:rFonts w:eastAsia="Times New Roman" w:cs="Tahoma"/>
                <w:sz w:val="20"/>
                <w:szCs w:val="20"/>
              </w:rPr>
              <w:t xml:space="preserve"> </w:t>
            </w:r>
          </w:p>
          <w:p w:rsidR="008A3C62" w:rsidRPr="008A3C62" w:rsidRDefault="008A3C62" w:rsidP="008A3C62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eastAsia="Times New Roman" w:cs="Tahoma"/>
                <w:sz w:val="20"/>
                <w:szCs w:val="20"/>
              </w:rPr>
            </w:pPr>
            <w:r w:rsidRPr="008A3C62">
              <w:rPr>
                <w:rFonts w:eastAsia="Times New Roman" w:cs="Tahoma"/>
                <w:sz w:val="20"/>
                <w:szCs w:val="20"/>
              </w:rPr>
              <w:t>Gère le parc informatique et bureautique.</w:t>
            </w:r>
          </w:p>
        </w:tc>
        <w:tc>
          <w:tcPr>
            <w:tcW w:w="12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A3C62" w:rsidRPr="008A3C62" w:rsidRDefault="008A3C62" w:rsidP="008A3C62">
            <w:pPr>
              <w:spacing w:after="0" w:line="240" w:lineRule="atLeast"/>
              <w:rPr>
                <w:rFonts w:ascii="Tahoma" w:eastAsia="Times New Roman" w:hAnsi="Tahoma" w:cs="Tahoma"/>
                <w:color w:val="666666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A3C62" w:rsidRPr="008A3C62" w:rsidRDefault="008A3C62" w:rsidP="008A3C62">
            <w:pPr>
              <w:spacing w:after="0" w:line="240" w:lineRule="atLeast"/>
              <w:rPr>
                <w:rFonts w:ascii="Tahoma" w:eastAsia="Times New Roman" w:hAnsi="Tahoma" w:cs="Tahoma"/>
                <w:color w:val="666666"/>
                <w:sz w:val="20"/>
                <w:szCs w:val="20"/>
              </w:rPr>
            </w:pPr>
          </w:p>
        </w:tc>
      </w:tr>
      <w:tr w:rsidR="008A3C62" w:rsidRPr="008A3C62" w:rsidTr="008A3C62">
        <w:tc>
          <w:tcPr>
            <w:tcW w:w="7095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3C62" w:rsidRPr="008A3C62" w:rsidRDefault="008A3C62" w:rsidP="008A3C62">
            <w:pPr>
              <w:spacing w:after="0" w:line="240" w:lineRule="auto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A3C62" w:rsidRPr="008A3C62" w:rsidRDefault="008A3C62" w:rsidP="008A3C62">
            <w:pPr>
              <w:spacing w:after="0" w:line="240" w:lineRule="atLeast"/>
              <w:rPr>
                <w:rFonts w:ascii="Tahoma" w:eastAsia="Times New Roman" w:hAnsi="Tahoma" w:cs="Tahoma"/>
                <w:color w:val="666666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A3C62" w:rsidRPr="008A3C62" w:rsidRDefault="008A3C62" w:rsidP="008A3C62">
            <w:pPr>
              <w:spacing w:after="0" w:line="240" w:lineRule="atLeast"/>
              <w:rPr>
                <w:rFonts w:ascii="Tahoma" w:eastAsia="Times New Roman" w:hAnsi="Tahoma" w:cs="Tahoma"/>
                <w:color w:val="666666"/>
                <w:sz w:val="20"/>
                <w:szCs w:val="20"/>
              </w:rPr>
            </w:pPr>
          </w:p>
        </w:tc>
      </w:tr>
      <w:tr w:rsidR="008A3C62" w:rsidRPr="008A3C62" w:rsidTr="008A3C62">
        <w:tc>
          <w:tcPr>
            <w:tcW w:w="466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A3C62" w:rsidRPr="008A3C62" w:rsidRDefault="008A3C62" w:rsidP="008A3C62">
            <w:pPr>
              <w:spacing w:after="0" w:line="240" w:lineRule="auto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3C62" w:rsidRPr="008A3C62" w:rsidRDefault="008A3C62" w:rsidP="008A3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3C62" w:rsidRPr="008A3C62" w:rsidRDefault="008A3C62" w:rsidP="008A3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3C62" w:rsidRPr="008A3C62" w:rsidRDefault="008A3C62" w:rsidP="008A3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3C62" w:rsidRPr="008A3C62" w:rsidRDefault="008A3C62" w:rsidP="008A3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77503" w:rsidRPr="00677503" w:rsidRDefault="00677503" w:rsidP="00677503">
      <w:pPr>
        <w:pStyle w:val="NormalWeb"/>
        <w:spacing w:before="0" w:beforeAutospacing="0" w:after="225" w:afterAutospacing="0"/>
        <w:rPr>
          <w:rFonts w:asciiTheme="minorHAnsi" w:hAnsiTheme="minorHAnsi"/>
          <w:sz w:val="20"/>
          <w:szCs w:val="20"/>
        </w:rPr>
      </w:pPr>
      <w:r w:rsidRPr="00677503">
        <w:rPr>
          <w:rFonts w:asciiTheme="minorHAnsi" w:hAnsiTheme="minorHAnsi"/>
          <w:sz w:val="20"/>
          <w:szCs w:val="20"/>
        </w:rPr>
        <w:t>On le retrouve sous différentes dénominations : chef de projet technique web, chef de projet fonctionnel</w:t>
      </w:r>
      <w:r w:rsidR="001D5D11">
        <w:rPr>
          <w:rFonts w:asciiTheme="minorHAnsi" w:hAnsiTheme="minorHAnsi"/>
          <w:sz w:val="20"/>
          <w:szCs w:val="20"/>
        </w:rPr>
        <w:t xml:space="preserve"> web, chef de projet web mobile.</w:t>
      </w:r>
      <w:r w:rsidRPr="00677503">
        <w:rPr>
          <w:rFonts w:asciiTheme="minorHAnsi" w:hAnsiTheme="minorHAnsi"/>
          <w:sz w:val="20"/>
          <w:szCs w:val="20"/>
        </w:rPr>
        <w:t xml:space="preserve"> Sa spécialisation et la structure (entreprise, SSII, agence web,...) qui l'emploie sont deux critères ayant une influence sur le champ de ses responsabilités.</w:t>
      </w:r>
    </w:p>
    <w:p w:rsidR="00677503" w:rsidRPr="00677503" w:rsidRDefault="00677503" w:rsidP="00677503">
      <w:pPr>
        <w:pStyle w:val="Titre2"/>
        <w:spacing w:before="0" w:beforeAutospacing="0" w:after="105" w:afterAutospacing="0"/>
        <w:rPr>
          <w:rFonts w:asciiTheme="minorHAnsi" w:hAnsiTheme="minorHAnsi"/>
          <w:b w:val="0"/>
          <w:bCs w:val="0"/>
          <w:sz w:val="20"/>
          <w:szCs w:val="20"/>
        </w:rPr>
      </w:pPr>
      <w:bookmarkStart w:id="0" w:name="_GoBack"/>
      <w:bookmarkEnd w:id="0"/>
      <w:r w:rsidRPr="00677503">
        <w:rPr>
          <w:rFonts w:asciiTheme="minorHAnsi" w:hAnsiTheme="minorHAnsi"/>
          <w:b w:val="0"/>
          <w:bCs w:val="0"/>
          <w:sz w:val="20"/>
          <w:szCs w:val="20"/>
        </w:rPr>
        <w:t>Qualités et compétences requises pour gérer des projets web</w:t>
      </w:r>
    </w:p>
    <w:p w:rsidR="00677503" w:rsidRPr="00677503" w:rsidRDefault="00677503" w:rsidP="00677503">
      <w:pPr>
        <w:pStyle w:val="NormalWeb"/>
        <w:spacing w:before="0" w:beforeAutospacing="0" w:after="225" w:afterAutospacing="0"/>
        <w:rPr>
          <w:rFonts w:asciiTheme="minorHAnsi" w:hAnsiTheme="minorHAnsi"/>
          <w:sz w:val="20"/>
          <w:szCs w:val="20"/>
        </w:rPr>
      </w:pPr>
      <w:r w:rsidRPr="00677503">
        <w:rPr>
          <w:rStyle w:val="lev"/>
          <w:rFonts w:asciiTheme="minorHAnsi" w:hAnsiTheme="minorHAnsi"/>
          <w:sz w:val="20"/>
          <w:szCs w:val="20"/>
        </w:rPr>
        <w:t>D'excellentes connaissances techniques sont indispensables : en informatique,  intégration web</w:t>
      </w:r>
      <w:r w:rsidRPr="00677503">
        <w:rPr>
          <w:rStyle w:val="apple-converted-space"/>
          <w:rFonts w:asciiTheme="minorHAnsi" w:hAnsiTheme="minorHAnsi"/>
          <w:sz w:val="20"/>
          <w:szCs w:val="20"/>
        </w:rPr>
        <w:t> </w:t>
      </w:r>
      <w:r w:rsidRPr="00677503">
        <w:rPr>
          <w:rFonts w:asciiTheme="minorHAnsi" w:hAnsiTheme="minorHAnsi"/>
          <w:sz w:val="20"/>
          <w:szCs w:val="20"/>
        </w:rPr>
        <w:t>(matériels, réseaux, serveurs, logiciels CMS, ERP, CRM)</w:t>
      </w:r>
      <w:r w:rsidRPr="00677503">
        <w:rPr>
          <w:rStyle w:val="apple-converted-space"/>
          <w:rFonts w:asciiTheme="minorHAnsi" w:hAnsiTheme="minorHAnsi"/>
          <w:sz w:val="20"/>
          <w:szCs w:val="20"/>
        </w:rPr>
        <w:t> </w:t>
      </w:r>
      <w:r w:rsidRPr="00677503">
        <w:rPr>
          <w:rStyle w:val="lev"/>
          <w:rFonts w:asciiTheme="minorHAnsi" w:hAnsiTheme="minorHAnsi"/>
          <w:sz w:val="20"/>
          <w:szCs w:val="20"/>
        </w:rPr>
        <w:t>et en langages web</w:t>
      </w:r>
      <w:r w:rsidRPr="00677503">
        <w:rPr>
          <w:rStyle w:val="apple-converted-space"/>
          <w:rFonts w:asciiTheme="minorHAnsi" w:hAnsiTheme="minorHAnsi"/>
          <w:sz w:val="20"/>
          <w:szCs w:val="20"/>
        </w:rPr>
        <w:t> </w:t>
      </w:r>
      <w:r w:rsidRPr="00677503">
        <w:rPr>
          <w:rFonts w:asciiTheme="minorHAnsi" w:hAnsiTheme="minorHAnsi"/>
          <w:sz w:val="20"/>
          <w:szCs w:val="20"/>
        </w:rPr>
        <w:t xml:space="preserve">(CSS, Java, XHTML, AJAX, PHP, </w:t>
      </w:r>
      <w:proofErr w:type="spellStart"/>
      <w:r w:rsidRPr="00677503">
        <w:rPr>
          <w:rFonts w:asciiTheme="minorHAnsi" w:hAnsiTheme="minorHAnsi"/>
          <w:sz w:val="20"/>
          <w:szCs w:val="20"/>
        </w:rPr>
        <w:t>ActionScipt</w:t>
      </w:r>
      <w:proofErr w:type="spellEnd"/>
      <w:r w:rsidRPr="00677503">
        <w:rPr>
          <w:rFonts w:asciiTheme="minorHAnsi" w:hAnsiTheme="minorHAnsi"/>
          <w:sz w:val="20"/>
          <w:szCs w:val="20"/>
        </w:rPr>
        <w:t>). Comme le secteur connaît de rapides évolutions, le chef de projet web doit effectuer une</w:t>
      </w:r>
      <w:r w:rsidRPr="00677503">
        <w:rPr>
          <w:rStyle w:val="apple-converted-space"/>
          <w:rFonts w:asciiTheme="minorHAnsi" w:hAnsiTheme="minorHAnsi"/>
          <w:sz w:val="20"/>
          <w:szCs w:val="20"/>
        </w:rPr>
        <w:t> </w:t>
      </w:r>
      <w:r w:rsidRPr="00677503">
        <w:rPr>
          <w:rStyle w:val="lev"/>
          <w:rFonts w:asciiTheme="minorHAnsi" w:hAnsiTheme="minorHAnsi"/>
          <w:sz w:val="20"/>
          <w:szCs w:val="20"/>
        </w:rPr>
        <w:t>veille technique et technologique</w:t>
      </w:r>
      <w:r w:rsidRPr="00677503">
        <w:rPr>
          <w:rStyle w:val="apple-converted-space"/>
          <w:rFonts w:asciiTheme="minorHAnsi" w:hAnsiTheme="minorHAnsi"/>
          <w:sz w:val="20"/>
          <w:szCs w:val="20"/>
        </w:rPr>
        <w:t> </w:t>
      </w:r>
      <w:r w:rsidRPr="00677503">
        <w:rPr>
          <w:rFonts w:asciiTheme="minorHAnsi" w:hAnsiTheme="minorHAnsi"/>
          <w:sz w:val="20"/>
          <w:szCs w:val="20"/>
        </w:rPr>
        <w:t>permanente pour mettre ses connaissances à jour et maîtriser l'utilisation de nouveaux outils. Enfin, l'autonomie, la rigueur et l'organisation sont indispensables pour gérer différents projets.</w:t>
      </w:r>
    </w:p>
    <w:p w:rsidR="00864F44" w:rsidRPr="00677503" w:rsidRDefault="00864F44" w:rsidP="00677503">
      <w:pPr>
        <w:rPr>
          <w:sz w:val="20"/>
          <w:szCs w:val="20"/>
        </w:rPr>
      </w:pPr>
    </w:p>
    <w:sectPr w:rsidR="00864F44" w:rsidRPr="00677503" w:rsidSect="00E20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F54ED"/>
    <w:multiLevelType w:val="multilevel"/>
    <w:tmpl w:val="B0EE2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34846"/>
    <w:multiLevelType w:val="multilevel"/>
    <w:tmpl w:val="E5F0B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7733E2"/>
    <w:multiLevelType w:val="multilevel"/>
    <w:tmpl w:val="5606A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980864"/>
    <w:multiLevelType w:val="hybridMultilevel"/>
    <w:tmpl w:val="FF96DC9E"/>
    <w:lvl w:ilvl="0" w:tplc="0CE64336">
      <w:numFmt w:val="bullet"/>
      <w:lvlText w:val="-"/>
      <w:lvlJc w:val="left"/>
      <w:pPr>
        <w:ind w:left="1080" w:hanging="360"/>
      </w:pPr>
      <w:rPr>
        <w:rFonts w:ascii="Calibri" w:eastAsia="Times New Roman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046761E"/>
    <w:multiLevelType w:val="multilevel"/>
    <w:tmpl w:val="5AE0A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BD7D16"/>
    <w:multiLevelType w:val="hybridMultilevel"/>
    <w:tmpl w:val="57A26CA6"/>
    <w:lvl w:ilvl="0" w:tplc="4944135E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D77D57"/>
    <w:multiLevelType w:val="hybridMultilevel"/>
    <w:tmpl w:val="AF76CA9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F50"/>
    <w:rsid w:val="000134A6"/>
    <w:rsid w:val="00076687"/>
    <w:rsid w:val="00113F76"/>
    <w:rsid w:val="00176C2F"/>
    <w:rsid w:val="001D5D11"/>
    <w:rsid w:val="001F2F32"/>
    <w:rsid w:val="002C47CC"/>
    <w:rsid w:val="00314A2F"/>
    <w:rsid w:val="003751DA"/>
    <w:rsid w:val="00406005"/>
    <w:rsid w:val="004466C2"/>
    <w:rsid w:val="00483289"/>
    <w:rsid w:val="00523AC4"/>
    <w:rsid w:val="00536A97"/>
    <w:rsid w:val="005D4336"/>
    <w:rsid w:val="00677503"/>
    <w:rsid w:val="006C01EC"/>
    <w:rsid w:val="00744BAF"/>
    <w:rsid w:val="00750141"/>
    <w:rsid w:val="0076443D"/>
    <w:rsid w:val="00864F44"/>
    <w:rsid w:val="008A3C62"/>
    <w:rsid w:val="00984561"/>
    <w:rsid w:val="009875E2"/>
    <w:rsid w:val="00997449"/>
    <w:rsid w:val="009A228A"/>
    <w:rsid w:val="00A50D5A"/>
    <w:rsid w:val="00A66577"/>
    <w:rsid w:val="00A941E4"/>
    <w:rsid w:val="00AE32DB"/>
    <w:rsid w:val="00BA30DE"/>
    <w:rsid w:val="00C91364"/>
    <w:rsid w:val="00DA0430"/>
    <w:rsid w:val="00DA6E8C"/>
    <w:rsid w:val="00DC0E14"/>
    <w:rsid w:val="00E20DAC"/>
    <w:rsid w:val="00E53F8A"/>
    <w:rsid w:val="00E92AF2"/>
    <w:rsid w:val="00ED0809"/>
    <w:rsid w:val="00F330AA"/>
    <w:rsid w:val="00F77F50"/>
    <w:rsid w:val="00FC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A665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F77F50"/>
    <w:rPr>
      <w:b/>
      <w:bCs/>
    </w:rPr>
  </w:style>
  <w:style w:type="paragraph" w:styleId="Paragraphedeliste">
    <w:name w:val="List Paragraph"/>
    <w:basedOn w:val="Normal"/>
    <w:uiPriority w:val="34"/>
    <w:qFormat/>
    <w:rsid w:val="00864F4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64F44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A6657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A66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Policepardfaut"/>
    <w:rsid w:val="00A665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A665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F77F50"/>
    <w:rPr>
      <w:b/>
      <w:bCs/>
    </w:rPr>
  </w:style>
  <w:style w:type="paragraph" w:styleId="Paragraphedeliste">
    <w:name w:val="List Paragraph"/>
    <w:basedOn w:val="Normal"/>
    <w:uiPriority w:val="34"/>
    <w:qFormat/>
    <w:rsid w:val="00864F4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64F44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A6657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A66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Policepardfaut"/>
    <w:rsid w:val="00A66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8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77123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47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843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919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1954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59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8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Dell</cp:lastModifiedBy>
  <cp:revision>9</cp:revision>
  <cp:lastPrinted>2015-05-13T12:50:00Z</cp:lastPrinted>
  <dcterms:created xsi:type="dcterms:W3CDTF">2015-05-09T15:42:00Z</dcterms:created>
  <dcterms:modified xsi:type="dcterms:W3CDTF">2015-05-13T12:50:00Z</dcterms:modified>
</cp:coreProperties>
</file>