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C4" w:rsidRPr="007807C4" w:rsidRDefault="007807C4" w:rsidP="007807C4">
      <w:pPr>
        <w:pStyle w:val="Citationintense"/>
        <w:rPr>
          <w:rFonts w:ascii="Trebuchet MS" w:hAnsi="Trebuchet MS"/>
          <w:sz w:val="28"/>
          <w:szCs w:val="28"/>
        </w:rPr>
      </w:pPr>
      <w:r w:rsidRPr="007807C4">
        <w:rPr>
          <w:rFonts w:ascii="Trebuchet MS" w:hAnsi="Trebuchet MS"/>
          <w:sz w:val="28"/>
          <w:szCs w:val="28"/>
        </w:rPr>
        <w:t>Enregistrement IPRP</w:t>
      </w:r>
    </w:p>
    <w:p w:rsidR="007807C4" w:rsidRPr="007807C4" w:rsidRDefault="007807C4" w:rsidP="007807C4">
      <w:pPr>
        <w:spacing w:after="0"/>
        <w:jc w:val="both"/>
        <w:rPr>
          <w:rFonts w:ascii="Trebuchet MS" w:hAnsi="Trebuchet MS"/>
        </w:rPr>
      </w:pPr>
    </w:p>
    <w:p w:rsidR="00DA4942" w:rsidRDefault="007807C4" w:rsidP="007807C4">
      <w:pPr>
        <w:spacing w:after="0"/>
        <w:jc w:val="both"/>
        <w:rPr>
          <w:rFonts w:ascii="Trebuchet MS" w:hAnsi="Trebuchet MS"/>
          <w:b/>
        </w:rPr>
      </w:pPr>
      <w:r w:rsidRPr="007807C4">
        <w:rPr>
          <w:rFonts w:ascii="Trebuchet MS" w:hAnsi="Trebuchet MS"/>
          <w:b/>
        </w:rPr>
        <w:t>Définition et champs d'action de l'IPRP</w:t>
      </w:r>
    </w:p>
    <w:p w:rsidR="007807C4" w:rsidRPr="007807C4" w:rsidRDefault="00DA4942" w:rsidP="007807C4">
      <w:pPr>
        <w:spacing w:after="0"/>
        <w:jc w:val="both"/>
        <w:rPr>
          <w:rFonts w:ascii="Trebuchet MS" w:hAnsi="Trebuchet MS"/>
          <w:b/>
        </w:rPr>
      </w:pPr>
      <w:r w:rsidRPr="00DA4942">
        <w:rPr>
          <w:rFonts w:ascii="Trebuchet MS" w:hAnsi="Trebuchet MS"/>
          <w:b/>
        </w:rPr>
        <w:t>http://www.guide-iprp.fr/EnregistrementIPRP.html</w:t>
      </w:r>
    </w:p>
    <w:p w:rsidR="007807C4" w:rsidRDefault="007807C4" w:rsidP="007807C4">
      <w:pPr>
        <w:spacing w:after="0"/>
        <w:jc w:val="both"/>
        <w:rPr>
          <w:rFonts w:ascii="Trebuchet MS" w:hAnsi="Trebuchet MS"/>
        </w:rPr>
      </w:pPr>
      <w:r w:rsidRPr="007807C4">
        <w:rPr>
          <w:rFonts w:ascii="Trebuchet MS" w:hAnsi="Trebuchet MS"/>
          <w:b/>
        </w:rPr>
        <w:t>Un IPRP</w:t>
      </w:r>
      <w:r w:rsidRPr="007807C4">
        <w:rPr>
          <w:rFonts w:ascii="Trebuchet MS" w:hAnsi="Trebuchet MS"/>
        </w:rPr>
        <w:t xml:space="preserve"> (Intervenant en Prévention des Risques Professionnels) est un Préventeur (Technicien ou Ingénieur) , c'est à dire une personne, physique ou morale, dotée de compétences techniques, organisationnelles ou médicales (hors médecine du travail), et dont la mission consiste à participer à la prévention des risques professionnels et à l'amélioration des conditions de travail, en complément de l'action conduite par le ou les médecins du travail. Le recours à ces professionnels, au sein du dispositif de santé au travail, est encadré par la loi, qui impose, notamment, que leurs compétences soient reconnues </w:t>
      </w:r>
      <w:r w:rsidRPr="007807C4">
        <w:rPr>
          <w:rFonts w:ascii="Trebuchet MS" w:hAnsi="Trebuchet MS"/>
          <w:b/>
        </w:rPr>
        <w:t>(art. L. 4622-4 du code du travail).</w:t>
      </w:r>
      <w:r w:rsidRPr="007807C4">
        <w:rPr>
          <w:rFonts w:ascii="Trebuchet MS" w:hAnsi="Trebuchet MS"/>
        </w:rPr>
        <w:t xml:space="preserve"> </w:t>
      </w:r>
    </w:p>
    <w:p w:rsidR="007807C4" w:rsidRDefault="007807C4" w:rsidP="007807C4">
      <w:pPr>
        <w:spacing w:after="0"/>
        <w:jc w:val="both"/>
        <w:rPr>
          <w:rFonts w:ascii="Trebuchet MS" w:hAnsi="Trebuchet MS"/>
        </w:rPr>
      </w:pPr>
      <w:r w:rsidRPr="007807C4">
        <w:rPr>
          <w:rFonts w:ascii="Trebuchet MS" w:hAnsi="Trebuchet MS"/>
          <w:b/>
        </w:rPr>
        <w:t>Ses missions Selon l'article R.4623-38</w:t>
      </w:r>
      <w:r w:rsidRPr="007807C4">
        <w:rPr>
          <w:rFonts w:ascii="Trebuchet MS" w:hAnsi="Trebuchet MS"/>
        </w:rPr>
        <w:t xml:space="preserve">  et à compter du 1er Juillet 2012, l'IPRP se doit d'assurer : - Des missions de diagnostic et de conseil - Des missions d'accompagnement et de suivi - </w:t>
      </w:r>
      <w:r w:rsidRPr="007807C4">
        <w:rPr>
          <w:rFonts w:ascii="Trebuchet MS" w:hAnsi="Trebuchet MS"/>
          <w:b/>
        </w:rPr>
        <w:t>La communication des résultats de ses études au médecin du travail Selon l'article R.4623-37</w:t>
      </w:r>
      <w:r w:rsidRPr="007807C4">
        <w:rPr>
          <w:rFonts w:ascii="Trebuchet MS" w:hAnsi="Trebuchet MS"/>
        </w:rPr>
        <w:t xml:space="preserve">, la convention signée entre le service et l'intervenant doit préciser en plus des règles d'accomplissement de ses missions : - Des conditions  garantissant son indépendance - Un temps nécessaire et des moyens requis pour exercer sa mission - Aucune discrimination possible en raison de ses activités de prévention Champs d'action Disciplines telles que l'ergonomie, la toxicologie, l'hygiène industrielle, l'organisation du travail... Statut de l'intervenant Il est important de mettre en avant la distinction entre l'IPRPR, employé par le SSTI, et l'IPRP externe auquel l'employeur et le SSTI (pour une mission spécifique) font appel. </w:t>
      </w:r>
    </w:p>
    <w:p w:rsidR="007807C4" w:rsidRDefault="007807C4" w:rsidP="007807C4">
      <w:pPr>
        <w:spacing w:after="0"/>
        <w:jc w:val="both"/>
        <w:rPr>
          <w:rFonts w:ascii="Trebuchet MS" w:hAnsi="Trebuchet MS"/>
        </w:rPr>
      </w:pPr>
    </w:p>
    <w:p w:rsidR="007807C4" w:rsidRDefault="007807C4" w:rsidP="007807C4">
      <w:pPr>
        <w:spacing w:after="0"/>
        <w:jc w:val="both"/>
        <w:rPr>
          <w:rFonts w:ascii="Trebuchet MS" w:hAnsi="Trebuchet MS"/>
        </w:rPr>
      </w:pPr>
      <w:r w:rsidRPr="007807C4">
        <w:rPr>
          <w:rFonts w:ascii="Trebuchet MS" w:hAnsi="Trebuchet MS"/>
        </w:rPr>
        <w:t>Un employeur peut recruter, dans le cadre d'un service autonome de santé au travail, un IPRP qui n'a pas obligatoirement à être enregistré même si rien ne l'interdit non plus. Ses compétences - L'IPRP dans un SSTI  "a des compétences techniques ou organisationnelles en matière de santé et de sécurité au travail". L'employeur est libre de fixer ses critères en terme de diplômes et/ou d'expérience professionnelle, sur la base, ou non de ceux attribués aux IPRP externes.  L'employeur est libre également d'exiger, ou non, pré</w:t>
      </w:r>
      <w:r>
        <w:rPr>
          <w:rFonts w:ascii="Trebuchet MS" w:hAnsi="Trebuchet MS"/>
        </w:rPr>
        <w:t>a</w:t>
      </w:r>
      <w:r w:rsidRPr="007807C4">
        <w:rPr>
          <w:rFonts w:ascii="Trebuchet MS" w:hAnsi="Trebuchet MS"/>
        </w:rPr>
        <w:t>lablement à l'embauche de l'IPRP, son enregistrement auprès de la DIRRECCTE. A noter : la commission de contrôle  est consultée sur les créations d'emplois d'IPRP (C. trav. art. D. 4622-31 4), elle peut donc formuler des exigences quant au niveau de diplôme, à l'expérience profession</w:t>
      </w:r>
      <w:r>
        <w:rPr>
          <w:rFonts w:ascii="Trebuchet MS" w:hAnsi="Trebuchet MS"/>
        </w:rPr>
        <w:t>nelle et au domaine de compéte</w:t>
      </w:r>
      <w:r w:rsidRPr="007807C4">
        <w:rPr>
          <w:rFonts w:ascii="Trebuchet MS" w:hAnsi="Trebuchet MS"/>
        </w:rPr>
        <w:t xml:space="preserve">nce technique ou organisationnel comme à la spécialité. </w:t>
      </w:r>
    </w:p>
    <w:p w:rsidR="007807C4" w:rsidRDefault="007807C4" w:rsidP="007807C4">
      <w:pPr>
        <w:spacing w:after="0"/>
        <w:jc w:val="both"/>
        <w:rPr>
          <w:rFonts w:ascii="Trebuchet MS" w:hAnsi="Trebuchet MS"/>
        </w:rPr>
      </w:pPr>
    </w:p>
    <w:p w:rsidR="007807C4" w:rsidRDefault="007807C4" w:rsidP="007807C4">
      <w:pPr>
        <w:spacing w:after="0"/>
        <w:jc w:val="both"/>
        <w:rPr>
          <w:rFonts w:ascii="Trebuchet MS" w:hAnsi="Trebuchet MS"/>
        </w:rPr>
      </w:pPr>
      <w:r w:rsidRPr="007807C4">
        <w:rPr>
          <w:rFonts w:ascii="Trebuchet MS" w:hAnsi="Trebuchet MS"/>
        </w:rPr>
        <w:t>Conditions d'exercice de sa mission "Il ne peut subir de discrimination en raison de ses activités de prévention" et "assure ses missions dans des conditions garantissant son indépendance" (C.trav., art. R. 4623-37 alinéa 2). S'il ne bénéficie pas de la même protection que le médecin du travail en cas de rupture du contrat de travail, le comité interentreprises ou la commission de contrôle est consulté sur son licenciement (C.trav., art. 4622-31 7). Télécharger la CIRCULAIRE DGT/ n°13 du 9 novembre 2012</w:t>
      </w:r>
    </w:p>
    <w:p w:rsidR="007807C4" w:rsidRPr="007807C4" w:rsidRDefault="007807C4" w:rsidP="007807C4">
      <w:pPr>
        <w:spacing w:after="0"/>
        <w:jc w:val="both"/>
        <w:rPr>
          <w:rFonts w:ascii="Trebuchet MS" w:hAnsi="Trebuchet MS"/>
        </w:rPr>
      </w:pPr>
    </w:p>
    <w:p w:rsidR="007807C4" w:rsidRPr="007807C4" w:rsidRDefault="007807C4" w:rsidP="007807C4">
      <w:pPr>
        <w:spacing w:after="0"/>
        <w:jc w:val="both"/>
        <w:rPr>
          <w:rFonts w:ascii="Trebuchet MS" w:hAnsi="Trebuchet MS"/>
          <w:b/>
        </w:rPr>
      </w:pPr>
      <w:r w:rsidRPr="007807C4">
        <w:rPr>
          <w:rFonts w:ascii="Trebuchet MS" w:hAnsi="Trebuchet MS"/>
          <w:b/>
        </w:rPr>
        <w:t>Procédure d'enregistrement Pourquoi demander vôtre enregistrement IPRP ?</w:t>
      </w:r>
    </w:p>
    <w:p w:rsidR="007807C4" w:rsidRPr="007807C4" w:rsidRDefault="007807C4" w:rsidP="007807C4">
      <w:pPr>
        <w:spacing w:after="0"/>
        <w:jc w:val="both"/>
        <w:rPr>
          <w:rFonts w:ascii="Trebuchet MS" w:hAnsi="Trebuchet MS"/>
        </w:rPr>
      </w:pPr>
      <w:r w:rsidRPr="007807C4">
        <w:rPr>
          <w:rFonts w:ascii="Trebuchet MS" w:hAnsi="Trebuchet MS"/>
        </w:rPr>
        <w:t>- Si vous êtes IPRP externe, non employés par un SSTI, votre enregistrement IPRP auprès de la DIRECCTE est obligatoire (L. 4644 - 1 alinéa 3)</w:t>
      </w:r>
    </w:p>
    <w:p w:rsidR="007807C4" w:rsidRPr="007807C4" w:rsidRDefault="007807C4" w:rsidP="007807C4">
      <w:pPr>
        <w:spacing w:after="0"/>
        <w:jc w:val="both"/>
        <w:rPr>
          <w:rFonts w:ascii="Trebuchet MS" w:hAnsi="Trebuchet MS"/>
        </w:rPr>
      </w:pPr>
      <w:r w:rsidRPr="007807C4">
        <w:rPr>
          <w:rFonts w:ascii="Trebuchet MS" w:hAnsi="Trebuchet MS"/>
        </w:rPr>
        <w:t>- Bénéficier d'un cadre légal et juridique renforcé lors de vos interventions</w:t>
      </w:r>
    </w:p>
    <w:p w:rsidR="007807C4" w:rsidRPr="007807C4" w:rsidRDefault="007807C4" w:rsidP="007807C4">
      <w:pPr>
        <w:spacing w:after="0"/>
        <w:jc w:val="both"/>
        <w:rPr>
          <w:rFonts w:ascii="Trebuchet MS" w:hAnsi="Trebuchet MS"/>
        </w:rPr>
      </w:pPr>
      <w:r w:rsidRPr="007807C4">
        <w:rPr>
          <w:rFonts w:ascii="Trebuchet MS" w:hAnsi="Trebuchet MS"/>
        </w:rPr>
        <w:lastRenderedPageBreak/>
        <w:t>- Donner une plus-value à  vos compétences avec une reconnaissance légale de votre savoir-faire</w:t>
      </w:r>
    </w:p>
    <w:p w:rsidR="007807C4" w:rsidRPr="007807C4" w:rsidRDefault="007807C4" w:rsidP="007807C4">
      <w:pPr>
        <w:spacing w:after="0"/>
        <w:jc w:val="both"/>
        <w:rPr>
          <w:rFonts w:ascii="Trebuchet MS" w:hAnsi="Trebuchet MS"/>
        </w:rPr>
      </w:pPr>
      <w:r w:rsidRPr="007807C4">
        <w:rPr>
          <w:rFonts w:ascii="Trebuchet MS" w:hAnsi="Trebuchet MS"/>
        </w:rPr>
        <w:t>- Augmenter la confiance de vos clients et interlocuteurs</w:t>
      </w:r>
    </w:p>
    <w:p w:rsidR="007807C4" w:rsidRPr="007807C4" w:rsidRDefault="007807C4" w:rsidP="007807C4">
      <w:pPr>
        <w:spacing w:after="0"/>
        <w:jc w:val="both"/>
        <w:rPr>
          <w:rFonts w:ascii="Trebuchet MS" w:hAnsi="Trebuchet MS"/>
        </w:rPr>
      </w:pPr>
      <w:r w:rsidRPr="007807C4">
        <w:rPr>
          <w:rFonts w:ascii="Trebuchet MS" w:hAnsi="Trebuchet MS"/>
        </w:rPr>
        <w:t>- Pérenniser</w:t>
      </w:r>
      <w:r>
        <w:rPr>
          <w:rFonts w:ascii="Trebuchet MS" w:hAnsi="Trebuchet MS"/>
        </w:rPr>
        <w:t xml:space="preserve"> votre activité professionnelle</w:t>
      </w:r>
    </w:p>
    <w:p w:rsidR="007807C4" w:rsidRPr="007807C4" w:rsidRDefault="007807C4" w:rsidP="007807C4">
      <w:pPr>
        <w:spacing w:after="0"/>
        <w:jc w:val="both"/>
        <w:rPr>
          <w:rFonts w:ascii="Trebuchet MS" w:hAnsi="Trebuchet MS"/>
        </w:rPr>
      </w:pPr>
      <w:r w:rsidRPr="007807C4">
        <w:rPr>
          <w:rFonts w:ascii="Trebuchet MS" w:hAnsi="Trebuchet MS"/>
        </w:rPr>
        <w:t>L'article L.4644-1 relève cependant :</w:t>
      </w:r>
    </w:p>
    <w:p w:rsidR="007807C4" w:rsidRPr="007807C4" w:rsidRDefault="007807C4" w:rsidP="007807C4">
      <w:pPr>
        <w:spacing w:after="0"/>
        <w:jc w:val="both"/>
        <w:rPr>
          <w:rFonts w:ascii="Trebuchet MS" w:hAnsi="Trebuchet MS"/>
        </w:rPr>
      </w:pPr>
      <w:r w:rsidRPr="007807C4">
        <w:rPr>
          <w:rFonts w:ascii="Trebuchet MS" w:hAnsi="Trebuchet MS"/>
        </w:rPr>
        <w:t>« Sans avoir besoin d'obtenir son enregistrement, une personne d'un Etat membre de l'Union Européenne, non établie en France, pourra effectuer de façon occasionnelle des prestations de prévention des risques professionnels, si elle peut justifier de compétences ou de diplômes équivalents dans son pays d'origine, aux termes du nouvel article D.4644-11 »</w:t>
      </w:r>
    </w:p>
    <w:p w:rsidR="007807C4" w:rsidRPr="007807C4" w:rsidRDefault="007807C4" w:rsidP="007807C4">
      <w:pPr>
        <w:spacing w:after="0"/>
        <w:jc w:val="both"/>
        <w:rPr>
          <w:rFonts w:ascii="Trebuchet MS" w:hAnsi="Trebuchet MS"/>
        </w:rPr>
      </w:pPr>
    </w:p>
    <w:p w:rsidR="007807C4" w:rsidRPr="007807C4" w:rsidRDefault="007807C4" w:rsidP="007807C4">
      <w:pPr>
        <w:spacing w:after="0"/>
        <w:jc w:val="both"/>
        <w:rPr>
          <w:rFonts w:ascii="Trebuchet MS" w:hAnsi="Trebuchet MS"/>
          <w:b/>
        </w:rPr>
      </w:pPr>
      <w:r w:rsidRPr="007807C4">
        <w:rPr>
          <w:rFonts w:ascii="Trebuchet MS" w:hAnsi="Trebuchet MS"/>
          <w:b/>
        </w:rPr>
        <w:t>Durées d'enregistrement</w:t>
      </w:r>
    </w:p>
    <w:p w:rsidR="007807C4" w:rsidRPr="007807C4" w:rsidRDefault="007807C4" w:rsidP="007807C4">
      <w:pPr>
        <w:spacing w:after="0"/>
        <w:jc w:val="both"/>
        <w:rPr>
          <w:rFonts w:ascii="Trebuchet MS" w:hAnsi="Trebuchet MS"/>
        </w:rPr>
      </w:pPr>
      <w:r w:rsidRPr="007807C4">
        <w:rPr>
          <w:rFonts w:ascii="Trebuchet MS" w:hAnsi="Trebuchet MS"/>
        </w:rPr>
        <w:t>Les nouveaux décrets annulent  l'habilitation  illimitée dans le temps pour les personnes physiques.</w:t>
      </w:r>
    </w:p>
    <w:p w:rsidR="007807C4" w:rsidRPr="007807C4" w:rsidRDefault="007807C4" w:rsidP="007807C4">
      <w:pPr>
        <w:spacing w:after="0"/>
        <w:jc w:val="both"/>
        <w:rPr>
          <w:rFonts w:ascii="Trebuchet MS" w:hAnsi="Trebuchet MS"/>
        </w:rPr>
      </w:pPr>
      <w:r w:rsidRPr="007807C4">
        <w:rPr>
          <w:rFonts w:ascii="Trebuchet MS" w:hAnsi="Trebuchet MS"/>
        </w:rPr>
        <w:t>L'article 1er de la loi du 20 juillet 2011 prévoit que l'habilitation délivrée avant son entrée en vigueur vaut enregistrement pendant une durée de 3 ans à compter de la date de sa promulgation.</w:t>
      </w:r>
    </w:p>
    <w:p w:rsidR="007807C4" w:rsidRPr="007807C4" w:rsidRDefault="007807C4" w:rsidP="007807C4">
      <w:pPr>
        <w:spacing w:after="0"/>
        <w:jc w:val="both"/>
        <w:rPr>
          <w:rFonts w:ascii="Trebuchet MS" w:hAnsi="Trebuchet MS"/>
        </w:rPr>
      </w:pPr>
      <w:r w:rsidRPr="007807C4">
        <w:rPr>
          <w:rFonts w:ascii="Trebuchet MS" w:hAnsi="Trebuchet MS"/>
        </w:rPr>
        <w:t>Les habilitations des IPRP sont donc valables au maximum jusqu'au 20 juillet 2014.</w:t>
      </w:r>
    </w:p>
    <w:p w:rsidR="007807C4" w:rsidRPr="007807C4" w:rsidRDefault="007807C4" w:rsidP="007807C4">
      <w:pPr>
        <w:spacing w:after="0"/>
        <w:jc w:val="both"/>
        <w:rPr>
          <w:rFonts w:ascii="Trebuchet MS" w:hAnsi="Trebuchet MS"/>
        </w:rPr>
      </w:pPr>
      <w:r w:rsidRPr="007807C4">
        <w:rPr>
          <w:rFonts w:ascii="Trebuchet MS" w:hAnsi="Trebuchet MS"/>
        </w:rPr>
        <w:t xml:space="preserve">Les habilitations délivrées après le 1er Juillet 2012 seront, elles, valables pour une </w:t>
      </w:r>
      <w:r>
        <w:rPr>
          <w:rFonts w:ascii="Trebuchet MS" w:hAnsi="Trebuchet MS"/>
        </w:rPr>
        <w:t>durée de cinq ans renouvelable.</w:t>
      </w:r>
    </w:p>
    <w:p w:rsidR="007807C4" w:rsidRPr="007807C4" w:rsidRDefault="007807C4" w:rsidP="007807C4">
      <w:pPr>
        <w:spacing w:after="0"/>
        <w:jc w:val="both"/>
        <w:rPr>
          <w:rFonts w:ascii="Trebuchet MS" w:hAnsi="Trebuchet MS"/>
        </w:rPr>
      </w:pPr>
      <w:r w:rsidRPr="007807C4">
        <w:rPr>
          <w:rFonts w:ascii="Trebuchet MS" w:hAnsi="Trebuchet MS"/>
        </w:rPr>
        <w:t>La durée d'habilitation des personnes morales ne change pas, elle reste soumise à renouvellement.</w:t>
      </w:r>
    </w:p>
    <w:p w:rsidR="007807C4" w:rsidRPr="007807C4" w:rsidRDefault="007807C4" w:rsidP="007807C4">
      <w:pPr>
        <w:spacing w:after="0"/>
        <w:jc w:val="both"/>
        <w:rPr>
          <w:rFonts w:ascii="Trebuchet MS" w:hAnsi="Trebuchet MS"/>
        </w:rPr>
      </w:pPr>
    </w:p>
    <w:p w:rsidR="007807C4" w:rsidRPr="007807C4" w:rsidRDefault="007807C4" w:rsidP="007807C4">
      <w:pPr>
        <w:spacing w:after="0"/>
        <w:jc w:val="both"/>
        <w:rPr>
          <w:rFonts w:ascii="Trebuchet MS" w:hAnsi="Trebuchet MS"/>
          <w:b/>
        </w:rPr>
      </w:pPr>
      <w:r w:rsidRPr="007807C4">
        <w:rPr>
          <w:rFonts w:ascii="Trebuchet MS" w:hAnsi="Trebuchet MS"/>
          <w:b/>
        </w:rPr>
        <w:t>Que contient le dossier d'enregistrement ?</w:t>
      </w:r>
      <w:r>
        <w:rPr>
          <w:rFonts w:ascii="Trebuchet MS" w:hAnsi="Trebuchet MS"/>
          <w:b/>
        </w:rPr>
        <w:t xml:space="preserve"> </w:t>
      </w:r>
      <w:r w:rsidRPr="007807C4">
        <w:rPr>
          <w:rFonts w:ascii="Trebuchet MS" w:hAnsi="Trebuchet MS"/>
          <w:b/>
        </w:rPr>
        <w:t>- La compétence du demandeur</w:t>
      </w:r>
    </w:p>
    <w:p w:rsidR="007807C4" w:rsidRPr="007807C4" w:rsidRDefault="007807C4" w:rsidP="007807C4">
      <w:pPr>
        <w:spacing w:after="0"/>
        <w:jc w:val="both"/>
        <w:rPr>
          <w:rFonts w:ascii="Trebuchet MS" w:hAnsi="Trebuchet MS"/>
        </w:rPr>
      </w:pPr>
    </w:p>
    <w:p w:rsidR="007807C4" w:rsidRPr="007807C4" w:rsidRDefault="007807C4" w:rsidP="007807C4">
      <w:pPr>
        <w:spacing w:after="0"/>
        <w:jc w:val="both"/>
        <w:rPr>
          <w:rFonts w:ascii="Trebuchet MS" w:hAnsi="Trebuchet MS"/>
        </w:rPr>
      </w:pPr>
      <w:r w:rsidRPr="007807C4">
        <w:rPr>
          <w:rFonts w:ascii="Trebuchet MS" w:hAnsi="Trebuchet MS"/>
        </w:rPr>
        <w:t>L'IPRP interne, employé par le SSTI, n'est soumis à aucune condition ni de diplôme, n</w:t>
      </w:r>
      <w:r>
        <w:rPr>
          <w:rFonts w:ascii="Trebuchet MS" w:hAnsi="Trebuchet MS"/>
        </w:rPr>
        <w:t>i d'expérience professionnelle.</w:t>
      </w:r>
    </w:p>
    <w:p w:rsidR="007807C4" w:rsidRPr="007807C4" w:rsidRDefault="007807C4" w:rsidP="007807C4">
      <w:pPr>
        <w:spacing w:after="0"/>
        <w:jc w:val="both"/>
        <w:rPr>
          <w:rFonts w:ascii="Trebuchet MS" w:hAnsi="Trebuchet MS"/>
        </w:rPr>
      </w:pPr>
      <w:r w:rsidRPr="007807C4">
        <w:rPr>
          <w:rFonts w:ascii="Trebuchet MS" w:hAnsi="Trebuchet MS"/>
        </w:rPr>
        <w:t>L'IPRP externe quant à lui, doit disposer de compétences dans le domaine de la prévention des risques professionnels et de l'amélioration des conditions de travail (L.4644-1 alinéa 3). L'IPRP devra alors joindre les justificatifs attestant soit de la détention d'un diplôme, soit d'une expérie</w:t>
      </w:r>
      <w:r>
        <w:rPr>
          <w:rFonts w:ascii="Trebuchet MS" w:hAnsi="Trebuchet MS"/>
        </w:rPr>
        <w:t>nce professionnelle (D.4644-6).</w:t>
      </w:r>
    </w:p>
    <w:p w:rsidR="007807C4" w:rsidRPr="007807C4" w:rsidRDefault="007807C4" w:rsidP="007807C4">
      <w:pPr>
        <w:spacing w:after="0"/>
        <w:jc w:val="both"/>
        <w:rPr>
          <w:rFonts w:ascii="Trebuchet MS" w:hAnsi="Trebuchet MS"/>
        </w:rPr>
      </w:pPr>
      <w:r w:rsidRPr="007807C4">
        <w:rPr>
          <w:rFonts w:ascii="Trebuchet MS" w:hAnsi="Trebuchet MS"/>
        </w:rPr>
        <w:t>Ces deux critères n'étant pas cumulatifs, la personne devra détenir :</w:t>
      </w:r>
    </w:p>
    <w:p w:rsidR="007807C4" w:rsidRPr="007807C4" w:rsidRDefault="007807C4" w:rsidP="007807C4">
      <w:pPr>
        <w:spacing w:after="0"/>
        <w:jc w:val="both"/>
        <w:rPr>
          <w:rFonts w:ascii="Trebuchet MS" w:hAnsi="Trebuchet MS"/>
        </w:rPr>
      </w:pPr>
      <w:r w:rsidRPr="007807C4">
        <w:rPr>
          <w:rFonts w:ascii="Trebuchet MS" w:hAnsi="Trebuchet MS"/>
        </w:rPr>
        <w:t>&gt; Soit un diplôme d'ingénieur</w:t>
      </w:r>
    </w:p>
    <w:p w:rsidR="007807C4" w:rsidRPr="007807C4" w:rsidRDefault="007807C4" w:rsidP="007807C4">
      <w:pPr>
        <w:spacing w:after="0"/>
        <w:jc w:val="both"/>
        <w:rPr>
          <w:rFonts w:ascii="Trebuchet MS" w:hAnsi="Trebuchet MS"/>
        </w:rPr>
      </w:pPr>
      <w:r w:rsidRPr="007807C4">
        <w:rPr>
          <w:rFonts w:ascii="Trebuchet MS" w:hAnsi="Trebuchet MS"/>
        </w:rPr>
        <w:t>&gt; Soit un diplôme sanctionnant au moins 2 ans d'études supérieures dans les domaines de la santé, de la sécurité ou de l'organisation du travail</w:t>
      </w:r>
    </w:p>
    <w:p w:rsidR="007807C4" w:rsidRPr="007807C4" w:rsidRDefault="007807C4" w:rsidP="007807C4">
      <w:pPr>
        <w:spacing w:after="0"/>
        <w:jc w:val="both"/>
        <w:rPr>
          <w:rFonts w:ascii="Trebuchet MS" w:hAnsi="Trebuchet MS"/>
        </w:rPr>
      </w:pPr>
      <w:r w:rsidRPr="007807C4">
        <w:rPr>
          <w:rFonts w:ascii="Trebuchet MS" w:hAnsi="Trebuchet MS"/>
        </w:rPr>
        <w:t>&gt; Soit un diplôme sanctionnant au moins 3 ans d'études supérieures dans un domaine scientifique ou dans une matière relevant des sciences humaines et sociales lié au travail</w:t>
      </w:r>
    </w:p>
    <w:p w:rsidR="007807C4" w:rsidRPr="007807C4" w:rsidRDefault="007807C4" w:rsidP="007807C4">
      <w:pPr>
        <w:spacing w:after="0"/>
        <w:jc w:val="both"/>
        <w:rPr>
          <w:rFonts w:ascii="Trebuchet MS" w:hAnsi="Trebuchet MS"/>
        </w:rPr>
      </w:pPr>
      <w:r w:rsidRPr="007807C4">
        <w:rPr>
          <w:rFonts w:ascii="Trebuchet MS" w:hAnsi="Trebuchet MS"/>
        </w:rPr>
        <w:t>&gt; Soit un justificatif d'expérience professionnelle d'au moins 5 ans dans le domaine de la prévention des risques professionnels</w:t>
      </w:r>
    </w:p>
    <w:p w:rsidR="007807C4" w:rsidRPr="007807C4" w:rsidRDefault="007807C4" w:rsidP="007807C4">
      <w:pPr>
        <w:spacing w:after="0"/>
        <w:jc w:val="both"/>
        <w:rPr>
          <w:rFonts w:ascii="Trebuchet MS" w:hAnsi="Trebuchet MS"/>
        </w:rPr>
      </w:pPr>
    </w:p>
    <w:p w:rsidR="007807C4" w:rsidRPr="007807C4" w:rsidRDefault="007807C4" w:rsidP="007807C4">
      <w:pPr>
        <w:spacing w:after="0"/>
        <w:jc w:val="both"/>
        <w:rPr>
          <w:rFonts w:ascii="Trebuchet MS" w:hAnsi="Trebuchet MS"/>
          <w:b/>
        </w:rPr>
      </w:pPr>
      <w:r>
        <w:rPr>
          <w:rFonts w:ascii="Trebuchet MS" w:hAnsi="Trebuchet MS"/>
          <w:b/>
        </w:rPr>
        <w:t>- La déclaration d'intérêt</w:t>
      </w:r>
    </w:p>
    <w:p w:rsidR="007807C4" w:rsidRPr="007807C4" w:rsidRDefault="007807C4" w:rsidP="007807C4">
      <w:pPr>
        <w:spacing w:after="0"/>
        <w:jc w:val="both"/>
        <w:rPr>
          <w:rFonts w:ascii="Trebuchet MS" w:hAnsi="Trebuchet MS"/>
        </w:rPr>
      </w:pPr>
      <w:r w:rsidRPr="007807C4">
        <w:rPr>
          <w:rFonts w:ascii="Trebuchet MS" w:hAnsi="Trebuchet MS"/>
        </w:rPr>
        <w:t>L'arrêté fixant le modèle de déclaration d'intérêts n'est pas encore publié. Dans cette attente, le candidat a libre choix sur la forme de cette déclaration, dont l'objectif est de préciser que, ce dernier dans l'exercice de sa mission s'engage à n'intervenir en tant qu'IPRP que pour des entreprises avec lesquelles il n'aurait pas d'intérêts directs ou indirects avec les entreprises ou les SSTI, susceptible de porter atteinte à l'objecti</w:t>
      </w:r>
      <w:r>
        <w:rPr>
          <w:rFonts w:ascii="Trebuchet MS" w:hAnsi="Trebuchet MS"/>
        </w:rPr>
        <w:t>vité dont il doit faire preuve.</w:t>
      </w:r>
    </w:p>
    <w:p w:rsidR="007807C4" w:rsidRPr="007807C4" w:rsidRDefault="007807C4" w:rsidP="007807C4">
      <w:pPr>
        <w:spacing w:after="0"/>
        <w:jc w:val="both"/>
        <w:rPr>
          <w:rFonts w:ascii="Trebuchet MS" w:hAnsi="Trebuchet MS"/>
        </w:rPr>
      </w:pPr>
      <w:r w:rsidRPr="007807C4">
        <w:rPr>
          <w:rFonts w:ascii="Trebuchet MS" w:hAnsi="Trebuchet MS"/>
        </w:rPr>
        <w:t>Exemple :</w:t>
      </w:r>
    </w:p>
    <w:p w:rsidR="007807C4" w:rsidRPr="007807C4" w:rsidRDefault="007807C4" w:rsidP="007807C4">
      <w:pPr>
        <w:spacing w:after="0"/>
        <w:jc w:val="both"/>
        <w:rPr>
          <w:rFonts w:ascii="Trebuchet MS" w:hAnsi="Trebuchet MS"/>
        </w:rPr>
      </w:pPr>
      <w:r w:rsidRPr="007807C4">
        <w:rPr>
          <w:rFonts w:ascii="Trebuchet MS" w:hAnsi="Trebuchet MS"/>
        </w:rPr>
        <w:t>- Intérêt familiaux</w:t>
      </w:r>
    </w:p>
    <w:p w:rsidR="007807C4" w:rsidRPr="007807C4" w:rsidRDefault="007807C4" w:rsidP="007807C4">
      <w:pPr>
        <w:spacing w:after="0"/>
        <w:jc w:val="both"/>
        <w:rPr>
          <w:rFonts w:ascii="Trebuchet MS" w:hAnsi="Trebuchet MS"/>
        </w:rPr>
      </w:pPr>
      <w:r w:rsidRPr="007807C4">
        <w:rPr>
          <w:rFonts w:ascii="Trebuchet MS" w:hAnsi="Trebuchet MS"/>
        </w:rPr>
        <w:t>- Intérêt financiers (ex : actionnaire ou dirigeant de l’entreprise)</w:t>
      </w:r>
    </w:p>
    <w:p w:rsidR="007807C4" w:rsidRPr="007807C4" w:rsidRDefault="007807C4" w:rsidP="007807C4">
      <w:pPr>
        <w:spacing w:after="0"/>
        <w:jc w:val="both"/>
        <w:rPr>
          <w:rFonts w:ascii="Trebuchet MS" w:hAnsi="Trebuchet MS"/>
        </w:rPr>
      </w:pPr>
      <w:r w:rsidRPr="007807C4">
        <w:rPr>
          <w:rFonts w:ascii="Trebuchet MS" w:hAnsi="Trebuchet MS"/>
        </w:rPr>
        <w:lastRenderedPageBreak/>
        <w:t>- Activités donnant lieu à rémunération personnelle autres que celles liées à la fonction déclarée</w:t>
      </w:r>
    </w:p>
    <w:p w:rsidR="007807C4" w:rsidRPr="007807C4" w:rsidRDefault="007807C4" w:rsidP="007807C4">
      <w:pPr>
        <w:spacing w:after="0"/>
        <w:jc w:val="both"/>
        <w:rPr>
          <w:rFonts w:ascii="Trebuchet MS" w:hAnsi="Trebuchet MS"/>
        </w:rPr>
      </w:pPr>
      <w:r w:rsidRPr="007807C4">
        <w:rPr>
          <w:rFonts w:ascii="Trebuchet MS" w:hAnsi="Trebuchet MS"/>
        </w:rPr>
        <w:t>- Conduite ou participation à des missions particulières (travaux scientifiques, rapports d’expertise, activités de conseils, etc.)</w:t>
      </w:r>
    </w:p>
    <w:p w:rsidR="007807C4" w:rsidRPr="007807C4" w:rsidRDefault="007807C4" w:rsidP="007807C4">
      <w:pPr>
        <w:spacing w:after="0"/>
        <w:jc w:val="both"/>
        <w:rPr>
          <w:rFonts w:ascii="Trebuchet MS" w:hAnsi="Trebuchet MS"/>
        </w:rPr>
      </w:pPr>
      <w:r w:rsidRPr="007807C4">
        <w:rPr>
          <w:rFonts w:ascii="Trebuchet MS" w:hAnsi="Trebuchet MS"/>
        </w:rPr>
        <w:t>- Activités donnant lieu à un versement au budget d’une institution (une association par ex.)</w:t>
      </w:r>
    </w:p>
    <w:p w:rsidR="007807C4" w:rsidRPr="007807C4" w:rsidRDefault="007807C4" w:rsidP="007807C4">
      <w:pPr>
        <w:spacing w:after="0"/>
        <w:jc w:val="both"/>
        <w:rPr>
          <w:rFonts w:ascii="Trebuchet MS" w:hAnsi="Trebuchet MS"/>
        </w:rPr>
      </w:pPr>
      <w:r w:rsidRPr="007807C4">
        <w:rPr>
          <w:rFonts w:ascii="Trebuchet MS" w:hAnsi="Trebuchet MS"/>
        </w:rPr>
        <w:t>- Un curriculum vitae</w:t>
      </w:r>
    </w:p>
    <w:p w:rsidR="007807C4" w:rsidRPr="007807C4" w:rsidRDefault="007807C4" w:rsidP="007807C4">
      <w:pPr>
        <w:spacing w:after="0"/>
        <w:jc w:val="both"/>
        <w:rPr>
          <w:rFonts w:ascii="Trebuchet MS" w:hAnsi="Trebuchet MS"/>
        </w:rPr>
      </w:pPr>
    </w:p>
    <w:p w:rsidR="007807C4" w:rsidRPr="007807C4" w:rsidRDefault="007807C4" w:rsidP="007807C4">
      <w:pPr>
        <w:spacing w:after="0"/>
        <w:jc w:val="both"/>
        <w:rPr>
          <w:rFonts w:ascii="Trebuchet MS" w:hAnsi="Trebuchet MS"/>
        </w:rPr>
      </w:pPr>
      <w:r w:rsidRPr="007807C4">
        <w:rPr>
          <w:rFonts w:ascii="Trebuchet MS" w:hAnsi="Trebuchet MS"/>
        </w:rPr>
        <w:t>Détaillant vos diplômes et chacune de vos expériences professionnelles présentant un intérêt en li</w:t>
      </w:r>
      <w:r>
        <w:rPr>
          <w:rFonts w:ascii="Trebuchet MS" w:hAnsi="Trebuchet MS"/>
        </w:rPr>
        <w:t>en avec les missions d’un IPRP.</w:t>
      </w:r>
    </w:p>
    <w:p w:rsidR="007807C4" w:rsidRPr="007807C4" w:rsidRDefault="007807C4" w:rsidP="007807C4">
      <w:pPr>
        <w:spacing w:after="0"/>
        <w:jc w:val="both"/>
        <w:rPr>
          <w:rFonts w:ascii="Trebuchet MS" w:hAnsi="Trebuchet MS"/>
        </w:rPr>
      </w:pPr>
      <w:r w:rsidRPr="007807C4">
        <w:rPr>
          <w:rFonts w:ascii="Trebuchet MS" w:hAnsi="Trebuchet MS"/>
        </w:rPr>
        <w:t>- Indiquer le(s) domaine(s) (technique et/ou organisationnel) et la (les) spécialité(s) pour lesquels v</w:t>
      </w:r>
      <w:r>
        <w:rPr>
          <w:rFonts w:ascii="Trebuchet MS" w:hAnsi="Trebuchet MS"/>
        </w:rPr>
        <w:t>ous sollicitez l’enregistrement</w:t>
      </w:r>
    </w:p>
    <w:p w:rsidR="007807C4" w:rsidRPr="007807C4" w:rsidRDefault="007807C4" w:rsidP="007807C4">
      <w:pPr>
        <w:spacing w:after="0"/>
        <w:jc w:val="both"/>
        <w:rPr>
          <w:rFonts w:ascii="Trebuchet MS" w:hAnsi="Trebuchet MS"/>
        </w:rPr>
      </w:pPr>
      <w:r w:rsidRPr="007807C4">
        <w:rPr>
          <w:rFonts w:ascii="Trebuchet MS" w:hAnsi="Trebuchet MS"/>
        </w:rPr>
        <w:t>Exemple : ergonomie, risque psychosociaux, BTP, etc.</w:t>
      </w:r>
    </w:p>
    <w:p w:rsidR="007807C4" w:rsidRPr="007807C4" w:rsidRDefault="007807C4" w:rsidP="007807C4">
      <w:pPr>
        <w:spacing w:after="0"/>
        <w:jc w:val="both"/>
        <w:rPr>
          <w:rFonts w:ascii="Trebuchet MS" w:hAnsi="Trebuchet MS"/>
        </w:rPr>
      </w:pPr>
      <w:r w:rsidRPr="007807C4">
        <w:rPr>
          <w:rFonts w:ascii="Trebuchet MS" w:hAnsi="Trebuchet MS"/>
        </w:rPr>
        <w:t>- Le dossier de demande de renouvellement d'enregistrement</w:t>
      </w:r>
    </w:p>
    <w:p w:rsidR="007807C4" w:rsidRPr="007807C4" w:rsidRDefault="007807C4" w:rsidP="007807C4">
      <w:pPr>
        <w:spacing w:after="0"/>
        <w:jc w:val="both"/>
        <w:rPr>
          <w:rFonts w:ascii="Trebuchet MS" w:hAnsi="Trebuchet MS"/>
        </w:rPr>
      </w:pPr>
      <w:r w:rsidRPr="007807C4">
        <w:rPr>
          <w:rFonts w:ascii="Trebuchet MS" w:hAnsi="Trebuchet MS"/>
        </w:rPr>
        <w:t>En plus des autres pièces obligatoires, précédemment citées il vous sera nécessaire de joindre :</w:t>
      </w:r>
    </w:p>
    <w:p w:rsidR="007807C4" w:rsidRPr="007807C4" w:rsidRDefault="007807C4" w:rsidP="007807C4">
      <w:pPr>
        <w:spacing w:after="0"/>
        <w:jc w:val="both"/>
        <w:rPr>
          <w:rFonts w:ascii="Trebuchet MS" w:hAnsi="Trebuchet MS"/>
        </w:rPr>
      </w:pPr>
      <w:r w:rsidRPr="007807C4">
        <w:rPr>
          <w:rFonts w:ascii="Trebuchet MS" w:hAnsi="Trebuchet MS"/>
        </w:rPr>
        <w:t>- Un rapport d'activité concernant les 5 dernières années d'exercice. Ce rapport doit comporter la liste des missions effectuées, leur durée, leurs objectifs, leurs résultats et les justificatifs éventuels des employeurs.</w:t>
      </w:r>
    </w:p>
    <w:p w:rsidR="007807C4" w:rsidRPr="007807C4" w:rsidRDefault="007807C4" w:rsidP="007807C4">
      <w:pPr>
        <w:spacing w:after="0"/>
        <w:jc w:val="both"/>
        <w:rPr>
          <w:rFonts w:ascii="Trebuchet MS" w:hAnsi="Trebuchet MS"/>
        </w:rPr>
      </w:pPr>
      <w:r w:rsidRPr="007807C4">
        <w:rPr>
          <w:rFonts w:ascii="Trebuchet MS" w:hAnsi="Trebuchet MS"/>
        </w:rPr>
        <w:t>- Ainsi que la décision d’habilitation obtenue précédemment.</w:t>
      </w:r>
    </w:p>
    <w:p w:rsidR="007807C4" w:rsidRPr="007807C4" w:rsidRDefault="007807C4" w:rsidP="007807C4">
      <w:pPr>
        <w:spacing w:after="0"/>
        <w:jc w:val="both"/>
        <w:rPr>
          <w:rFonts w:ascii="Trebuchet MS" w:hAnsi="Trebuchet MS"/>
        </w:rPr>
      </w:pPr>
      <w:r w:rsidRPr="007807C4">
        <w:rPr>
          <w:rFonts w:ascii="Trebuchet MS" w:hAnsi="Trebuchet MS"/>
        </w:rPr>
        <w:t>- Le dossier présenté par une personne morale</w:t>
      </w:r>
    </w:p>
    <w:p w:rsidR="007807C4" w:rsidRPr="007807C4" w:rsidRDefault="007807C4" w:rsidP="007807C4">
      <w:pPr>
        <w:spacing w:after="0"/>
        <w:jc w:val="both"/>
        <w:rPr>
          <w:rFonts w:ascii="Trebuchet MS" w:hAnsi="Trebuchet MS"/>
        </w:rPr>
      </w:pPr>
    </w:p>
    <w:p w:rsidR="007807C4" w:rsidRPr="007807C4" w:rsidRDefault="007807C4" w:rsidP="007807C4">
      <w:pPr>
        <w:spacing w:after="0"/>
        <w:jc w:val="both"/>
        <w:rPr>
          <w:rFonts w:ascii="Trebuchet MS" w:hAnsi="Trebuchet MS"/>
        </w:rPr>
      </w:pPr>
      <w:r w:rsidRPr="007807C4">
        <w:rPr>
          <w:rFonts w:ascii="Trebuchet MS" w:hAnsi="Trebuchet MS"/>
        </w:rPr>
        <w:t>Les justificatifs de diplôme ou d'expérience professionnelle devront être fournis pour chaque IPRP personne physique. Attention, si une des personnes de l'organisme ne disposent pas des compétences requises, l'organisme ne sera pas enregistré.</w:t>
      </w:r>
    </w:p>
    <w:p w:rsidR="007807C4" w:rsidRPr="007807C4" w:rsidRDefault="007807C4" w:rsidP="007807C4">
      <w:pPr>
        <w:spacing w:after="0"/>
        <w:jc w:val="both"/>
        <w:rPr>
          <w:rFonts w:ascii="Trebuchet MS" w:hAnsi="Trebuchet MS"/>
        </w:rPr>
      </w:pPr>
    </w:p>
    <w:p w:rsidR="007807C4" w:rsidRPr="007807C4" w:rsidRDefault="007807C4" w:rsidP="007807C4">
      <w:pPr>
        <w:spacing w:after="0"/>
        <w:jc w:val="both"/>
        <w:rPr>
          <w:rFonts w:ascii="Trebuchet MS" w:hAnsi="Trebuchet MS"/>
        </w:rPr>
      </w:pPr>
      <w:r w:rsidRPr="007807C4">
        <w:rPr>
          <w:rFonts w:ascii="Trebuchet MS" w:hAnsi="Trebuchet MS"/>
        </w:rPr>
        <w:t>La décision de la DIRECCTE relative à l'enregistrement</w:t>
      </w:r>
      <w:r>
        <w:rPr>
          <w:rFonts w:ascii="Trebuchet MS" w:hAnsi="Trebuchet MS"/>
        </w:rPr>
        <w:t xml:space="preserve"> et au retrait d'enregistrement</w:t>
      </w:r>
    </w:p>
    <w:p w:rsidR="007807C4" w:rsidRPr="007807C4" w:rsidRDefault="007807C4" w:rsidP="007807C4">
      <w:pPr>
        <w:spacing w:after="0"/>
        <w:jc w:val="both"/>
        <w:rPr>
          <w:rFonts w:ascii="Trebuchet MS" w:hAnsi="Trebuchet MS"/>
          <w:b/>
        </w:rPr>
      </w:pPr>
      <w:r w:rsidRPr="007807C4">
        <w:rPr>
          <w:rFonts w:ascii="Trebuchet MS" w:hAnsi="Trebuchet MS"/>
          <w:b/>
        </w:rPr>
        <w:t>- La forme de l'enregistrement</w:t>
      </w:r>
    </w:p>
    <w:p w:rsidR="007807C4" w:rsidRPr="007807C4" w:rsidRDefault="007807C4" w:rsidP="007807C4">
      <w:pPr>
        <w:spacing w:after="0"/>
        <w:jc w:val="both"/>
        <w:rPr>
          <w:rFonts w:ascii="Trebuchet MS" w:hAnsi="Trebuchet MS"/>
        </w:rPr>
      </w:pPr>
      <w:r w:rsidRPr="007807C4">
        <w:rPr>
          <w:rFonts w:ascii="Trebuchet MS" w:hAnsi="Trebuchet MS"/>
        </w:rPr>
        <w:t>Délivrance d'un récépissé d'enregistrement par la DIRECCTE, daté, comportant un numéro d'enregistrement, précisant la période de validité de l'enregistrement, les domaines et spécialités de l'IPRP.</w:t>
      </w:r>
    </w:p>
    <w:p w:rsidR="007807C4" w:rsidRPr="007807C4" w:rsidRDefault="007807C4" w:rsidP="007807C4">
      <w:pPr>
        <w:spacing w:after="0"/>
        <w:jc w:val="both"/>
        <w:rPr>
          <w:rFonts w:ascii="Trebuchet MS" w:hAnsi="Trebuchet MS"/>
        </w:rPr>
      </w:pPr>
    </w:p>
    <w:p w:rsidR="007807C4" w:rsidRPr="007807C4" w:rsidRDefault="007807C4" w:rsidP="007807C4">
      <w:pPr>
        <w:spacing w:after="0"/>
        <w:jc w:val="both"/>
        <w:rPr>
          <w:rFonts w:ascii="Trebuchet MS" w:hAnsi="Trebuchet MS"/>
          <w:b/>
        </w:rPr>
      </w:pPr>
      <w:r w:rsidRPr="007807C4">
        <w:rPr>
          <w:rFonts w:ascii="Trebuchet MS" w:hAnsi="Trebuchet MS"/>
          <w:b/>
        </w:rPr>
        <w:t>- Le délai d'enregistrement</w:t>
      </w:r>
    </w:p>
    <w:p w:rsidR="007807C4" w:rsidRPr="007807C4" w:rsidRDefault="007807C4" w:rsidP="007807C4">
      <w:pPr>
        <w:spacing w:after="0"/>
        <w:jc w:val="both"/>
        <w:rPr>
          <w:rFonts w:ascii="Trebuchet MS" w:hAnsi="Trebuchet MS"/>
        </w:rPr>
      </w:pPr>
      <w:r w:rsidRPr="007807C4">
        <w:rPr>
          <w:rFonts w:ascii="Trebuchet MS" w:hAnsi="Trebuchet MS"/>
        </w:rPr>
        <w:t>La DIRECCTE enregistre l'IPRP dans un délai d'1 mois à compter de la date de réception du dossier. A défaut de réponse, le silence de l'administration vaut refus d'enregistrement. Les voies et délai de recours sont précisés dans l'accusé de réception de la demande d'enregistrement (article D. 4644-7 du code du travail).</w:t>
      </w:r>
    </w:p>
    <w:p w:rsidR="007807C4" w:rsidRPr="007807C4" w:rsidRDefault="007807C4" w:rsidP="007807C4">
      <w:pPr>
        <w:spacing w:after="0"/>
        <w:jc w:val="both"/>
        <w:rPr>
          <w:rFonts w:ascii="Trebuchet MS" w:hAnsi="Trebuchet MS"/>
        </w:rPr>
      </w:pPr>
    </w:p>
    <w:p w:rsidR="007807C4" w:rsidRPr="007807C4" w:rsidRDefault="007807C4" w:rsidP="007807C4">
      <w:pPr>
        <w:spacing w:after="0"/>
        <w:jc w:val="both"/>
        <w:rPr>
          <w:rFonts w:ascii="Trebuchet MS" w:hAnsi="Trebuchet MS"/>
          <w:b/>
        </w:rPr>
      </w:pPr>
      <w:r w:rsidRPr="007807C4">
        <w:rPr>
          <w:rFonts w:ascii="Trebuchet MS" w:hAnsi="Trebuchet MS"/>
          <w:b/>
        </w:rPr>
        <w:t>- Le retrait d'enregistrement</w:t>
      </w:r>
    </w:p>
    <w:p w:rsidR="007807C4" w:rsidRPr="007807C4" w:rsidRDefault="007807C4" w:rsidP="007807C4">
      <w:pPr>
        <w:spacing w:after="0"/>
        <w:jc w:val="both"/>
        <w:rPr>
          <w:rFonts w:ascii="Trebuchet MS" w:hAnsi="Trebuchet MS"/>
        </w:rPr>
      </w:pPr>
      <w:r w:rsidRPr="007807C4">
        <w:rPr>
          <w:rFonts w:ascii="Trebuchet MS" w:hAnsi="Trebuchet MS"/>
        </w:rPr>
        <w:t>La DIRECCTE peut mettre fin, à tout moment, à l'enregistrement d'un IPRP qui ne dispose pas des compétences nécessaires, qui ne respecte pas les prescriptions légales ou qui n'est plus en mesure d'assurer sa mission.</w:t>
      </w:r>
    </w:p>
    <w:p w:rsidR="007807C4" w:rsidRPr="007807C4" w:rsidRDefault="007807C4" w:rsidP="007807C4">
      <w:pPr>
        <w:spacing w:after="0"/>
        <w:jc w:val="both"/>
        <w:rPr>
          <w:rFonts w:ascii="Trebuchet MS" w:hAnsi="Trebuchet MS"/>
        </w:rPr>
      </w:pPr>
    </w:p>
    <w:p w:rsidR="007807C4" w:rsidRPr="007807C4" w:rsidRDefault="007807C4" w:rsidP="007807C4">
      <w:pPr>
        <w:spacing w:after="0"/>
        <w:jc w:val="both"/>
        <w:rPr>
          <w:rFonts w:ascii="Trebuchet MS" w:hAnsi="Trebuchet MS"/>
          <w:b/>
        </w:rPr>
      </w:pPr>
      <w:r w:rsidRPr="007807C4">
        <w:rPr>
          <w:rFonts w:ascii="Trebuchet MS" w:hAnsi="Trebuchet MS"/>
          <w:b/>
        </w:rPr>
        <w:t>A qui envoyer votre dossier ?</w:t>
      </w:r>
    </w:p>
    <w:p w:rsidR="007807C4" w:rsidRPr="007807C4" w:rsidRDefault="007807C4" w:rsidP="007807C4">
      <w:pPr>
        <w:spacing w:after="0"/>
        <w:jc w:val="both"/>
        <w:rPr>
          <w:rFonts w:ascii="Trebuchet MS" w:hAnsi="Trebuchet MS"/>
        </w:rPr>
      </w:pPr>
      <w:r w:rsidRPr="007807C4">
        <w:rPr>
          <w:rFonts w:ascii="Trebuchet MS" w:hAnsi="Trebuchet MS"/>
        </w:rPr>
        <w:t>Votre dossier de demande, comprenant les justificatifs requis, doit être envoyé en un exemplaire, en recommandé avec accusé de réception, à l’adresse de la DIRECCTE Régionale vous concernant.</w:t>
      </w:r>
      <w:bookmarkStart w:id="0" w:name="_GoBack"/>
      <w:bookmarkEnd w:id="0"/>
    </w:p>
    <w:p w:rsidR="007807C4" w:rsidRPr="007807C4" w:rsidRDefault="007807C4" w:rsidP="007807C4">
      <w:pPr>
        <w:spacing w:after="0"/>
        <w:jc w:val="both"/>
        <w:rPr>
          <w:rFonts w:ascii="Trebuchet MS" w:hAnsi="Trebuchet MS"/>
        </w:rPr>
      </w:pPr>
      <w:r w:rsidRPr="007807C4">
        <w:rPr>
          <w:rFonts w:ascii="Trebuchet MS" w:hAnsi="Trebuchet MS"/>
        </w:rPr>
        <w:t>Voici la liste complète de toutes les DIRECCTES de France ainsi que leurs coordonnées : «  Liste des DIRRECTES DE France  »</w:t>
      </w:r>
    </w:p>
    <w:p w:rsidR="007807C4" w:rsidRPr="007807C4" w:rsidRDefault="007807C4" w:rsidP="007807C4">
      <w:pPr>
        <w:spacing w:after="0"/>
        <w:jc w:val="both"/>
        <w:rPr>
          <w:rFonts w:ascii="Trebuchet MS" w:hAnsi="Trebuchet MS"/>
        </w:rPr>
      </w:pPr>
    </w:p>
    <w:p w:rsidR="00A632B9" w:rsidRPr="007807C4" w:rsidRDefault="007807C4" w:rsidP="007807C4">
      <w:pPr>
        <w:spacing w:after="0"/>
        <w:jc w:val="both"/>
        <w:rPr>
          <w:rFonts w:ascii="Trebuchet MS" w:hAnsi="Trebuchet MS"/>
        </w:rPr>
      </w:pPr>
      <w:r w:rsidRPr="007807C4">
        <w:rPr>
          <w:rFonts w:ascii="Trebuchet MS" w:hAnsi="Trebuchet MS"/>
        </w:rPr>
        <w:t>Télécharger la CIRCULAIRE DGT/ n°13 du 9 novembre 2012</w:t>
      </w:r>
    </w:p>
    <w:sectPr w:rsidR="00A632B9" w:rsidRPr="00780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C4"/>
    <w:rsid w:val="007807C4"/>
    <w:rsid w:val="00844AF9"/>
    <w:rsid w:val="00A632B9"/>
    <w:rsid w:val="00DA49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DE759-06B2-4117-8407-55D8BAD0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 w:type="paragraph" w:styleId="Citationintense">
    <w:name w:val="Intense Quote"/>
    <w:basedOn w:val="Normal"/>
    <w:next w:val="Normal"/>
    <w:link w:val="CitationintenseCar"/>
    <w:uiPriority w:val="30"/>
    <w:qFormat/>
    <w:rsid w:val="007807C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7807C4"/>
    <w:rPr>
      <w:i/>
      <w:iCs/>
      <w:color w:val="5B9BD5" w:themeColor="accent1"/>
    </w:rPr>
  </w:style>
  <w:style w:type="paragraph" w:styleId="Textedebulles">
    <w:name w:val="Balloon Text"/>
    <w:basedOn w:val="Normal"/>
    <w:link w:val="TextedebullesCar"/>
    <w:uiPriority w:val="99"/>
    <w:semiHidden/>
    <w:unhideWhenUsed/>
    <w:rsid w:val="007807C4"/>
    <w:pPr>
      <w:spacing w:after="0" w:line="240" w:lineRule="auto"/>
    </w:pPr>
    <w:rPr>
      <w:rFonts w:ascii="Calibri" w:hAnsi="Calibri"/>
      <w:sz w:val="18"/>
      <w:szCs w:val="18"/>
    </w:rPr>
  </w:style>
  <w:style w:type="character" w:customStyle="1" w:styleId="TextedebullesCar">
    <w:name w:val="Texte de bulles Car"/>
    <w:basedOn w:val="Policepardfaut"/>
    <w:link w:val="Textedebulles"/>
    <w:uiPriority w:val="99"/>
    <w:semiHidden/>
    <w:rsid w:val="007807C4"/>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1380</Words>
  <Characters>7594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3</cp:revision>
  <cp:lastPrinted>2015-06-19T07:58:00Z</cp:lastPrinted>
  <dcterms:created xsi:type="dcterms:W3CDTF">2015-06-19T07:49:00Z</dcterms:created>
  <dcterms:modified xsi:type="dcterms:W3CDTF">2015-06-19T08:00:00Z</dcterms:modified>
</cp:coreProperties>
</file>