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0B" w:rsidRPr="001F663A" w:rsidRDefault="0067050B" w:rsidP="0067050B">
      <w:pPr>
        <w:pStyle w:val="CM1"/>
        <w:jc w:val="center"/>
        <w:rPr>
          <w:rFonts w:asciiTheme="minorHAnsi" w:hAnsiTheme="minorHAnsi" w:cstheme="minorHAnsi"/>
          <w:b/>
          <w:bCs/>
          <w:color w:val="000000"/>
          <w:sz w:val="22"/>
          <w:szCs w:val="22"/>
        </w:rPr>
      </w:pPr>
      <w:bookmarkStart w:id="0" w:name="_GoBack"/>
      <w:bookmarkEnd w:id="0"/>
    </w:p>
    <w:p w:rsidR="0067050B" w:rsidRPr="001F663A" w:rsidRDefault="0067050B" w:rsidP="0067050B">
      <w:pPr>
        <w:pStyle w:val="CM1"/>
        <w:jc w:val="center"/>
        <w:rPr>
          <w:rFonts w:asciiTheme="minorHAnsi" w:hAnsiTheme="minorHAnsi" w:cstheme="minorHAnsi"/>
          <w:b/>
          <w:bCs/>
          <w:color w:val="000000"/>
          <w:sz w:val="22"/>
          <w:szCs w:val="22"/>
        </w:rPr>
      </w:pPr>
    </w:p>
    <w:p w:rsidR="0067050B" w:rsidRPr="001F663A" w:rsidRDefault="0067050B" w:rsidP="0067050B">
      <w:pPr>
        <w:pStyle w:val="Default"/>
        <w:rPr>
          <w:rFonts w:asciiTheme="minorHAnsi" w:hAnsiTheme="minorHAnsi" w:cstheme="minorHAnsi"/>
          <w:sz w:val="22"/>
          <w:szCs w:val="22"/>
        </w:rPr>
      </w:pPr>
    </w:p>
    <w:p w:rsidR="0067050B" w:rsidRPr="003747F8" w:rsidRDefault="0067050B" w:rsidP="0067050B">
      <w:pPr>
        <w:pStyle w:val="CM2"/>
        <w:spacing w:after="575"/>
        <w:jc w:val="center"/>
        <w:rPr>
          <w:rFonts w:asciiTheme="minorHAnsi" w:hAnsiTheme="minorHAnsi" w:cstheme="minorHAnsi"/>
          <w:b/>
          <w:color w:val="000000"/>
          <w:sz w:val="28"/>
          <w:szCs w:val="28"/>
        </w:rPr>
      </w:pPr>
      <w:r w:rsidRPr="003747F8">
        <w:rPr>
          <w:rFonts w:asciiTheme="minorHAnsi" w:hAnsiTheme="minorHAnsi" w:cstheme="minorHAnsi"/>
          <w:b/>
          <w:color w:val="000000"/>
          <w:sz w:val="28"/>
          <w:szCs w:val="28"/>
        </w:rPr>
        <w:t>STATUTS</w:t>
      </w:r>
    </w:p>
    <w:p w:rsidR="0067050B" w:rsidRPr="001F663A" w:rsidRDefault="0067050B" w:rsidP="0067050B">
      <w:pPr>
        <w:tabs>
          <w:tab w:val="left" w:pos="284"/>
        </w:tabs>
        <w:spacing w:after="0"/>
        <w:jc w:val="both"/>
        <w:rPr>
          <w:rFonts w:cstheme="minorHAnsi"/>
        </w:rPr>
      </w:pPr>
      <w:r w:rsidRPr="001F663A">
        <w:rPr>
          <w:rFonts w:cstheme="minorHAnsi"/>
          <w:color w:val="000000"/>
        </w:rPr>
        <w:t xml:space="preserve">La Société par Actions Simplifiée KHEPRI INVEST au capital de 280 000 euros, dont le siège social est 188 Grande Rue Charles de Gaulle, 94130 NOGENT SUR MARNE, inscrite au Registre du Commerce et des Sociétés de Créteil sous le numéro </w:t>
      </w:r>
      <w:r w:rsidRPr="001F663A">
        <w:rPr>
          <w:rFonts w:cstheme="minorHAnsi"/>
        </w:rPr>
        <w:t>877 646 323,</w:t>
      </w:r>
    </w:p>
    <w:p w:rsidR="0067050B" w:rsidRPr="001F663A" w:rsidRDefault="0067050B" w:rsidP="0067050B">
      <w:pPr>
        <w:tabs>
          <w:tab w:val="left" w:pos="284"/>
        </w:tabs>
        <w:spacing w:after="0"/>
        <w:jc w:val="both"/>
        <w:rPr>
          <w:rFonts w:cstheme="minorHAnsi"/>
        </w:rPr>
      </w:pPr>
    </w:p>
    <w:p w:rsidR="0067050B" w:rsidRPr="001F663A" w:rsidRDefault="0067050B" w:rsidP="0067050B">
      <w:pPr>
        <w:tabs>
          <w:tab w:val="left" w:pos="284"/>
        </w:tabs>
        <w:spacing w:after="0" w:line="240" w:lineRule="auto"/>
        <w:jc w:val="both"/>
        <w:rPr>
          <w:rFonts w:cstheme="minorHAnsi"/>
          <w:color w:val="000000"/>
        </w:rPr>
      </w:pPr>
      <w:r w:rsidRPr="001F663A">
        <w:rPr>
          <w:rFonts w:cstheme="minorHAnsi"/>
        </w:rPr>
        <w:t xml:space="preserve">Crée la filiale Khépri Santé Link, </w:t>
      </w:r>
      <w:r w:rsidRPr="001F663A">
        <w:rPr>
          <w:rFonts w:cstheme="minorHAnsi"/>
          <w:color w:val="000000"/>
        </w:rPr>
        <w:t>Société par actions simplifiée au capital de 10 000 euros</w:t>
      </w:r>
      <w:r w:rsidRPr="001F663A">
        <w:rPr>
          <w:rFonts w:cstheme="minorHAnsi"/>
          <w:color w:val="000000"/>
        </w:rPr>
        <w:br/>
        <w:t xml:space="preserve">Siège social : 188, grande rue Charles de Gaulle 94130 NOGENT SUR MARNE Société en cours de constitution </w:t>
      </w:r>
      <w:r w:rsidRPr="001F663A">
        <w:rPr>
          <w:rFonts w:cstheme="minorHAnsi"/>
          <w:color w:val="000000"/>
        </w:rPr>
        <w:br/>
      </w:r>
    </w:p>
    <w:p w:rsidR="0067050B" w:rsidRPr="001F663A" w:rsidRDefault="0067050B" w:rsidP="0067050B">
      <w:pPr>
        <w:tabs>
          <w:tab w:val="left" w:pos="284"/>
        </w:tabs>
        <w:spacing w:after="0" w:line="240" w:lineRule="auto"/>
        <w:jc w:val="both"/>
        <w:rPr>
          <w:rFonts w:cstheme="minorHAnsi"/>
          <w:color w:val="000000"/>
        </w:rPr>
      </w:pPr>
      <w:r w:rsidRPr="001F663A">
        <w:rPr>
          <w:rFonts w:cstheme="minorHAnsi"/>
          <w:color w:val="000000"/>
        </w:rPr>
        <w:t xml:space="preserve">LES SOUSSIGNES : </w:t>
      </w:r>
    </w:p>
    <w:p w:rsidR="0067050B" w:rsidRPr="001F663A" w:rsidRDefault="0067050B" w:rsidP="0067050B">
      <w:pPr>
        <w:pStyle w:val="HELConclusions"/>
        <w:rPr>
          <w:rFonts w:asciiTheme="minorHAnsi" w:hAnsiTheme="minorHAnsi" w:cstheme="minorHAnsi"/>
          <w:b/>
          <w:color w:val="000000"/>
          <w:sz w:val="22"/>
          <w:szCs w:val="22"/>
        </w:rPr>
      </w:pPr>
      <w:r w:rsidRPr="001F663A">
        <w:rPr>
          <w:rFonts w:asciiTheme="minorHAnsi" w:hAnsiTheme="minorHAnsi" w:cstheme="minorHAnsi"/>
          <w:color w:val="000000"/>
          <w:sz w:val="22"/>
          <w:szCs w:val="22"/>
        </w:rPr>
        <w:br/>
        <w:t>Monsieur</w:t>
      </w:r>
      <w:r w:rsidRPr="001F663A">
        <w:rPr>
          <w:rFonts w:asciiTheme="minorHAnsi" w:hAnsiTheme="minorHAnsi" w:cstheme="minorHAnsi"/>
          <w:b/>
          <w:color w:val="000000"/>
          <w:sz w:val="22"/>
          <w:szCs w:val="22"/>
        </w:rPr>
        <w:t xml:space="preserve"> Emmanuel LEMAIRE</w:t>
      </w:r>
      <w:r w:rsidRPr="001F663A">
        <w:rPr>
          <w:rFonts w:asciiTheme="minorHAnsi" w:hAnsiTheme="minorHAnsi" w:cstheme="minorHAnsi"/>
          <w:color w:val="000000"/>
          <w:sz w:val="22"/>
          <w:szCs w:val="22"/>
        </w:rPr>
        <w:t>,</w:t>
      </w:r>
    </w:p>
    <w:p w:rsidR="0067050B" w:rsidRPr="001F663A" w:rsidRDefault="0067050B" w:rsidP="0067050B">
      <w:pPr>
        <w:tabs>
          <w:tab w:val="left" w:pos="284"/>
        </w:tabs>
        <w:jc w:val="both"/>
        <w:rPr>
          <w:rFonts w:cstheme="minorHAnsi"/>
          <w:color w:val="000000"/>
        </w:rPr>
      </w:pPr>
      <w:r w:rsidRPr="001F663A">
        <w:rPr>
          <w:rFonts w:cstheme="minorHAnsi"/>
          <w:color w:val="000000"/>
        </w:rPr>
        <w:t xml:space="preserve">Agissant au nom et en qualité de gérant de la Société par Actions Simplifiée KHEPRI INVEST au capital de 280 000 euros, dont le siège social est 188 Grande Rue Charles de Gaulle, 94130 NOGENT SUR MARNE, inscrite au Registre du Commerce et des Sociétés de Créteil sous le numéro </w:t>
      </w:r>
      <w:r w:rsidRPr="001F663A">
        <w:rPr>
          <w:rFonts w:cstheme="minorHAnsi"/>
        </w:rPr>
        <w:t>877 646 323,</w:t>
      </w:r>
    </w:p>
    <w:p w:rsidR="0067050B" w:rsidRPr="001F663A" w:rsidRDefault="0067050B" w:rsidP="0067050B">
      <w:pPr>
        <w:pStyle w:val="HELConclusions"/>
        <w:rPr>
          <w:rFonts w:asciiTheme="minorHAnsi" w:hAnsiTheme="minorHAnsi" w:cstheme="minorHAnsi"/>
          <w:b/>
          <w:color w:val="000000"/>
          <w:sz w:val="22"/>
          <w:szCs w:val="22"/>
        </w:rPr>
      </w:pPr>
      <w:r w:rsidRPr="001F663A">
        <w:rPr>
          <w:rFonts w:asciiTheme="minorHAnsi" w:hAnsiTheme="minorHAnsi" w:cstheme="minorHAnsi"/>
          <w:color w:val="000000"/>
          <w:sz w:val="22"/>
          <w:szCs w:val="22"/>
        </w:rPr>
        <w:t xml:space="preserve">Monsieur </w:t>
      </w:r>
      <w:r w:rsidRPr="001F663A">
        <w:rPr>
          <w:rFonts w:asciiTheme="minorHAnsi" w:hAnsiTheme="minorHAnsi" w:cstheme="minorHAnsi"/>
          <w:b/>
          <w:color w:val="000000"/>
          <w:sz w:val="22"/>
          <w:szCs w:val="22"/>
        </w:rPr>
        <w:t>Laurent BERLIE</w:t>
      </w:r>
      <w:r w:rsidRPr="001F663A">
        <w:rPr>
          <w:rFonts w:asciiTheme="minorHAnsi" w:hAnsiTheme="minorHAnsi" w:cstheme="minorHAnsi"/>
          <w:color w:val="000000"/>
          <w:sz w:val="22"/>
          <w:szCs w:val="22"/>
        </w:rPr>
        <w:t>,</w:t>
      </w:r>
    </w:p>
    <w:p w:rsidR="0067050B" w:rsidRPr="001F663A" w:rsidRDefault="0067050B" w:rsidP="0067050B">
      <w:pPr>
        <w:tabs>
          <w:tab w:val="left" w:pos="284"/>
        </w:tabs>
        <w:jc w:val="both"/>
        <w:rPr>
          <w:rFonts w:cstheme="minorHAnsi"/>
          <w:color w:val="000000"/>
        </w:rPr>
      </w:pPr>
      <w:r w:rsidRPr="001F663A">
        <w:rPr>
          <w:rFonts w:cstheme="minorHAnsi"/>
          <w:color w:val="000000"/>
        </w:rPr>
        <w:t xml:space="preserve">Agissant au nom et en qualité de gérant de la Société par Actions Simplifiée KHEPRI INVEST au capital de 280 000 euros, dont le siège social est 188 Grande Rue Charles de Gaulle, 94130 NOGENT SUR MARNE, inscrite au Registre du Commerce et des Sociétés de Créteil sous le numéro </w:t>
      </w:r>
      <w:r w:rsidRPr="001F663A">
        <w:rPr>
          <w:rFonts w:cstheme="minorHAnsi"/>
        </w:rPr>
        <w:t>877 646 323.</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CM12"/>
        <w:spacing w:after="302"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 arrêté ainsi qu'il suit les statuts d'une Société par actions simplifiée qu'ils ont décidé de constituer. </w:t>
      </w:r>
    </w:p>
    <w:p w:rsidR="0067050B" w:rsidRPr="001F663A" w:rsidRDefault="0067050B" w:rsidP="0067050B">
      <w:pPr>
        <w:pStyle w:val="CM13"/>
        <w:spacing w:after="265"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I -FORME -OBJET -DENOMINATION -SIEGE SOCIAL -DUREE </w:t>
      </w:r>
      <w:r w:rsidRPr="001F663A">
        <w:rPr>
          <w:rFonts w:asciiTheme="minorHAnsi" w:hAnsiTheme="minorHAnsi" w:cstheme="minorHAnsi"/>
          <w:b/>
          <w:bCs/>
          <w:color w:val="000000"/>
          <w:sz w:val="22"/>
          <w:szCs w:val="22"/>
        </w:rPr>
        <w:softHyphen/>
        <w:t xml:space="preserve">EXERCICE SOCIAL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PREMIER - Forme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Il est formé par les associés, soussignés, propriétaires des actions ci-après créées une société par actions simplifiée régie par les dispositions légales et réglementaires applicables et par les présents statuts. </w:t>
      </w:r>
    </w:p>
    <w:p w:rsidR="0067050B" w:rsidRPr="001F663A" w:rsidRDefault="0067050B" w:rsidP="0067050B">
      <w:pPr>
        <w:pStyle w:val="CM4"/>
        <w:jc w:val="both"/>
        <w:rPr>
          <w:rFonts w:asciiTheme="minorHAnsi" w:hAnsiTheme="minorHAnsi" w:cstheme="minorHAnsi"/>
          <w:color w:val="000000"/>
          <w:sz w:val="22"/>
          <w:szCs w:val="22"/>
        </w:rPr>
      </w:pP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Elle fonctionne indifféremment sous la même forme avec un ou plusieurs associés. </w:t>
      </w:r>
    </w:p>
    <w:p w:rsidR="0067050B" w:rsidRPr="001F663A" w:rsidRDefault="0067050B" w:rsidP="0067050B">
      <w:pPr>
        <w:pStyle w:val="CM5"/>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Dans le cas où la société comporte plusieurs associés, les attributions de l'associé unique sont dévolues à la collectivité des associés. Elle ne peut procéder à une offre au public sous sa forme actuelle de Société par actions simplifiée, mais peut procéder à des offres réservées à des investisseurs qualifiés ou à un cercle restreint d'investisseurs. </w:t>
      </w:r>
    </w:p>
    <w:p w:rsidR="001F663A" w:rsidRDefault="001F663A" w:rsidP="0067050B">
      <w:pPr>
        <w:pStyle w:val="CM5"/>
        <w:jc w:val="both"/>
        <w:rPr>
          <w:rFonts w:asciiTheme="minorHAnsi" w:hAnsiTheme="minorHAnsi" w:cstheme="minorHAnsi"/>
          <w:b/>
          <w:bCs/>
          <w:color w:val="000000"/>
          <w:sz w:val="22"/>
          <w:szCs w:val="22"/>
        </w:rPr>
      </w:pPr>
    </w:p>
    <w:p w:rsidR="001F663A" w:rsidRDefault="001F663A" w:rsidP="0067050B">
      <w:pPr>
        <w:pStyle w:val="CM5"/>
        <w:jc w:val="both"/>
        <w:rPr>
          <w:rFonts w:asciiTheme="minorHAnsi" w:hAnsiTheme="minorHAnsi" w:cstheme="minorHAnsi"/>
          <w:b/>
          <w:bCs/>
          <w:color w:val="000000"/>
          <w:sz w:val="22"/>
          <w:szCs w:val="22"/>
        </w:rPr>
      </w:pPr>
    </w:p>
    <w:p w:rsidR="00F90840" w:rsidRDefault="00F90840" w:rsidP="0067050B">
      <w:pPr>
        <w:pStyle w:val="CM5"/>
        <w:jc w:val="both"/>
        <w:rPr>
          <w:rFonts w:asciiTheme="minorHAnsi" w:hAnsiTheme="minorHAnsi" w:cstheme="minorHAnsi"/>
          <w:b/>
          <w:bCs/>
          <w:color w:val="000000"/>
          <w:sz w:val="22"/>
          <w:szCs w:val="22"/>
        </w:rPr>
      </w:pPr>
    </w:p>
    <w:p w:rsidR="00F90840" w:rsidRDefault="00F90840" w:rsidP="0067050B">
      <w:pPr>
        <w:pStyle w:val="CM5"/>
        <w:jc w:val="both"/>
        <w:rPr>
          <w:rFonts w:asciiTheme="minorHAnsi" w:hAnsiTheme="minorHAnsi" w:cstheme="minorHAnsi"/>
          <w:b/>
          <w:bCs/>
          <w:color w:val="000000"/>
          <w:sz w:val="22"/>
          <w:szCs w:val="22"/>
        </w:rPr>
      </w:pPr>
    </w:p>
    <w:p w:rsidR="0067050B" w:rsidRPr="001F663A" w:rsidRDefault="0067050B" w:rsidP="0067050B">
      <w:pPr>
        <w:pStyle w:val="CM5"/>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ARTICLE 2 -Objet</w:t>
      </w:r>
    </w:p>
    <w:p w:rsidR="0067050B" w:rsidRPr="001F663A" w:rsidRDefault="0067050B" w:rsidP="0067050B">
      <w:pPr>
        <w:pStyle w:val="CM13"/>
        <w:spacing w:before="240" w:line="280"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Société a pour objet en France et à l'étranger : </w:t>
      </w:r>
    </w:p>
    <w:p w:rsidR="0067050B" w:rsidRPr="001F663A" w:rsidRDefault="0067050B" w:rsidP="0067050B">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br/>
        <w:t>Exploitation d’un ou plusieurs centres de santé, paramédicaux, de santé intégrative, de mieux être et de thérapies</w:t>
      </w:r>
      <w:r w:rsidRPr="001F663A">
        <w:rPr>
          <w:rFonts w:asciiTheme="minorHAnsi" w:hAnsiTheme="minorHAnsi" w:cstheme="minorHAnsi"/>
          <w:sz w:val="22"/>
          <w:szCs w:val="22"/>
        </w:rPr>
        <w:t xml:space="preserve"> </w:t>
      </w:r>
      <w:r w:rsidRPr="001F663A">
        <w:rPr>
          <w:rFonts w:asciiTheme="minorHAnsi" w:hAnsiTheme="minorHAnsi" w:cstheme="minorHAnsi"/>
          <w:color w:val="000000"/>
          <w:sz w:val="22"/>
          <w:szCs w:val="22"/>
        </w:rPr>
        <w:t xml:space="preserve">complémentaires, psychologique, de sophrologie, de thérapies brèves, d’activité physique adaptée, pour les entreprises et les particuliers adultes et enfants et la mise en relation des thérapeutes avec le public. </w:t>
      </w:r>
    </w:p>
    <w:p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Toutes opérations industrielles et commerciales se rapportant à : -la création, l'acquisition, la location, la prise en location-gérance de tous fonds de commerce, la prise à bail, l'installation, l'exploitation de tous établissements, fonds de commerce, usines, ateliers, se rapportant à l'une ou l'autre des activités spécifiées ci-dessus ;</w:t>
      </w:r>
    </w:p>
    <w:p w:rsidR="0067050B" w:rsidRPr="001F663A" w:rsidRDefault="0067050B" w:rsidP="0067050B">
      <w:pPr>
        <w:pStyle w:val="Default"/>
        <w:jc w:val="both"/>
        <w:rPr>
          <w:rFonts w:asciiTheme="minorHAnsi" w:hAnsiTheme="minorHAnsi" w:cstheme="minorHAnsi"/>
          <w:sz w:val="22"/>
          <w:szCs w:val="22"/>
        </w:rPr>
      </w:pPr>
    </w:p>
    <w:p w:rsidR="0067050B" w:rsidRPr="001F663A" w:rsidRDefault="0067050B" w:rsidP="0067050B">
      <w:pPr>
        <w:pStyle w:val="Default"/>
        <w:numPr>
          <w:ilvl w:val="0"/>
          <w:numId w:val="1"/>
        </w:numPr>
        <w:jc w:val="both"/>
        <w:rPr>
          <w:rFonts w:asciiTheme="minorHAnsi" w:hAnsiTheme="minorHAnsi" w:cstheme="minorHAnsi"/>
          <w:sz w:val="22"/>
          <w:szCs w:val="22"/>
        </w:rPr>
      </w:pPr>
      <w:r w:rsidRPr="001F663A">
        <w:rPr>
          <w:rFonts w:asciiTheme="minorHAnsi" w:hAnsiTheme="minorHAnsi" w:cstheme="minorHAnsi"/>
          <w:sz w:val="22"/>
          <w:szCs w:val="22"/>
        </w:rPr>
        <w:t>La prise, l’acquisition, l’exploitation ou la cession de tous procédés brevets et droits de propriété intellectuelle concernant lesdites activités ;</w:t>
      </w:r>
    </w:p>
    <w:p w:rsidR="0067050B" w:rsidRPr="001F663A" w:rsidRDefault="0067050B" w:rsidP="0067050B">
      <w:pPr>
        <w:pStyle w:val="Default"/>
        <w:numPr>
          <w:ilvl w:val="0"/>
          <w:numId w:val="1"/>
        </w:numPr>
        <w:jc w:val="both"/>
        <w:rPr>
          <w:rFonts w:asciiTheme="minorHAnsi" w:hAnsiTheme="minorHAnsi" w:cstheme="minorHAnsi"/>
          <w:sz w:val="22"/>
          <w:szCs w:val="22"/>
        </w:rPr>
      </w:pPr>
      <w:r w:rsidRPr="001F663A">
        <w:rPr>
          <w:rFonts w:asciiTheme="minorHAnsi" w:hAnsiTheme="minorHAnsi" w:cstheme="minorHAnsi"/>
          <w:sz w:val="22"/>
          <w:szCs w:val="22"/>
        </w:rPr>
        <w:t>La participation, directe ou indirecte, de la Société dans toutes opérations financières, immobilières ou mobilières ou entreprises commerciales ou industrielles pouvant se rattacher à l'objet social ou à tout objet similaire ou connexe.</w:t>
      </w:r>
    </w:p>
    <w:p w:rsidR="0067050B" w:rsidRPr="001F663A" w:rsidRDefault="0067050B" w:rsidP="0067050B">
      <w:pPr>
        <w:pStyle w:val="Default"/>
        <w:numPr>
          <w:ilvl w:val="0"/>
          <w:numId w:val="1"/>
        </w:numPr>
        <w:rPr>
          <w:rFonts w:asciiTheme="minorHAnsi" w:hAnsiTheme="minorHAnsi" w:cstheme="minorHAnsi"/>
          <w:sz w:val="22"/>
          <w:szCs w:val="22"/>
        </w:rPr>
      </w:pPr>
      <w:r w:rsidRPr="001F663A">
        <w:rPr>
          <w:rFonts w:asciiTheme="minorHAnsi" w:hAnsiTheme="minorHAnsi" w:cstheme="minorHAnsi"/>
          <w:sz w:val="22"/>
          <w:szCs w:val="22"/>
        </w:rPr>
        <w:t>Toutes opérations quelconques contribuant à la réalisation de cet objet.</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3 -Dénomination </w:t>
      </w:r>
    </w:p>
    <w:p w:rsidR="0067050B" w:rsidRPr="001F663A" w:rsidRDefault="0067050B" w:rsidP="0067050B">
      <w:pPr>
        <w:pStyle w:val="CM3"/>
        <w:spacing w:line="240" w:lineRule="auto"/>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dénomination de la Société est : KHEPRI SANTE LINK. Dans tous les actes, factures, annonces, publications et autres documents émanant de la Société, la dénomination sociale doit toujours être précédée ou suivie des mots écrits lisiblement «Société par actions simplifiée» ou des initiales «S.A.S» et de l'indication du montant du capital social. </w:t>
      </w:r>
    </w:p>
    <w:p w:rsidR="0067050B" w:rsidRPr="001F663A" w:rsidRDefault="0067050B" w:rsidP="0067050B">
      <w:pPr>
        <w:pStyle w:val="CM14"/>
        <w:spacing w:after="80" w:line="280" w:lineRule="atLeast"/>
        <w:jc w:val="both"/>
        <w:rPr>
          <w:rFonts w:asciiTheme="minorHAnsi" w:hAnsiTheme="minorHAnsi" w:cstheme="minorHAnsi"/>
          <w:b/>
          <w:bCs/>
          <w:color w:val="000000"/>
          <w:sz w:val="22"/>
          <w:szCs w:val="22"/>
        </w:rPr>
      </w:pP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4 -Siège social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siège social est fixé 188, grande rue Charles de Gaulle 94 130 NOGENT SUR MARNE. Il pourra être transféré en tout autre endroit du même département par simple décision de l'organe dirigeant, sous réserve de ratification par l'associé unique ou par la prochaine assemblée, et en tout autre lieu suivant décision de l'associé unique ou décision collective extraordinaire des associés. </w:t>
      </w:r>
    </w:p>
    <w:p w:rsidR="0067050B" w:rsidRPr="001F663A" w:rsidRDefault="0067050B" w:rsidP="0067050B">
      <w:pPr>
        <w:pStyle w:val="CM14"/>
        <w:spacing w:after="80" w:line="280" w:lineRule="atLeast"/>
        <w:jc w:val="both"/>
        <w:rPr>
          <w:rFonts w:asciiTheme="minorHAnsi" w:hAnsiTheme="minorHAnsi" w:cstheme="minorHAnsi"/>
          <w:b/>
          <w:bCs/>
          <w:color w:val="000000"/>
          <w:sz w:val="22"/>
          <w:szCs w:val="22"/>
        </w:rPr>
      </w:pP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5 -Durée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durée de la Société est fixée à 99 ans à compter de la date d'immatriculation au registre du commerce et des sociétés, sauf dissolution ou prorogation anticipée. Les décisions de prorogation de la durée de la Société ou de dissolution anticipée sont prises par décision collective des associés. </w:t>
      </w:r>
    </w:p>
    <w:p w:rsidR="0067050B" w:rsidRPr="001F663A" w:rsidRDefault="0067050B" w:rsidP="0067050B">
      <w:pPr>
        <w:pStyle w:val="CM11"/>
        <w:spacing w:line="280" w:lineRule="atLeast"/>
        <w:jc w:val="both"/>
        <w:rPr>
          <w:rFonts w:asciiTheme="minorHAnsi" w:hAnsiTheme="minorHAnsi" w:cstheme="minorHAnsi"/>
          <w:color w:val="000000"/>
          <w:sz w:val="22"/>
          <w:szCs w:val="22"/>
        </w:rPr>
      </w:pPr>
    </w:p>
    <w:p w:rsidR="0067050B" w:rsidRPr="001F663A" w:rsidRDefault="0067050B" w:rsidP="0067050B">
      <w:pPr>
        <w:pStyle w:val="CM11"/>
        <w:spacing w:line="280" w:lineRule="atLeast"/>
        <w:jc w:val="both"/>
        <w:rPr>
          <w:rFonts w:asciiTheme="minorHAnsi" w:hAnsiTheme="minorHAnsi" w:cstheme="minorHAnsi"/>
          <w:color w:val="000000"/>
          <w:sz w:val="22"/>
          <w:szCs w:val="22"/>
        </w:rPr>
      </w:pPr>
    </w:p>
    <w:p w:rsidR="0067050B" w:rsidRPr="001F663A" w:rsidRDefault="0067050B" w:rsidP="0067050B">
      <w:pPr>
        <w:pStyle w:val="CM11"/>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Un an au moins avant la date d'expiration de la Société, l'organe dirigeant doit provoquer une réunion de l'assemblée générale extraordinaire des associés, s'ils sont plusieurs ou convoquer l'associé unique, à l'effet de décider si la Société doit être prorogée. A défaut, tout associé peut demander au Président du Tribunal de Commerce, statuant sur requête, la désignation d'un mandataire de justice ayant pour mission de provoquer la consultation prévue ci-dessus. </w:t>
      </w:r>
    </w:p>
    <w:p w:rsidR="0067050B" w:rsidRPr="001F663A" w:rsidRDefault="0067050B" w:rsidP="0067050B">
      <w:pPr>
        <w:pStyle w:val="CM11"/>
        <w:spacing w:line="280" w:lineRule="atLeast"/>
        <w:jc w:val="both"/>
        <w:rPr>
          <w:rFonts w:asciiTheme="minorHAnsi" w:hAnsiTheme="minorHAnsi" w:cstheme="minorHAnsi"/>
          <w:b/>
          <w:bCs/>
          <w:color w:val="000000"/>
          <w:sz w:val="22"/>
          <w:szCs w:val="22"/>
        </w:rPr>
      </w:pPr>
    </w:p>
    <w:p w:rsidR="0067050B" w:rsidRPr="001F663A" w:rsidRDefault="0067050B" w:rsidP="0067050B">
      <w:pPr>
        <w:pStyle w:val="CM11"/>
        <w:spacing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6 -Exercice social </w:t>
      </w: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sz w:val="22"/>
          <w:szCs w:val="22"/>
        </w:rPr>
        <w:t>L’exercice social débute le 1</w:t>
      </w:r>
      <w:r w:rsidRPr="001F663A">
        <w:rPr>
          <w:rFonts w:asciiTheme="minorHAnsi" w:hAnsiTheme="minorHAnsi" w:cstheme="minorHAnsi"/>
          <w:sz w:val="22"/>
          <w:szCs w:val="22"/>
          <w:vertAlign w:val="superscript"/>
        </w:rPr>
        <w:t>er</w:t>
      </w:r>
      <w:r w:rsidRPr="001F663A">
        <w:rPr>
          <w:rFonts w:asciiTheme="minorHAnsi" w:hAnsiTheme="minorHAnsi" w:cstheme="minorHAnsi"/>
          <w:sz w:val="22"/>
          <w:szCs w:val="22"/>
        </w:rPr>
        <w:t xml:space="preserve"> janvier et se termine le 31 décembre.</w:t>
      </w: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sz w:val="22"/>
          <w:szCs w:val="22"/>
        </w:rPr>
        <w:t>Le premier exercice social sera clos le décembre 2022.</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CM13"/>
        <w:spacing w:after="265"/>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II -APPORTS -CAPITAL SOCIAL </w:t>
      </w:r>
    </w:p>
    <w:p w:rsidR="0067050B" w:rsidRPr="001F663A" w:rsidRDefault="0067050B" w:rsidP="0067050B">
      <w:pPr>
        <w:pStyle w:val="CM14"/>
        <w:spacing w:after="8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7 -Apports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Au titre de la constitution de la société, l'associé unique, soussigné, apporte à la Société, savoir : </w:t>
      </w: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rPr>
        <w:t xml:space="preserve">Apport en numéraire </w:t>
      </w:r>
    </w:p>
    <w:p w:rsidR="0067050B" w:rsidRPr="001F663A" w:rsidRDefault="0067050B" w:rsidP="0067050B">
      <w:pPr>
        <w:pStyle w:val="CM3"/>
        <w:spacing w:line="240" w:lineRule="auto"/>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soussignés apportent à la Société la somme de dix mille euros, ci 1.500 euros. La somme de 1.500 euros a été déposée, dès avant ce jour, au crédit d'un compte ouvert au nom de la Société en formation ainsi que l'atteste le Certificat du dépositaire établi par la Banque BNP, 14, grande rue Charles de Gaulle, 94 130 NOGENT SUR MARNE, en date du 31 janvier 2022.</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rPr>
        <w:t xml:space="preserve">Récapitulation des apports </w:t>
      </w:r>
    </w:p>
    <w:p w:rsidR="001F663A" w:rsidRPr="001F663A" w:rsidRDefault="0067050B" w:rsidP="0067050B">
      <w:pPr>
        <w:pStyle w:val="CM11"/>
        <w:numPr>
          <w:ilvl w:val="0"/>
          <w:numId w:val="1"/>
        </w:numPr>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Apport en numéraire : 10 000 euros, ci 10 000 euros Total des apports formant le capital social : mille cinq euros, ci 10 000 euros </w:t>
      </w:r>
      <w:r w:rsidRPr="001F663A">
        <w:rPr>
          <w:rFonts w:asciiTheme="minorHAnsi" w:hAnsiTheme="minorHAnsi" w:cstheme="minorHAnsi"/>
          <w:b/>
          <w:bCs/>
          <w:color w:val="000000"/>
          <w:sz w:val="22"/>
          <w:szCs w:val="22"/>
        </w:rPr>
        <w:br/>
      </w:r>
    </w:p>
    <w:p w:rsidR="0067050B" w:rsidRPr="001F663A" w:rsidRDefault="0067050B" w:rsidP="001F663A">
      <w:pPr>
        <w:pStyle w:val="CM11"/>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8 -Capital social </w:t>
      </w:r>
    </w:p>
    <w:p w:rsidR="0067050B" w:rsidRPr="001F663A" w:rsidRDefault="0067050B" w:rsidP="0067050B">
      <w:pPr>
        <w:pStyle w:val="CM12"/>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capital social est fixé à la somme de 10 000 euros. Il est divisé en 1000 actions de 10 euros chacune, libérées et de même catégorie. </w:t>
      </w:r>
    </w:p>
    <w:p w:rsidR="0067050B" w:rsidRPr="001F663A" w:rsidRDefault="0067050B" w:rsidP="0067050B">
      <w:pPr>
        <w:pStyle w:val="CM14"/>
        <w:spacing w:line="348" w:lineRule="atLeast"/>
        <w:rPr>
          <w:rFonts w:asciiTheme="minorHAnsi" w:hAnsiTheme="minorHAnsi" w:cstheme="minorHAnsi"/>
          <w:b/>
          <w:bCs/>
          <w:color w:val="000000"/>
          <w:sz w:val="22"/>
          <w:szCs w:val="22"/>
        </w:rPr>
      </w:pPr>
    </w:p>
    <w:p w:rsidR="0067050B" w:rsidRPr="001F663A" w:rsidRDefault="0067050B" w:rsidP="0067050B">
      <w:pPr>
        <w:pStyle w:val="CM14"/>
        <w:spacing w:after="80" w:line="348"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9 -Modifications du capital social </w:t>
      </w:r>
    </w:p>
    <w:p w:rsidR="0067050B" w:rsidRPr="001F663A" w:rsidRDefault="0067050B" w:rsidP="0067050B">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1</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Le capital social peut être augmenté ou réduit dans les conditions prévues par la loi par décision unilatérale de l'associé unique ou par une décision collective des associés statuant sur le rapport de l'organe dirigeant. </w:t>
      </w:r>
    </w:p>
    <w:p w:rsidR="0067050B" w:rsidRPr="001F663A" w:rsidRDefault="0067050B" w:rsidP="0067050B">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capital social peut être augmenté soit par émission d'actions ordinaires ou de préférence, soit par majoration du montant nominal des titres de capital existants. Il peut également être augmenté par l'exercice des droits attachés à des valeurs mobilières donnant accès au capital, dans les conditions prévues par la loi. Les titres de capital nouveaux sont émis soit à leur montant nominal, soit à ce montant majoré d'une prime d'émission. </w:t>
      </w:r>
    </w:p>
    <w:p w:rsidR="0067050B" w:rsidRPr="001F663A" w:rsidRDefault="0067050B" w:rsidP="0067050B">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Ils sont libérés soit par apport en numéraire y compris par compensation avec des créances liquides et exigibles sur la Société, soit par apport en nature, soit par incorporation de réserves, bénéfices ou primes d'émission, soit en conséquence d'une fusion ou d'une scission. </w:t>
      </w:r>
    </w:p>
    <w:p w:rsidR="00AD2C80" w:rsidRDefault="0067050B" w:rsidP="00196421">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Ils peuvent aussi être libérés consécutivement à l'exercice d'un droit attaché à des valeurs mobilières donnant accès au capital comprenant, le cas échéant, le versem</w:t>
      </w:r>
      <w:r w:rsidR="00AD2C80">
        <w:rPr>
          <w:rFonts w:asciiTheme="minorHAnsi" w:hAnsiTheme="minorHAnsi" w:cstheme="minorHAnsi"/>
          <w:color w:val="000000"/>
          <w:sz w:val="22"/>
          <w:szCs w:val="22"/>
        </w:rPr>
        <w:t>ent des sommes correspondantes.</w:t>
      </w:r>
    </w:p>
    <w:p w:rsidR="0067050B" w:rsidRPr="001F663A" w:rsidRDefault="0067050B" w:rsidP="00196421">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2</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Les associés peuvent déléguer à l'organe dirigeant les pouvoirs nécessaires à l'effet de réaliser ou de décider, dans les conditions et délais prévus par la loi, l'augmentation ou la réduction du capital. </w:t>
      </w:r>
    </w:p>
    <w:p w:rsidR="00AD2C80" w:rsidRDefault="0067050B" w:rsidP="002B4D1D">
      <w:pPr>
        <w:pStyle w:val="CM13"/>
        <w:spacing w:after="265"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3</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En cas d'augmentation du capital en numéraire ou d'émission de valeurs mobilières donnant accès </w:t>
      </w:r>
      <w:r w:rsidRPr="001F663A">
        <w:rPr>
          <w:rFonts w:asciiTheme="minorHAnsi" w:hAnsiTheme="minorHAnsi" w:cstheme="minorHAnsi"/>
          <w:color w:val="000000"/>
          <w:sz w:val="22"/>
          <w:szCs w:val="22"/>
        </w:rPr>
        <w:lastRenderedPageBreak/>
        <w:t xml:space="preserve">au capital ou donnant droit à l'attribution de titres de créances, les associés (s'ils sont plusieurs) ont, sauf stipulations contraires éventuelles des présents statuts concernant les actions de préférence sans droit de vote, proportionnellement au montant de leurs actions, un droit de préférence à la souscription des nouveaux titres émis. Toutefois, les associés peuvent renoncer à titre individuel à leur droit préférentiel de souscription et la décision d'augmentation du capital peut supprimer ce droit préférentiel dans les conditions prévues par la loi. </w:t>
      </w:r>
    </w:p>
    <w:p w:rsidR="0067050B" w:rsidRPr="001F663A" w:rsidRDefault="0067050B" w:rsidP="0067050B">
      <w:pPr>
        <w:pStyle w:val="CM11"/>
        <w:spacing w:after="412"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4</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Les actions nouvelles de numéraire doivent obligatoirement être libérées lors de la souscription de la quotité du nominal (ou du pair) prévue par la loi et, le cas échéant, de la totalité de la prime d'émission.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10 -Comptes courants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associés, dans le respect de la réglementation en vigueur, mettre à la disposition de la Société toutes sommes dont celle-ci peut avoir besoin sous forme d'avances en «Comptes courants». </w:t>
      </w:r>
    </w:p>
    <w:p w:rsidR="0067050B" w:rsidRPr="001F663A" w:rsidRDefault="0067050B" w:rsidP="0067050B">
      <w:pPr>
        <w:pStyle w:val="CM12"/>
        <w:spacing w:after="33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conditions et modalités de ces avances, et notamment leur rémunération et les conditions de retrait sont déterminées par le président. </w:t>
      </w:r>
    </w:p>
    <w:p w:rsidR="0067050B" w:rsidRPr="001F663A" w:rsidRDefault="0067050B" w:rsidP="0067050B">
      <w:pPr>
        <w:pStyle w:val="CM13"/>
        <w:spacing w:after="265"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III -ACTIONS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11 -Forme des valeurs mobilières </w:t>
      </w:r>
    </w:p>
    <w:p w:rsidR="0067050B" w:rsidRPr="001F663A" w:rsidRDefault="0067050B" w:rsidP="0067050B">
      <w:pPr>
        <w:pStyle w:val="CM6"/>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valeurs mobilières émises par la société sont obligatoirement nominatives. Elles sont inscrites au nom de leur titulaire dans des comptes tenus par la Société ou par un mandataire désigné à cet effet. Tout associé peut demander la délivrance d'une attestation d'inscription en compte.</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CM14"/>
        <w:spacing w:after="80" w:line="30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12 -Libération des actions </w:t>
      </w:r>
    </w:p>
    <w:p w:rsidR="0067050B" w:rsidRPr="001F663A" w:rsidRDefault="0067050B" w:rsidP="0067050B">
      <w:pPr>
        <w:pStyle w:val="CM14"/>
        <w:spacing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1 -Toute souscription d'actions en numéraire est obligatoirement accompagnée du versement de la quotité minimale prévue par la loi et, le cas échéant, de la totalité de la prime d'émission. Le surplus est payable en une ou plusieurs fois aux époques et dans les proportions qui seront fixées par l'organe dirigeant en conformité de la loi. Les appels de fonds sont portés à la connaissance des associés quinze jours au moins avant l'époque fixée pour chaque versement, par lettres recommandées avec demande d'avis de réception. </w:t>
      </w:r>
    </w:p>
    <w:p w:rsidR="00AD2C80" w:rsidRDefault="0067050B" w:rsidP="00AD2C80">
      <w:pPr>
        <w:pStyle w:val="Default"/>
        <w:rPr>
          <w:rFonts w:asciiTheme="minorHAnsi" w:hAnsiTheme="minorHAnsi" w:cstheme="minorHAnsi"/>
          <w:sz w:val="22"/>
          <w:szCs w:val="22"/>
        </w:rPr>
      </w:pPr>
      <w:r w:rsidRPr="001F663A">
        <w:rPr>
          <w:rFonts w:asciiTheme="minorHAnsi" w:hAnsiTheme="minorHAnsi" w:cstheme="minorHAnsi"/>
          <w:sz w:val="22"/>
          <w:szCs w:val="22"/>
        </w:rPr>
        <w:t>Les associés ont la faculté d'effectuer des versements anticipés.</w:t>
      </w:r>
      <w:r w:rsidR="00AD2C80" w:rsidRPr="001F663A">
        <w:rPr>
          <w:rFonts w:asciiTheme="minorHAnsi" w:hAnsiTheme="minorHAnsi" w:cstheme="minorHAnsi"/>
          <w:sz w:val="22"/>
          <w:szCs w:val="22"/>
        </w:rPr>
        <w:t xml:space="preserve"> </w:t>
      </w:r>
    </w:p>
    <w:p w:rsidR="00AD2C80" w:rsidRDefault="00AD2C80" w:rsidP="00AD2C80">
      <w:pPr>
        <w:pStyle w:val="Default"/>
        <w:rPr>
          <w:rFonts w:asciiTheme="minorHAnsi" w:hAnsiTheme="minorHAnsi" w:cstheme="minorHAnsi"/>
          <w:sz w:val="22"/>
          <w:szCs w:val="22"/>
        </w:rPr>
      </w:pPr>
    </w:p>
    <w:p w:rsidR="0067050B" w:rsidRPr="001F663A" w:rsidRDefault="0067050B" w:rsidP="00AD2C80">
      <w:pPr>
        <w:pStyle w:val="Default"/>
        <w:rPr>
          <w:rFonts w:asciiTheme="minorHAnsi" w:hAnsiTheme="minorHAnsi" w:cstheme="minorHAnsi"/>
          <w:sz w:val="22"/>
          <w:szCs w:val="22"/>
        </w:rPr>
      </w:pPr>
      <w:r w:rsidRPr="001F663A">
        <w:rPr>
          <w:rFonts w:asciiTheme="minorHAnsi" w:hAnsiTheme="minorHAnsi" w:cstheme="minorHAnsi"/>
          <w:sz w:val="22"/>
          <w:szCs w:val="22"/>
        </w:rPr>
        <w:t xml:space="preserve">2 -A défaut de libération des actions à l'expiration du délai fixé par l'organe dirigeant, les sommes exigibles sont, de plein droit, productives d'intérêt au taux de l'intérêt légal, à partir de la date d'exigibilité, le tout sans préjudice des recours et sanctions prévus par la loi. </w:t>
      </w:r>
    </w:p>
    <w:p w:rsidR="00AD2C80" w:rsidRDefault="00AD2C80" w:rsidP="0067050B">
      <w:pPr>
        <w:pStyle w:val="Default"/>
        <w:rPr>
          <w:rFonts w:asciiTheme="minorHAnsi" w:hAnsiTheme="minorHAnsi" w:cstheme="minorHAnsi"/>
          <w:b/>
          <w:bCs/>
          <w:sz w:val="22"/>
          <w:szCs w:val="22"/>
        </w:rPr>
      </w:pPr>
    </w:p>
    <w:p w:rsidR="0067050B" w:rsidRPr="001F663A" w:rsidRDefault="0067050B" w:rsidP="0067050B">
      <w:pPr>
        <w:pStyle w:val="Default"/>
        <w:rPr>
          <w:rFonts w:asciiTheme="minorHAnsi" w:hAnsiTheme="minorHAnsi" w:cstheme="minorHAnsi"/>
          <w:b/>
          <w:bCs/>
          <w:sz w:val="22"/>
          <w:szCs w:val="22"/>
        </w:rPr>
      </w:pPr>
      <w:r w:rsidRPr="001F663A">
        <w:rPr>
          <w:rFonts w:asciiTheme="minorHAnsi" w:hAnsiTheme="minorHAnsi" w:cstheme="minorHAnsi"/>
          <w:b/>
          <w:bCs/>
          <w:sz w:val="22"/>
          <w:szCs w:val="22"/>
        </w:rPr>
        <w:t>TITRE IV -CESSION -TRANSMISSION -LOCATION D'ACTIONS</w:t>
      </w:r>
    </w:p>
    <w:p w:rsidR="0067050B" w:rsidRPr="001F663A" w:rsidRDefault="0067050B" w:rsidP="0067050B">
      <w:pPr>
        <w:pStyle w:val="Default"/>
        <w:rPr>
          <w:rFonts w:asciiTheme="minorHAnsi" w:hAnsiTheme="minorHAnsi" w:cstheme="minorHAnsi"/>
          <w:b/>
          <w:bCs/>
          <w:sz w:val="22"/>
          <w:szCs w:val="22"/>
        </w:rPr>
      </w:pP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13 -Transmissions des actions </w:t>
      </w:r>
    </w:p>
    <w:p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La transmission des actions s'opère par virement de compte à compte sur instruction signée du Cédant ou de son représentant qualifié.</w:t>
      </w:r>
    </w:p>
    <w:p w:rsidR="0067050B" w:rsidRPr="001F663A" w:rsidRDefault="0067050B" w:rsidP="0067050B">
      <w:pPr>
        <w:pStyle w:val="Default"/>
        <w:jc w:val="both"/>
        <w:rPr>
          <w:rFonts w:asciiTheme="minorHAnsi" w:hAnsiTheme="minorHAnsi" w:cstheme="minorHAnsi"/>
          <w:sz w:val="22"/>
          <w:szCs w:val="22"/>
        </w:rPr>
      </w:pPr>
    </w:p>
    <w:p w:rsidR="002B4D1D" w:rsidRDefault="002B4D1D" w:rsidP="0067050B">
      <w:pPr>
        <w:pStyle w:val="CM13"/>
        <w:spacing w:after="265" w:line="276" w:lineRule="atLeast"/>
        <w:ind w:right="237"/>
        <w:rPr>
          <w:rFonts w:asciiTheme="minorHAnsi" w:hAnsiTheme="minorHAnsi" w:cstheme="minorHAnsi"/>
          <w:b/>
          <w:bCs/>
          <w:color w:val="000000"/>
          <w:sz w:val="22"/>
          <w:szCs w:val="22"/>
        </w:rPr>
      </w:pPr>
    </w:p>
    <w:p w:rsidR="0067050B" w:rsidRPr="001F663A" w:rsidRDefault="0067050B" w:rsidP="0067050B">
      <w:pPr>
        <w:pStyle w:val="CM13"/>
        <w:spacing w:after="265" w:line="276" w:lineRule="atLeast"/>
        <w:ind w:right="237"/>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lastRenderedPageBreak/>
        <w:t xml:space="preserve">DISPOSITIONS COMMUNES APPLICABLES AUX CESSIONS D'ACTIONS EN CAS DE PERTE DU CARACTERE UNIPERSONNEL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14 -Définitions </w:t>
      </w:r>
    </w:p>
    <w:p w:rsidR="0067050B" w:rsidRPr="001F663A" w:rsidRDefault="0067050B" w:rsidP="0067050B">
      <w:pPr>
        <w:pStyle w:val="CM14"/>
        <w:spacing w:after="80" w:line="276" w:lineRule="atLeast"/>
        <w:ind w:right="237"/>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Dans le cadre des présents statuts, les soussignés sont convenus des définitions ci-après : </w:t>
      </w:r>
    </w:p>
    <w:p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a) </w:t>
      </w:r>
      <w:r w:rsidRPr="001F663A">
        <w:rPr>
          <w:rFonts w:asciiTheme="minorHAnsi" w:hAnsiTheme="minorHAnsi" w:cstheme="minorHAnsi"/>
          <w:b/>
          <w:bCs/>
          <w:sz w:val="22"/>
          <w:szCs w:val="22"/>
        </w:rPr>
        <w:t xml:space="preserve">Cession </w:t>
      </w:r>
      <w:r w:rsidRPr="001F663A">
        <w:rPr>
          <w:rFonts w:asciiTheme="minorHAnsi" w:hAnsiTheme="minorHAnsi" w:cstheme="minorHAnsi"/>
          <w:sz w:val="22"/>
          <w:szCs w:val="22"/>
        </w:rPr>
        <w:t xml:space="preserve">: signifie toute opération à titre onéreux ou gratuit entraînant le transfert de la pleine propriété, de la nue-propriété ou de l'usufruit des valeurs mobilières émises par la Société, à savoir : cession, transmission, échange, apport en Société, fusion et opération assimilée, cession judiciaire, constitution de trusts, nantissement, liquidation, transmission universelle de patrimoine. </w:t>
      </w:r>
    </w:p>
    <w:p w:rsidR="0067050B" w:rsidRPr="001F663A" w:rsidRDefault="0067050B" w:rsidP="0067050B">
      <w:pPr>
        <w:pStyle w:val="Default"/>
        <w:jc w:val="both"/>
        <w:rPr>
          <w:rFonts w:asciiTheme="minorHAnsi" w:hAnsiTheme="minorHAnsi" w:cstheme="minorHAnsi"/>
          <w:sz w:val="22"/>
          <w:szCs w:val="22"/>
        </w:rPr>
      </w:pPr>
    </w:p>
    <w:p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b) </w:t>
      </w:r>
      <w:r w:rsidRPr="001F663A">
        <w:rPr>
          <w:rFonts w:asciiTheme="minorHAnsi" w:hAnsiTheme="minorHAnsi" w:cstheme="minorHAnsi"/>
          <w:b/>
          <w:bCs/>
          <w:sz w:val="22"/>
          <w:szCs w:val="22"/>
        </w:rPr>
        <w:t xml:space="preserve">Action </w:t>
      </w:r>
      <w:r w:rsidRPr="001F663A">
        <w:rPr>
          <w:rFonts w:asciiTheme="minorHAnsi" w:hAnsiTheme="minorHAnsi" w:cstheme="minorHAnsi"/>
          <w:sz w:val="22"/>
          <w:szCs w:val="22"/>
        </w:rPr>
        <w:t xml:space="preserve">ou </w:t>
      </w:r>
      <w:r w:rsidRPr="001F663A">
        <w:rPr>
          <w:rFonts w:asciiTheme="minorHAnsi" w:hAnsiTheme="minorHAnsi" w:cstheme="minorHAnsi"/>
          <w:b/>
          <w:bCs/>
          <w:sz w:val="22"/>
          <w:szCs w:val="22"/>
        </w:rPr>
        <w:t xml:space="preserve">Valeur mobilière </w:t>
      </w:r>
      <w:r w:rsidRPr="001F663A">
        <w:rPr>
          <w:rFonts w:asciiTheme="minorHAnsi" w:hAnsiTheme="minorHAnsi" w:cstheme="minorHAnsi"/>
          <w:sz w:val="22"/>
          <w:szCs w:val="22"/>
        </w:rPr>
        <w:t>: signifie les valeurs mobilières émises par la Société donnant accès de façon immédiate ou différée et de quelque manière que ce soit, à l'attribution d'un droit au capital et/ou d'un droit de vote de la Société, ainsi que les bons et droits de souscription et d'attribution attachés à ces valeurs mobilières.</w:t>
      </w:r>
    </w:p>
    <w:p w:rsidR="0067050B" w:rsidRPr="001F663A" w:rsidRDefault="0067050B" w:rsidP="0067050B">
      <w:pPr>
        <w:pStyle w:val="Default"/>
        <w:jc w:val="both"/>
        <w:rPr>
          <w:rFonts w:asciiTheme="minorHAnsi" w:hAnsiTheme="minorHAnsi" w:cstheme="minorHAnsi"/>
          <w:sz w:val="22"/>
          <w:szCs w:val="22"/>
        </w:rPr>
      </w:pPr>
    </w:p>
    <w:p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c) </w:t>
      </w:r>
      <w:r w:rsidRPr="001F663A">
        <w:rPr>
          <w:rFonts w:asciiTheme="minorHAnsi" w:hAnsiTheme="minorHAnsi" w:cstheme="minorHAnsi"/>
          <w:b/>
          <w:bCs/>
          <w:sz w:val="22"/>
          <w:szCs w:val="22"/>
        </w:rPr>
        <w:t xml:space="preserve">Opération de reclassement </w:t>
      </w:r>
      <w:r w:rsidRPr="001F663A">
        <w:rPr>
          <w:rFonts w:asciiTheme="minorHAnsi" w:hAnsiTheme="minorHAnsi" w:cstheme="minorHAnsi"/>
          <w:sz w:val="22"/>
          <w:szCs w:val="22"/>
        </w:rPr>
        <w:t>signifie toute opération de reclassement simple des actions de la Société intervenant à l'intérieur de chacun des groupes d'associés, constitué par chaque Société associée et les sociétés ou entités qu'elle contrôle directement ou indirectement au sens de l'article L 233-3 du Code de commerce.</w:t>
      </w:r>
    </w:p>
    <w:p w:rsidR="0067050B" w:rsidRPr="001F663A" w:rsidRDefault="0067050B" w:rsidP="0067050B">
      <w:pPr>
        <w:pStyle w:val="Default"/>
        <w:jc w:val="both"/>
        <w:rPr>
          <w:rFonts w:asciiTheme="minorHAnsi" w:hAnsiTheme="minorHAnsi" w:cstheme="minorHAnsi"/>
          <w:sz w:val="22"/>
          <w:szCs w:val="22"/>
        </w:rPr>
      </w:pPr>
    </w:p>
    <w:p w:rsidR="0067050B" w:rsidRPr="001F663A" w:rsidRDefault="0067050B" w:rsidP="0067050B">
      <w:pPr>
        <w:pStyle w:val="Default"/>
        <w:jc w:val="both"/>
        <w:rPr>
          <w:rFonts w:asciiTheme="minorHAnsi" w:hAnsiTheme="minorHAnsi" w:cstheme="minorHAnsi"/>
          <w:b/>
          <w:bCs/>
          <w:sz w:val="22"/>
          <w:szCs w:val="22"/>
        </w:rPr>
      </w:pPr>
      <w:r w:rsidRPr="001F663A">
        <w:rPr>
          <w:rFonts w:asciiTheme="minorHAnsi" w:hAnsiTheme="minorHAnsi" w:cstheme="minorHAnsi"/>
          <w:b/>
          <w:bCs/>
          <w:sz w:val="22"/>
          <w:szCs w:val="22"/>
        </w:rPr>
        <w:t>ARTICLE 15 -Transmission des actions</w:t>
      </w:r>
    </w:p>
    <w:p w:rsidR="0067050B" w:rsidRPr="001F663A" w:rsidRDefault="0067050B" w:rsidP="0067050B">
      <w:pPr>
        <w:pStyle w:val="CM18"/>
        <w:ind w:right="237"/>
        <w:rPr>
          <w:rFonts w:asciiTheme="minorHAnsi" w:hAnsiTheme="minorHAnsi" w:cstheme="minorHAnsi"/>
          <w:color w:val="000000"/>
          <w:sz w:val="22"/>
          <w:szCs w:val="22"/>
        </w:rPr>
      </w:pPr>
    </w:p>
    <w:p w:rsidR="0067050B" w:rsidRPr="001F663A" w:rsidRDefault="0067050B" w:rsidP="0067050B">
      <w:pPr>
        <w:pStyle w:val="CM18"/>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transmission des actions émises par la Société s'opère par un virement de compte à compte sur production d'un ordre de mouvement. Ce mouvement est inscrit sur le registre des mouvements coté et paraphé. </w:t>
      </w:r>
    </w:p>
    <w:p w:rsidR="0067050B" w:rsidRPr="001F663A" w:rsidRDefault="0067050B" w:rsidP="0067050B">
      <w:pPr>
        <w:pStyle w:val="CM18"/>
        <w:ind w:right="237"/>
        <w:rPr>
          <w:rFonts w:asciiTheme="minorHAnsi" w:hAnsiTheme="minorHAnsi" w:cstheme="minorHAnsi"/>
          <w:b/>
          <w:bCs/>
          <w:color w:val="000000"/>
          <w:sz w:val="22"/>
          <w:szCs w:val="22"/>
        </w:rPr>
      </w:pPr>
    </w:p>
    <w:p w:rsidR="0067050B" w:rsidRPr="001F663A" w:rsidRDefault="0067050B" w:rsidP="0067050B">
      <w:pPr>
        <w:pStyle w:val="CM18"/>
        <w:ind w:right="237"/>
        <w:rPr>
          <w:rFonts w:asciiTheme="minorHAnsi" w:hAnsiTheme="minorHAnsi" w:cstheme="minorHAnsi"/>
          <w:b/>
          <w:bCs/>
          <w:color w:val="000000"/>
          <w:sz w:val="22"/>
          <w:szCs w:val="22"/>
        </w:rPr>
      </w:pPr>
      <w:r w:rsidRPr="001F663A">
        <w:rPr>
          <w:rFonts w:asciiTheme="minorHAnsi" w:hAnsiTheme="minorHAnsi" w:cstheme="minorHAnsi"/>
          <w:b/>
          <w:bCs/>
          <w:color w:val="000000"/>
          <w:sz w:val="22"/>
          <w:szCs w:val="22"/>
        </w:rPr>
        <w:t xml:space="preserve">ARTICLE 16 -Préemption </w:t>
      </w:r>
    </w:p>
    <w:p w:rsidR="0067050B" w:rsidRPr="001F663A" w:rsidRDefault="0067050B" w:rsidP="0067050B">
      <w:pPr>
        <w:pStyle w:val="Default"/>
        <w:ind w:right="-284"/>
        <w:rPr>
          <w:rFonts w:asciiTheme="minorHAnsi" w:hAnsiTheme="minorHAnsi" w:cstheme="minorHAnsi"/>
          <w:sz w:val="22"/>
          <w:szCs w:val="22"/>
        </w:rPr>
      </w:pPr>
    </w:p>
    <w:p w:rsidR="0067050B" w:rsidRPr="001F663A" w:rsidRDefault="0067050B" w:rsidP="0067050B">
      <w:pPr>
        <w:pStyle w:val="Default"/>
        <w:numPr>
          <w:ilvl w:val="0"/>
          <w:numId w:val="2"/>
        </w:numPr>
        <w:spacing w:after="16"/>
        <w:ind w:left="360" w:hanging="360"/>
        <w:jc w:val="both"/>
        <w:rPr>
          <w:rFonts w:asciiTheme="minorHAnsi" w:hAnsiTheme="minorHAnsi" w:cstheme="minorHAnsi"/>
          <w:sz w:val="22"/>
          <w:szCs w:val="22"/>
        </w:rPr>
      </w:pPr>
      <w:r w:rsidRPr="001F663A">
        <w:rPr>
          <w:rFonts w:asciiTheme="minorHAnsi" w:hAnsiTheme="minorHAnsi" w:cstheme="minorHAnsi"/>
          <w:sz w:val="22"/>
          <w:szCs w:val="22"/>
        </w:rPr>
        <w:t xml:space="preserve">Toute cession des actions de la Société même entre associés est soumise au respect du droit de préemption conféré aux associés et ce, dans les conditions ci-après. </w:t>
      </w:r>
    </w:p>
    <w:p w:rsidR="00AD2C80" w:rsidRDefault="0067050B" w:rsidP="00AD2C80">
      <w:pPr>
        <w:pStyle w:val="Default"/>
        <w:numPr>
          <w:ilvl w:val="0"/>
          <w:numId w:val="2"/>
        </w:numPr>
        <w:spacing w:after="16"/>
        <w:ind w:left="360" w:hanging="360"/>
        <w:jc w:val="both"/>
        <w:rPr>
          <w:rFonts w:asciiTheme="minorHAnsi" w:hAnsiTheme="minorHAnsi" w:cstheme="minorHAnsi"/>
          <w:sz w:val="22"/>
          <w:szCs w:val="22"/>
        </w:rPr>
      </w:pPr>
      <w:r w:rsidRPr="001F663A">
        <w:rPr>
          <w:rFonts w:asciiTheme="minorHAnsi" w:hAnsiTheme="minorHAnsi" w:cstheme="minorHAnsi"/>
          <w:sz w:val="22"/>
          <w:szCs w:val="22"/>
        </w:rPr>
        <w:t>L'associé Cédant notifie au Président et à chacun des associés par lettre recommandée avec demande d'avis de réception son projet de cession mentionnant :</w:t>
      </w:r>
    </w:p>
    <w:p w:rsidR="0067050B" w:rsidRPr="00AD2C80" w:rsidRDefault="0067050B" w:rsidP="00AD2C80">
      <w:pPr>
        <w:pStyle w:val="Default"/>
        <w:numPr>
          <w:ilvl w:val="0"/>
          <w:numId w:val="2"/>
        </w:numPr>
        <w:spacing w:after="16"/>
        <w:ind w:left="360" w:hanging="360"/>
        <w:jc w:val="both"/>
        <w:rPr>
          <w:rFonts w:asciiTheme="minorHAnsi" w:hAnsiTheme="minorHAnsi" w:cstheme="minorHAnsi"/>
          <w:sz w:val="22"/>
          <w:szCs w:val="22"/>
        </w:rPr>
      </w:pPr>
      <w:r w:rsidRPr="00AD2C80">
        <w:rPr>
          <w:rFonts w:asciiTheme="minorHAnsi" w:hAnsiTheme="minorHAnsi" w:cstheme="minorHAnsi"/>
          <w:sz w:val="22"/>
          <w:szCs w:val="22"/>
        </w:rPr>
        <w:t xml:space="preserve">-le nombre d'actions concernées ; -les informations sur le cessionnaire envisagé : nom, prénoms, adresse et nationalité ou s'il s'agit d'une personne morale dénomination, siège social, numéro RCS, montant et répartition du capital, identité de ses dirigeants sociaux ; -le prix et les conditions de la cession projetée. </w:t>
      </w:r>
    </w:p>
    <w:p w:rsidR="0067050B" w:rsidRPr="001F663A" w:rsidRDefault="0067050B" w:rsidP="00AD2C80">
      <w:pPr>
        <w:pStyle w:val="CM6"/>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date de réception de la notification de l'associé Cédant fait courir un délai de trois (3) mois, à l'expiration duquel, si les droits de préemption n'ont pas été exercés en totalité sur les actions concernées, le Cédant pourra réaliser librement la cession projetée, sous réserve de respecter la procédure d'agrément prévue à l'article “Agrément des cessions” ci-après. </w:t>
      </w:r>
    </w:p>
    <w:p w:rsidR="00AD2C80" w:rsidRDefault="00AD2C80" w:rsidP="00AD2C80">
      <w:pPr>
        <w:pStyle w:val="Default"/>
        <w:spacing w:after="40"/>
        <w:rPr>
          <w:rFonts w:asciiTheme="minorHAnsi" w:hAnsiTheme="minorHAnsi" w:cstheme="minorHAnsi"/>
          <w:sz w:val="22"/>
          <w:szCs w:val="22"/>
        </w:rPr>
      </w:pPr>
    </w:p>
    <w:p w:rsidR="0067050B" w:rsidRPr="001F663A" w:rsidRDefault="0067050B" w:rsidP="00AD2C80">
      <w:pPr>
        <w:pStyle w:val="Default"/>
        <w:spacing w:after="40"/>
        <w:rPr>
          <w:rFonts w:asciiTheme="minorHAnsi" w:hAnsiTheme="minorHAnsi" w:cstheme="minorHAnsi"/>
          <w:sz w:val="22"/>
          <w:szCs w:val="22"/>
        </w:rPr>
      </w:pPr>
      <w:r w:rsidRPr="001F663A">
        <w:rPr>
          <w:rFonts w:asciiTheme="minorHAnsi" w:hAnsiTheme="minorHAnsi" w:cstheme="minorHAnsi"/>
          <w:sz w:val="22"/>
          <w:szCs w:val="22"/>
        </w:rPr>
        <w:t xml:space="preserve">Chaque associé bénéficie d'un droit de préemption sur les actions faisant l'objet du projet de cession. Ce droit de préemption est exercé par notification au Président dans les deux (2) mois au plus tard de la réception de la notification ci-dessus visée. Cette notification est effectuée par lettre recommandée avec demande d'avis de réception précisant le nombre d'actions que chaque associé souhaite acquérir. </w:t>
      </w:r>
    </w:p>
    <w:p w:rsidR="00AD2C80" w:rsidRDefault="00AD2C80" w:rsidP="00AD2C80">
      <w:pPr>
        <w:pStyle w:val="Default"/>
        <w:rPr>
          <w:rFonts w:asciiTheme="minorHAnsi" w:hAnsiTheme="minorHAnsi" w:cstheme="minorHAnsi"/>
          <w:sz w:val="22"/>
          <w:szCs w:val="22"/>
        </w:rPr>
      </w:pPr>
    </w:p>
    <w:p w:rsidR="0067050B" w:rsidRPr="001F663A" w:rsidRDefault="0067050B" w:rsidP="00AD2C80">
      <w:pPr>
        <w:pStyle w:val="Default"/>
        <w:rPr>
          <w:rFonts w:asciiTheme="minorHAnsi" w:hAnsiTheme="minorHAnsi" w:cstheme="minorHAnsi"/>
          <w:sz w:val="22"/>
          <w:szCs w:val="22"/>
        </w:rPr>
      </w:pPr>
      <w:r w:rsidRPr="001F663A">
        <w:rPr>
          <w:rFonts w:asciiTheme="minorHAnsi" w:hAnsiTheme="minorHAnsi" w:cstheme="minorHAnsi"/>
          <w:sz w:val="22"/>
          <w:szCs w:val="22"/>
        </w:rPr>
        <w:lastRenderedPageBreak/>
        <w:t xml:space="preserve">A l'expiration du délai de deux mois prévu au 3 ci-dessus et avant celle du délai de trois mois fixé au 2 ci-dessus, le Président doit notifier à l'associé Cédant par lettre recommandée avec demande d'avis de réception les résultats de la préemption. </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Si les droits de préemption exercés sont supérieurs au nombre d'actions dont la cession est envisagée, les actions concernées sont réparties par le Président entre les associés qui ont notifié leur volonté d'acquérir au prorata de leur participation au capital de la Société et dans la limite de leurs demandes.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Si les droits de préemption sont inférieurs au nombre d'actions dont la cession est envisagée, les droits de préemption sont réputés n'avoir jamais été exercés et l'associé Cédant est libre de réaliser la cession au profit du cessionnaire mentionné dans sa notification, sous réserve de respecter la procédure d'agrément prévue à l'article “Agrément des cessions” ci-après. </w:t>
      </w:r>
    </w:p>
    <w:p w:rsidR="0067050B" w:rsidRPr="001F663A" w:rsidRDefault="0067050B" w:rsidP="0067050B">
      <w:pPr>
        <w:pStyle w:val="CM11"/>
        <w:spacing w:after="412"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5. En cas d'exercice du droit de préemption, la cession des actions devra être réalisée dans un délai de 60 jours moyennant le prix mentionné dans la notification de l'associé Cédant. </w:t>
      </w:r>
    </w:p>
    <w:p w:rsidR="00AD2C80" w:rsidRDefault="00AD2C80" w:rsidP="0067050B">
      <w:pPr>
        <w:pStyle w:val="CM14"/>
        <w:spacing w:after="80" w:line="276" w:lineRule="atLeast"/>
        <w:jc w:val="both"/>
        <w:rPr>
          <w:rFonts w:asciiTheme="minorHAnsi" w:hAnsiTheme="minorHAnsi" w:cstheme="minorHAnsi"/>
          <w:b/>
          <w:bCs/>
          <w:color w:val="000000"/>
          <w:sz w:val="22"/>
          <w:szCs w:val="22"/>
        </w:rPr>
      </w:pP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17 -Agrément des cessions </w:t>
      </w:r>
    </w:p>
    <w:p w:rsidR="0067050B" w:rsidRPr="001F663A" w:rsidRDefault="0067050B" w:rsidP="0067050B">
      <w:pPr>
        <w:pStyle w:val="Default"/>
        <w:spacing w:after="40"/>
        <w:ind w:left="284" w:hanging="284"/>
        <w:jc w:val="both"/>
        <w:rPr>
          <w:rFonts w:asciiTheme="minorHAnsi" w:hAnsiTheme="minorHAnsi" w:cstheme="minorHAnsi"/>
          <w:sz w:val="22"/>
          <w:szCs w:val="22"/>
        </w:rPr>
      </w:pPr>
      <w:r w:rsidRPr="001F663A">
        <w:rPr>
          <w:rFonts w:asciiTheme="minorHAnsi" w:hAnsiTheme="minorHAnsi" w:cstheme="minorHAnsi"/>
          <w:sz w:val="22"/>
          <w:szCs w:val="22"/>
        </w:rPr>
        <w:t>1. Les actions ne peuvent être cédées y compris entre associés qu'avec l'agrément préalable de la collectivité des associés statuant à la majorité des voix des associés disposant du droit de vote.</w:t>
      </w:r>
    </w:p>
    <w:p w:rsidR="0067050B" w:rsidRPr="001F663A" w:rsidRDefault="0067050B" w:rsidP="00AD2C80">
      <w:pPr>
        <w:pStyle w:val="Default"/>
        <w:spacing w:after="40"/>
        <w:jc w:val="both"/>
        <w:rPr>
          <w:rFonts w:asciiTheme="minorHAnsi" w:hAnsiTheme="minorHAnsi" w:cstheme="minorHAnsi"/>
          <w:sz w:val="22"/>
          <w:szCs w:val="22"/>
        </w:rPr>
      </w:pPr>
    </w:p>
    <w:p w:rsidR="00AD2C80" w:rsidRDefault="0067050B" w:rsidP="00AD2C80">
      <w:pPr>
        <w:pStyle w:val="Default"/>
        <w:ind w:left="284" w:hanging="284"/>
        <w:jc w:val="both"/>
        <w:rPr>
          <w:rFonts w:asciiTheme="minorHAnsi" w:hAnsiTheme="minorHAnsi" w:cstheme="minorHAnsi"/>
          <w:sz w:val="22"/>
          <w:szCs w:val="22"/>
        </w:rPr>
      </w:pPr>
      <w:r w:rsidRPr="001F663A">
        <w:rPr>
          <w:rFonts w:asciiTheme="minorHAnsi" w:hAnsiTheme="minorHAnsi" w:cstheme="minorHAnsi"/>
          <w:sz w:val="22"/>
          <w:szCs w:val="22"/>
        </w:rPr>
        <w:t xml:space="preserve">2. La demande d'agrément doit être notifiée par lettre recommandée avec demande d'avis de réception adressée au Président de la Société et indiquant le nombre d'actions dont la cession est envisagée, le prix de la cession, les nom, prénom, adresse, nationalité de l'acquéreur ou s'il s'agit d'une personne morale, son l'identification complète (dénomination, siège social, numéro RCS, montant et répartition du capital, identité de ses dirigeants sociaux). Cette demande d'agrément est transmise par le Président aux associés. </w:t>
      </w:r>
    </w:p>
    <w:p w:rsidR="00AD2C80" w:rsidRDefault="00AD2C80" w:rsidP="00AD2C80">
      <w:pPr>
        <w:pStyle w:val="Default"/>
        <w:ind w:left="284" w:hanging="284"/>
        <w:jc w:val="both"/>
        <w:rPr>
          <w:rFonts w:asciiTheme="minorHAnsi" w:hAnsiTheme="minorHAnsi" w:cstheme="minorHAnsi"/>
          <w:sz w:val="22"/>
          <w:szCs w:val="22"/>
        </w:rPr>
      </w:pPr>
    </w:p>
    <w:p w:rsidR="0067050B" w:rsidRPr="001F663A" w:rsidRDefault="00AD2C80" w:rsidP="00AD2C80">
      <w:pPr>
        <w:pStyle w:val="Default"/>
        <w:numPr>
          <w:ilvl w:val="0"/>
          <w:numId w:val="4"/>
        </w:numPr>
        <w:ind w:left="142" w:hanging="142"/>
        <w:jc w:val="both"/>
        <w:rPr>
          <w:rFonts w:asciiTheme="minorHAnsi" w:hAnsiTheme="minorHAnsi" w:cstheme="minorHAnsi"/>
          <w:sz w:val="22"/>
          <w:szCs w:val="22"/>
        </w:rPr>
      </w:pPr>
      <w:r>
        <w:rPr>
          <w:rFonts w:asciiTheme="minorHAnsi" w:hAnsiTheme="minorHAnsi" w:cstheme="minorHAnsi"/>
          <w:sz w:val="22"/>
          <w:szCs w:val="22"/>
        </w:rPr>
        <w:t xml:space="preserve"> </w:t>
      </w:r>
      <w:r w:rsidR="0067050B" w:rsidRPr="001F663A">
        <w:rPr>
          <w:rFonts w:asciiTheme="minorHAnsi" w:hAnsiTheme="minorHAnsi" w:cstheme="minorHAnsi"/>
          <w:sz w:val="22"/>
          <w:szCs w:val="22"/>
        </w:rPr>
        <w:t>Le Président dispose d'un délai de trois (3) mois à compter de la réception de la demande d'agrément pour faire connaître au Cédant la décision de la collectivité des associés. Cette notification est effectuée par lettre recommandée avec demande d'avis de réception. A défaut de réponse dans le délai ci-dessus, l'agrément sera réputé acquis.</w:t>
      </w:r>
    </w:p>
    <w:p w:rsidR="0067050B" w:rsidRPr="001F663A" w:rsidRDefault="0067050B" w:rsidP="0067050B">
      <w:pPr>
        <w:pStyle w:val="Default"/>
        <w:tabs>
          <w:tab w:val="decimal" w:pos="9214"/>
        </w:tabs>
        <w:rPr>
          <w:rFonts w:asciiTheme="minorHAnsi" w:hAnsiTheme="minorHAnsi" w:cstheme="minorHAnsi"/>
          <w:sz w:val="22"/>
          <w:szCs w:val="22"/>
        </w:rPr>
      </w:pPr>
      <w:r w:rsidRPr="001F663A">
        <w:rPr>
          <w:rFonts w:asciiTheme="minorHAnsi" w:hAnsiTheme="minorHAnsi" w:cstheme="minorHAnsi"/>
          <w:sz w:val="22"/>
          <w:szCs w:val="22"/>
        </w:rPr>
        <w:t xml:space="preserve"> </w:t>
      </w:r>
    </w:p>
    <w:p w:rsidR="0067050B" w:rsidRPr="001F663A" w:rsidRDefault="0067050B" w:rsidP="00AD2C80">
      <w:pPr>
        <w:pStyle w:val="Default"/>
        <w:numPr>
          <w:ilvl w:val="0"/>
          <w:numId w:val="2"/>
        </w:numPr>
        <w:spacing w:after="40"/>
        <w:ind w:left="284" w:hanging="284"/>
        <w:rPr>
          <w:rFonts w:asciiTheme="minorHAnsi" w:hAnsiTheme="minorHAnsi" w:cstheme="minorHAnsi"/>
          <w:sz w:val="22"/>
          <w:szCs w:val="22"/>
        </w:rPr>
      </w:pPr>
      <w:r w:rsidRPr="001F663A">
        <w:rPr>
          <w:rFonts w:asciiTheme="minorHAnsi" w:hAnsiTheme="minorHAnsi" w:cstheme="minorHAnsi"/>
          <w:sz w:val="22"/>
          <w:szCs w:val="22"/>
        </w:rPr>
        <w:t xml:space="preserve">Les décisions d'agrément ou de refus d'agrément ne sont pas motivées. </w:t>
      </w:r>
    </w:p>
    <w:p w:rsidR="0067050B" w:rsidRPr="001F663A" w:rsidRDefault="0067050B" w:rsidP="0067050B">
      <w:pPr>
        <w:pStyle w:val="Default"/>
        <w:spacing w:after="40"/>
        <w:rPr>
          <w:rFonts w:asciiTheme="minorHAnsi" w:hAnsiTheme="minorHAnsi" w:cstheme="minorHAnsi"/>
          <w:sz w:val="22"/>
          <w:szCs w:val="22"/>
        </w:rPr>
      </w:pPr>
    </w:p>
    <w:p w:rsidR="0067050B" w:rsidRPr="001F663A" w:rsidRDefault="0067050B" w:rsidP="00AD2C80">
      <w:pPr>
        <w:pStyle w:val="Default"/>
        <w:numPr>
          <w:ilvl w:val="0"/>
          <w:numId w:val="2"/>
        </w:numPr>
        <w:spacing w:after="40"/>
        <w:ind w:left="284" w:hanging="284"/>
        <w:rPr>
          <w:rFonts w:asciiTheme="minorHAnsi" w:hAnsiTheme="minorHAnsi" w:cstheme="minorHAnsi"/>
          <w:sz w:val="22"/>
          <w:szCs w:val="22"/>
        </w:rPr>
      </w:pPr>
      <w:r w:rsidRPr="001F663A">
        <w:rPr>
          <w:rFonts w:asciiTheme="minorHAnsi" w:hAnsiTheme="minorHAnsi" w:cstheme="minorHAnsi"/>
          <w:sz w:val="22"/>
          <w:szCs w:val="22"/>
        </w:rPr>
        <w:t>En cas d'agrément, l'associé Cédant peut réaliser librement la cession aux conditions notifiées dans sa demande d'agrément. Le transfert des actions doit être réalisé au plus tard dans les 60 jours de la décision d'agrément : à défaut de réalisation du transfert dans ce délai, l'agrément serait frappé de caducité.</w:t>
      </w:r>
    </w:p>
    <w:p w:rsidR="0067050B" w:rsidRPr="001F663A" w:rsidRDefault="0067050B" w:rsidP="0067050B">
      <w:pPr>
        <w:pStyle w:val="Default"/>
        <w:spacing w:after="40"/>
        <w:rPr>
          <w:rFonts w:asciiTheme="minorHAnsi" w:hAnsiTheme="minorHAnsi" w:cstheme="minorHAnsi"/>
          <w:sz w:val="22"/>
          <w:szCs w:val="22"/>
        </w:rPr>
      </w:pPr>
    </w:p>
    <w:p w:rsidR="0067050B" w:rsidRPr="001F663A" w:rsidRDefault="0067050B" w:rsidP="00AD2C80">
      <w:pPr>
        <w:pStyle w:val="Default"/>
        <w:numPr>
          <w:ilvl w:val="0"/>
          <w:numId w:val="2"/>
        </w:numPr>
        <w:ind w:left="284" w:hanging="284"/>
        <w:jc w:val="both"/>
        <w:rPr>
          <w:rFonts w:asciiTheme="minorHAnsi" w:hAnsiTheme="minorHAnsi" w:cstheme="minorHAnsi"/>
          <w:sz w:val="22"/>
          <w:szCs w:val="22"/>
        </w:rPr>
      </w:pPr>
      <w:r w:rsidRPr="001F663A">
        <w:rPr>
          <w:rFonts w:asciiTheme="minorHAnsi" w:hAnsiTheme="minorHAnsi" w:cstheme="minorHAnsi"/>
          <w:sz w:val="22"/>
          <w:szCs w:val="22"/>
        </w:rPr>
        <w:t>En cas de refus d'agrément, la Société est tenue dans un délai de un (1) mois à compter de la notification du refus d'agrément, d'acquérir ou de faire acquérir les actions de l'associé Cédant par un ou plusieurs tiers agréés selon la procédure ci-dessus prévue.</w:t>
      </w:r>
    </w:p>
    <w:p w:rsidR="0067050B" w:rsidRPr="001F663A" w:rsidRDefault="0067050B" w:rsidP="0067050B">
      <w:pPr>
        <w:pStyle w:val="Paragraphedeliste"/>
        <w:rPr>
          <w:rFonts w:cstheme="minorHAnsi"/>
        </w:rPr>
      </w:pPr>
    </w:p>
    <w:p w:rsidR="0067050B" w:rsidRPr="001F663A" w:rsidRDefault="0067050B" w:rsidP="00AD2C80">
      <w:pPr>
        <w:pStyle w:val="Default"/>
        <w:numPr>
          <w:ilvl w:val="0"/>
          <w:numId w:val="2"/>
        </w:numPr>
        <w:ind w:left="360" w:hanging="360"/>
        <w:jc w:val="both"/>
        <w:rPr>
          <w:rFonts w:asciiTheme="minorHAnsi" w:hAnsiTheme="minorHAnsi" w:cstheme="minorHAnsi"/>
          <w:sz w:val="22"/>
          <w:szCs w:val="22"/>
        </w:rPr>
      </w:pPr>
      <w:r w:rsidRPr="001F663A">
        <w:rPr>
          <w:rFonts w:asciiTheme="minorHAnsi" w:hAnsiTheme="minorHAnsi" w:cstheme="minorHAnsi"/>
          <w:sz w:val="22"/>
          <w:szCs w:val="22"/>
        </w:rPr>
        <w:t xml:space="preserve">Si le rachat des actions n’est pas réalisé du fait de la Société dans ce délai d'un mois ; l’agrément du ou des cessionnaires est réputé acquis. En cas d'acquisition des actions par la Société, celle-ci </w:t>
      </w:r>
      <w:r w:rsidRPr="001F663A">
        <w:rPr>
          <w:rFonts w:asciiTheme="minorHAnsi" w:hAnsiTheme="minorHAnsi" w:cstheme="minorHAnsi"/>
          <w:sz w:val="22"/>
          <w:szCs w:val="22"/>
        </w:rPr>
        <w:lastRenderedPageBreak/>
        <w:t>est tenue dans un délai de six (6) mois à compter de l'acquisition de les céder ou de les annuler. Le prix de rachat des actions par un tiers ou par la Société est déterminé d'un commun accord entre les parties. A défaut d’accord, le prix sera déterminé à dire d'expert, dans les conditions de l’article 1843-4 du Code civil.</w:t>
      </w:r>
    </w:p>
    <w:p w:rsidR="0067050B" w:rsidRPr="001F663A" w:rsidRDefault="0067050B" w:rsidP="00AD2C80">
      <w:pPr>
        <w:pStyle w:val="Paragraphedeliste"/>
        <w:spacing w:after="0" w:line="240" w:lineRule="auto"/>
        <w:rPr>
          <w:rFonts w:cstheme="minorHAnsi"/>
        </w:rPr>
      </w:pPr>
    </w:p>
    <w:p w:rsidR="0067050B" w:rsidRPr="001F663A" w:rsidRDefault="0067050B" w:rsidP="00AD2C80">
      <w:pPr>
        <w:pStyle w:val="Default"/>
        <w:jc w:val="both"/>
        <w:rPr>
          <w:rFonts w:asciiTheme="minorHAnsi" w:hAnsiTheme="minorHAnsi" w:cstheme="minorHAnsi"/>
          <w:sz w:val="22"/>
          <w:szCs w:val="22"/>
        </w:rPr>
      </w:pPr>
      <w:r w:rsidRPr="001F663A">
        <w:rPr>
          <w:rFonts w:asciiTheme="minorHAnsi" w:hAnsiTheme="minorHAnsi" w:cstheme="minorHAnsi"/>
          <w:b/>
          <w:bCs/>
          <w:sz w:val="22"/>
          <w:szCs w:val="22"/>
        </w:rPr>
        <w:t>ARTICLE 18 -Modifications dans le contrôle d'un associé</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t xml:space="preserve">1. En cas de modification au sens de l'article L 233-3 du Code de commerce du contrôle d'une société associée, celle-ci doit en informer la Société par lettre recommandée avec demande d'avis de réception adressée au Président dans un délai de 10 jours du changement de contrôle. Cette notification doit préciser la date du changement de contrôle et toutes informations sur le ou les nouveaux contrôlaires. </w:t>
      </w:r>
    </w:p>
    <w:p w:rsidR="0067050B" w:rsidRPr="001F663A" w:rsidRDefault="0067050B" w:rsidP="0067050B">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t xml:space="preserve">Si cette procédure n'est pas respectée, la Société associée dont le contrôle est modifié pourra être exclue de la Société dans les conditions prévues à l'article </w:t>
      </w:r>
      <w:r w:rsidRPr="001F663A">
        <w:rPr>
          <w:rFonts w:asciiTheme="minorHAnsi" w:hAnsiTheme="minorHAnsi" w:cstheme="minorHAnsi"/>
          <w:i/>
          <w:iCs/>
          <w:sz w:val="22"/>
          <w:szCs w:val="22"/>
        </w:rPr>
        <w:t>"Exclusion d'un associé"</w:t>
      </w:r>
      <w:r w:rsidRPr="001F663A">
        <w:rPr>
          <w:rFonts w:asciiTheme="minorHAnsi" w:hAnsiTheme="minorHAnsi" w:cstheme="minorHAnsi"/>
          <w:sz w:val="22"/>
          <w:szCs w:val="22"/>
        </w:rPr>
        <w:t xml:space="preserve">. </w:t>
      </w:r>
    </w:p>
    <w:p w:rsidR="0067050B" w:rsidRPr="001F663A" w:rsidRDefault="0067050B" w:rsidP="0067050B">
      <w:pPr>
        <w:pStyle w:val="Default"/>
        <w:spacing w:after="40"/>
        <w:ind w:left="360" w:hanging="360"/>
        <w:jc w:val="both"/>
        <w:rPr>
          <w:rFonts w:asciiTheme="minorHAnsi" w:hAnsiTheme="minorHAnsi" w:cstheme="minorHAnsi"/>
          <w:sz w:val="22"/>
          <w:szCs w:val="22"/>
        </w:rPr>
      </w:pPr>
      <w:r w:rsidRPr="001F663A">
        <w:rPr>
          <w:rFonts w:asciiTheme="minorHAnsi" w:hAnsiTheme="minorHAnsi" w:cstheme="minorHAnsi"/>
          <w:sz w:val="22"/>
          <w:szCs w:val="22"/>
        </w:rPr>
        <w:t xml:space="preserve">2. Dans le délai de 30 jours à compter de la réception de la notification du changement de contrôle, la Société peut mettre en œuvre la procédure d'exclusion et de suspension des droits non pécuniaires de la Société associée dont le contrôle a été modifié, telle que prévue à l'article </w:t>
      </w:r>
      <w:r w:rsidRPr="001F663A">
        <w:rPr>
          <w:rFonts w:asciiTheme="minorHAnsi" w:hAnsiTheme="minorHAnsi" w:cstheme="minorHAnsi"/>
          <w:i/>
          <w:iCs/>
          <w:sz w:val="22"/>
          <w:szCs w:val="22"/>
        </w:rPr>
        <w:t>"Exclusion d'un associé"</w:t>
      </w:r>
      <w:r w:rsidRPr="001F663A">
        <w:rPr>
          <w:rFonts w:asciiTheme="minorHAnsi" w:hAnsiTheme="minorHAnsi" w:cstheme="minorHAnsi"/>
          <w:sz w:val="22"/>
          <w:szCs w:val="22"/>
        </w:rPr>
        <w:t xml:space="preserve">. Si la Société n'engage pas la procédure d'exclusion dans le délai ci-dessus, elle sera réputée avoir agréé le changement de contrôle. </w:t>
      </w:r>
    </w:p>
    <w:p w:rsidR="0067050B" w:rsidRPr="001F663A" w:rsidRDefault="0067050B" w:rsidP="0067050B">
      <w:pPr>
        <w:pStyle w:val="CM3"/>
        <w:spacing w:line="240" w:lineRule="auto"/>
        <w:jc w:val="both"/>
        <w:rPr>
          <w:rFonts w:asciiTheme="minorHAnsi" w:hAnsiTheme="minorHAnsi" w:cstheme="minorHAnsi"/>
          <w:color w:val="000000"/>
          <w:sz w:val="22"/>
          <w:szCs w:val="22"/>
        </w:rPr>
      </w:pPr>
      <w:r w:rsidRPr="001F663A">
        <w:rPr>
          <w:rFonts w:asciiTheme="minorHAnsi" w:hAnsiTheme="minorHAnsi" w:cstheme="minorHAnsi"/>
          <w:sz w:val="22"/>
          <w:szCs w:val="22"/>
        </w:rPr>
        <w:t>3. Les dispositions ci-dessus s'appliquent à la Société associée qui a acquis cette qualité à la suite d'une opération de fusion, de scission ou de dissolution.</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19 -Restrictions à la libre transmission des actions </w:t>
      </w:r>
    </w:p>
    <w:p w:rsidR="0067050B" w:rsidRPr="001F663A" w:rsidRDefault="0067050B" w:rsidP="00196421">
      <w:pPr>
        <w:pStyle w:val="Default"/>
        <w:rPr>
          <w:rFonts w:asciiTheme="minorHAnsi" w:hAnsiTheme="minorHAnsi" w:cstheme="minorHAnsi"/>
          <w:sz w:val="22"/>
          <w:szCs w:val="22"/>
        </w:rPr>
      </w:pPr>
      <w:r w:rsidRPr="001F663A">
        <w:rPr>
          <w:rFonts w:asciiTheme="minorHAnsi" w:hAnsiTheme="minorHAnsi" w:cstheme="minorHAnsi"/>
          <w:sz w:val="22"/>
          <w:szCs w:val="22"/>
        </w:rPr>
        <w:t>Les associés s'interdisent formellement, sous peine d'exclusion de la Société et de nullité des cessions intervenues en violation des stipulations du présent article, de céder ou transmettre, sous quelque forme que ce soit, à titre onéreux ou gratuit, en pleine propriété, nue-propriété ou usufruit, tout ou partie des actions qu'ils détiennent et viendraient à détenir dans la Société, à toute personne physique ou morale, exploitant des activités concurrentes de celles de la Société, ou à une personne physique ou morale, cliente ou fournisseur de la Société et susceptible de mettre en péril les intérêts, les activités ou la situation de la Société.</w:t>
      </w:r>
    </w:p>
    <w:p w:rsidR="00196421" w:rsidRPr="001F663A" w:rsidRDefault="00196421" w:rsidP="0067050B">
      <w:pPr>
        <w:pStyle w:val="Default"/>
        <w:rPr>
          <w:rFonts w:asciiTheme="minorHAnsi" w:hAnsiTheme="minorHAnsi" w:cstheme="minorHAnsi"/>
          <w:b/>
          <w:bCs/>
          <w:sz w:val="22"/>
          <w:szCs w:val="22"/>
        </w:rPr>
      </w:pPr>
    </w:p>
    <w:p w:rsidR="0067050B" w:rsidRPr="001F663A" w:rsidRDefault="0067050B" w:rsidP="00AD2C80">
      <w:pPr>
        <w:pStyle w:val="Default"/>
        <w:rPr>
          <w:rFonts w:asciiTheme="minorHAnsi" w:hAnsiTheme="minorHAnsi" w:cstheme="minorHAnsi"/>
          <w:b/>
          <w:bCs/>
          <w:sz w:val="22"/>
          <w:szCs w:val="22"/>
        </w:rPr>
      </w:pPr>
      <w:r w:rsidRPr="001F663A">
        <w:rPr>
          <w:rFonts w:asciiTheme="minorHAnsi" w:hAnsiTheme="minorHAnsi" w:cstheme="minorHAnsi"/>
          <w:b/>
          <w:bCs/>
          <w:sz w:val="22"/>
          <w:szCs w:val="22"/>
        </w:rPr>
        <w:t>ARTICLE 20 -Décès d'un associé</w:t>
      </w:r>
    </w:p>
    <w:p w:rsidR="0067050B" w:rsidRPr="001F663A" w:rsidRDefault="0067050B" w:rsidP="00AD2C80">
      <w:pPr>
        <w:pStyle w:val="CM14"/>
        <w:spacing w:after="80"/>
        <w:rPr>
          <w:rFonts w:asciiTheme="minorHAnsi" w:hAnsiTheme="minorHAnsi" w:cstheme="minorHAnsi"/>
          <w:color w:val="000000"/>
          <w:sz w:val="22"/>
          <w:szCs w:val="22"/>
        </w:rPr>
      </w:pPr>
    </w:p>
    <w:p w:rsidR="0067050B" w:rsidRPr="001F663A" w:rsidRDefault="0067050B" w:rsidP="00AD2C80">
      <w:pPr>
        <w:pStyle w:val="CM14"/>
        <w:spacing w:after="80"/>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cas de décès d'un associé, et compte tenu de l'intuitu personae qui caractérise la Société et le regroupement de ses associés en fonction de leurs compétences propres, les actions de l'associé décédé devront donc être acquises, si ses héritiers ne sont pas agréés dans les conditions prévues par les présents statuts, par le président de la société ou toute autre personne désigné par lui, même s'il s'agit d'un tiers non associé, sous réserve du respect de la procédure d'agrément stipulée aux présents statuts, au prorata de leur participation dans le capital ou par la Société qui devra ensuite les annuler en réduisant son capital social, dans un délai maximum de 3 mois, à compter du décès. </w:t>
      </w:r>
    </w:p>
    <w:p w:rsidR="00AD2C80" w:rsidRDefault="0067050B" w:rsidP="00AD2C80">
      <w:pPr>
        <w:pStyle w:val="Default"/>
        <w:rPr>
          <w:rFonts w:asciiTheme="minorHAnsi" w:hAnsiTheme="minorHAnsi" w:cstheme="minorHAnsi"/>
          <w:b/>
          <w:bCs/>
          <w:sz w:val="22"/>
          <w:szCs w:val="22"/>
        </w:rPr>
      </w:pPr>
      <w:r w:rsidRPr="001F663A">
        <w:rPr>
          <w:rFonts w:asciiTheme="minorHAnsi" w:hAnsiTheme="minorHAnsi" w:cstheme="minorHAnsi"/>
          <w:sz w:val="22"/>
          <w:szCs w:val="22"/>
        </w:rPr>
        <w:t>A défaut d'accord entre les parties sur le prix de rachat, celui-ci sera déterminé à dire d'expert, dans les conditions prévues à l'article 1843-4 du Code civil.</w:t>
      </w:r>
    </w:p>
    <w:p w:rsidR="00AD2C80" w:rsidRDefault="00AD2C80" w:rsidP="00AD2C80">
      <w:pPr>
        <w:pStyle w:val="Default"/>
        <w:rPr>
          <w:rFonts w:asciiTheme="minorHAnsi" w:hAnsiTheme="minorHAnsi" w:cstheme="minorHAnsi"/>
          <w:b/>
          <w:bCs/>
          <w:sz w:val="22"/>
          <w:szCs w:val="22"/>
        </w:rPr>
      </w:pPr>
    </w:p>
    <w:p w:rsidR="0067050B" w:rsidRPr="001F663A" w:rsidRDefault="0067050B" w:rsidP="00AD2C80">
      <w:pPr>
        <w:pStyle w:val="Default"/>
        <w:rPr>
          <w:rFonts w:asciiTheme="minorHAnsi" w:hAnsiTheme="minorHAnsi" w:cstheme="minorHAnsi"/>
          <w:sz w:val="22"/>
          <w:szCs w:val="22"/>
        </w:rPr>
      </w:pPr>
      <w:r w:rsidRPr="001F663A">
        <w:rPr>
          <w:rFonts w:asciiTheme="minorHAnsi" w:hAnsiTheme="minorHAnsi" w:cstheme="minorHAnsi"/>
          <w:b/>
          <w:bCs/>
          <w:sz w:val="22"/>
          <w:szCs w:val="22"/>
        </w:rPr>
        <w:t xml:space="preserve">ARTICLE 21 -Exclusion d'un associé </w:t>
      </w: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Exclusion de plein droit </w:t>
      </w: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L'exclusion de plein droit intervient en cas de dissolution, de redressement ou de liquidation judiciaire d'un associé. </w:t>
      </w: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Exclusion facultative </w:t>
      </w: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u w:val="single"/>
        </w:rPr>
        <w:lastRenderedPageBreak/>
        <w:t xml:space="preserve">Cas d'exclusion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L'exclusion d'un associé peut être également prononcée dans les cas suivants : -violation des dispositions des présents statuts ; -exercice direct ou indirect d'une activité concurrente de celle exercée par la Société ; -révocation d'un associé de ses fonctions de mandataire social ; -condamnation pénale prononcée à l'encontre d'un associé ; </w:t>
      </w: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u w:val="single"/>
        </w:rPr>
        <w:t xml:space="preserve">Modalités de la décision d'exclusion </w:t>
      </w:r>
    </w:p>
    <w:p w:rsidR="0067050B" w:rsidRPr="001F663A" w:rsidRDefault="0067050B" w:rsidP="00AD2C80">
      <w:pPr>
        <w:pStyle w:val="CM14"/>
        <w:spacing w:line="280"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L'exclusion est prononcée par décision du Président, après notification à l'associé concerné par lettre recommandée avec demande d'avis de réception, de la procédure d'exclusion en cours, adressée 10 jours avant la date prévue pour la décision d'exclusion, et des motifs de cette mesure afin de lui permettre de faire valoir ses arguments en défense soit par lui-même, soit par l'intermédiaire de son ou de ses représentants légaux. </w:t>
      </w: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u w:val="single"/>
        </w:rPr>
        <w:t xml:space="preserve">Prise d'effet de la décision d'exclusion </w:t>
      </w:r>
    </w:p>
    <w:p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La décision d'exclusion prend effet à compter de son prononcé. Cette décision doit également statuer sur le rachat des actions de l'associé exclu et désigner le ou les acquéreurs de ces actions ; il est expressément convenu que la cession sera réalisée valablement sans application de la clause de préemption prévue aux présents statuts. La décision d'exclusion est notifiée à l'associé exclu par lettre recommandée avec demande d'avis de réception à l'initiative du Président.</w:t>
      </w:r>
    </w:p>
    <w:p w:rsidR="0067050B" w:rsidRPr="001F663A" w:rsidRDefault="0067050B" w:rsidP="0067050B">
      <w:pPr>
        <w:pStyle w:val="Default"/>
        <w:jc w:val="both"/>
        <w:rPr>
          <w:rFonts w:asciiTheme="minorHAnsi" w:hAnsiTheme="minorHAnsi" w:cstheme="minorHAnsi"/>
          <w:sz w:val="22"/>
          <w:szCs w:val="22"/>
        </w:rPr>
      </w:pPr>
    </w:p>
    <w:p w:rsidR="0067050B" w:rsidRPr="001F663A" w:rsidRDefault="0067050B" w:rsidP="0067050B">
      <w:pPr>
        <w:pStyle w:val="Default"/>
        <w:jc w:val="both"/>
        <w:rPr>
          <w:rFonts w:asciiTheme="minorHAnsi" w:hAnsiTheme="minorHAnsi" w:cstheme="minorHAnsi"/>
          <w:b/>
          <w:bCs/>
          <w:sz w:val="22"/>
          <w:szCs w:val="22"/>
        </w:rPr>
      </w:pPr>
      <w:r w:rsidRPr="001F663A">
        <w:rPr>
          <w:rFonts w:asciiTheme="minorHAnsi" w:hAnsiTheme="minorHAnsi" w:cstheme="minorHAnsi"/>
          <w:b/>
          <w:bCs/>
          <w:sz w:val="22"/>
          <w:szCs w:val="22"/>
        </w:rPr>
        <w:t>Dispositions communes à l'exclusion de plein droit et à l'exclusion facultative</w:t>
      </w:r>
    </w:p>
    <w:p w:rsidR="0067050B" w:rsidRPr="001F663A" w:rsidRDefault="0067050B" w:rsidP="0067050B">
      <w:pPr>
        <w:pStyle w:val="Default"/>
        <w:tabs>
          <w:tab w:val="left" w:pos="930"/>
        </w:tabs>
        <w:jc w:val="both"/>
        <w:rPr>
          <w:rFonts w:asciiTheme="minorHAnsi" w:hAnsiTheme="minorHAnsi" w:cstheme="minorHAnsi"/>
          <w:b/>
          <w:bCs/>
          <w:sz w:val="22"/>
          <w:szCs w:val="22"/>
        </w:rPr>
      </w:pPr>
    </w:p>
    <w:p w:rsidR="0067050B" w:rsidRPr="001F663A" w:rsidRDefault="0067050B" w:rsidP="0067050B">
      <w:pPr>
        <w:pStyle w:val="Default"/>
        <w:tabs>
          <w:tab w:val="left" w:pos="930"/>
        </w:tabs>
        <w:jc w:val="both"/>
        <w:rPr>
          <w:rFonts w:asciiTheme="minorHAnsi" w:hAnsiTheme="minorHAnsi" w:cstheme="minorHAnsi"/>
          <w:bCs/>
          <w:sz w:val="22"/>
          <w:szCs w:val="22"/>
        </w:rPr>
      </w:pPr>
      <w:r w:rsidRPr="001F663A">
        <w:rPr>
          <w:rFonts w:asciiTheme="minorHAnsi" w:hAnsiTheme="minorHAnsi" w:cstheme="minorHAnsi"/>
          <w:bCs/>
          <w:sz w:val="22"/>
          <w:szCs w:val="22"/>
        </w:rPr>
        <w:t>L’exclusion de plein droit et l’exclusion facultative entraînent dès le prononcé de la mesure la suspension des droits non pécuniaires attachés à la totalité des actions de l’associé exclu. La totalité des actions de l’associé exclu doit être cédée dans les 60 jours de la décision d’exclusion à toute personne désignée comme il est prévu ci-dessus. Le prix de rachat des actions de l’associé exclu est déterminé d’un commun accord ou à défaut, à dire d’expert dans les conditions de l’article 1843-4 du Code civil.</w:t>
      </w:r>
    </w:p>
    <w:p w:rsidR="00196421" w:rsidRPr="001F663A" w:rsidRDefault="00196421" w:rsidP="0067050B">
      <w:pPr>
        <w:pStyle w:val="CM14"/>
        <w:rPr>
          <w:rFonts w:asciiTheme="minorHAnsi" w:hAnsiTheme="minorHAnsi" w:cstheme="minorHAnsi"/>
          <w:b/>
          <w:bCs/>
          <w:color w:val="000000"/>
          <w:sz w:val="22"/>
          <w:szCs w:val="22"/>
        </w:rPr>
      </w:pPr>
    </w:p>
    <w:p w:rsidR="0067050B" w:rsidRPr="001F663A" w:rsidRDefault="0067050B" w:rsidP="0067050B">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22 -Nullité des cessions d'actions </w:t>
      </w:r>
    </w:p>
    <w:p w:rsidR="0067050B" w:rsidRPr="001F663A" w:rsidRDefault="0067050B" w:rsidP="0067050B">
      <w:pPr>
        <w:pStyle w:val="CM5"/>
        <w:spacing w:line="240" w:lineRule="auto"/>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Toutes les cessions d'actions effectuées en violation des dispositions des articles </w:t>
      </w:r>
    </w:p>
    <w:p w:rsidR="0067050B" w:rsidRPr="001F663A" w:rsidRDefault="0067050B" w:rsidP="0067050B">
      <w:pPr>
        <w:pStyle w:val="CM19"/>
        <w:rPr>
          <w:rFonts w:asciiTheme="minorHAnsi" w:hAnsiTheme="minorHAnsi" w:cstheme="minorHAnsi"/>
          <w:color w:val="000000"/>
          <w:sz w:val="22"/>
          <w:szCs w:val="22"/>
        </w:rPr>
      </w:pPr>
      <w:r w:rsidRPr="001F663A">
        <w:rPr>
          <w:rFonts w:asciiTheme="minorHAnsi" w:hAnsiTheme="minorHAnsi" w:cstheme="minorHAnsi"/>
          <w:i/>
          <w:iCs/>
          <w:color w:val="000000"/>
          <w:sz w:val="22"/>
          <w:szCs w:val="22"/>
        </w:rPr>
        <w:t xml:space="preserve">“Préemption”, “Agrément des cessions”, “Modifications dans le contrôle d'un associé” </w:t>
      </w:r>
    </w:p>
    <w:p w:rsidR="0067050B" w:rsidRPr="001F663A" w:rsidRDefault="0067050B" w:rsidP="00AD2C80">
      <w:pPr>
        <w:pStyle w:val="CM12"/>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des présents statuts sont nulles. Au surplus, une telle cession constitue un juste motif d'exclusion. </w:t>
      </w:r>
    </w:p>
    <w:p w:rsidR="0067050B" w:rsidRPr="001F663A" w:rsidRDefault="0067050B" w:rsidP="00AD2C80">
      <w:pPr>
        <w:pStyle w:val="CM3"/>
        <w:spacing w:line="240" w:lineRule="auto"/>
        <w:rPr>
          <w:rFonts w:asciiTheme="minorHAnsi" w:hAnsiTheme="minorHAnsi" w:cstheme="minorHAnsi"/>
          <w:b/>
          <w:bCs/>
          <w:color w:val="000000"/>
          <w:sz w:val="22"/>
          <w:szCs w:val="22"/>
        </w:rPr>
      </w:pPr>
    </w:p>
    <w:p w:rsidR="0067050B" w:rsidRPr="001F663A" w:rsidRDefault="0067050B" w:rsidP="00AD2C80">
      <w:pPr>
        <w:pStyle w:val="CM3"/>
        <w:spacing w:line="240" w:lineRule="auto"/>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 ARTICLE 23 -Location d'actions </w:t>
      </w:r>
    </w:p>
    <w:p w:rsidR="0067050B" w:rsidRPr="001F663A" w:rsidRDefault="0067050B" w:rsidP="0067050B">
      <w:pPr>
        <w:pStyle w:val="CM20"/>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location des actions est interdite. </w:t>
      </w:r>
    </w:p>
    <w:p w:rsidR="0067050B" w:rsidRPr="001F663A" w:rsidRDefault="0067050B" w:rsidP="0067050B">
      <w:pPr>
        <w:pStyle w:val="CM20"/>
        <w:rPr>
          <w:rFonts w:asciiTheme="minorHAnsi" w:hAnsiTheme="minorHAnsi" w:cstheme="minorHAnsi"/>
          <w:b/>
          <w:bCs/>
          <w:color w:val="000000"/>
          <w:sz w:val="22"/>
          <w:szCs w:val="22"/>
        </w:rPr>
      </w:pPr>
    </w:p>
    <w:p w:rsidR="0067050B" w:rsidRPr="001F663A" w:rsidRDefault="0067050B" w:rsidP="0067050B">
      <w:pPr>
        <w:pStyle w:val="CM2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V -ADMINISTRATION DE LA SOCIETE </w:t>
      </w:r>
    </w:p>
    <w:p w:rsidR="0067050B" w:rsidRPr="001F663A" w:rsidRDefault="0067050B" w:rsidP="0067050B">
      <w:pPr>
        <w:pStyle w:val="CM14"/>
        <w:spacing w:line="348"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24 -Président de la Société </w:t>
      </w:r>
    </w:p>
    <w:p w:rsidR="0067050B" w:rsidRPr="001F663A" w:rsidRDefault="0067050B" w:rsidP="0067050B">
      <w:pPr>
        <w:pStyle w:val="CM14"/>
        <w:spacing w:line="280"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Société est représentée, dirigée et administrée par un Président, personne physique ou morale, associé ou non associé de la Société. </w:t>
      </w:r>
    </w:p>
    <w:p w:rsidR="0067050B" w:rsidRPr="001F663A" w:rsidRDefault="0067050B" w:rsidP="0067050B">
      <w:pPr>
        <w:pStyle w:val="CM14"/>
        <w:rPr>
          <w:rFonts w:asciiTheme="minorHAnsi" w:hAnsiTheme="minorHAnsi" w:cstheme="minorHAnsi"/>
          <w:b/>
          <w:bCs/>
          <w:color w:val="000000"/>
          <w:sz w:val="22"/>
          <w:szCs w:val="22"/>
        </w:rPr>
      </w:pP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Désignation </w:t>
      </w:r>
    </w:p>
    <w:p w:rsidR="0067050B" w:rsidRPr="001F663A" w:rsidRDefault="0067050B" w:rsidP="00AD2C80">
      <w:pPr>
        <w:pStyle w:val="CM4"/>
        <w:spacing w:line="240" w:lineRule="auto"/>
        <w:rPr>
          <w:rFonts w:asciiTheme="minorHAnsi" w:hAnsiTheme="minorHAnsi" w:cstheme="minorHAnsi"/>
          <w:color w:val="000000"/>
          <w:sz w:val="22"/>
          <w:szCs w:val="22"/>
        </w:rPr>
      </w:pPr>
      <w:r w:rsidRPr="001F663A">
        <w:rPr>
          <w:rFonts w:asciiTheme="minorHAnsi" w:hAnsiTheme="minorHAnsi" w:cstheme="minorHAnsi"/>
          <w:color w:val="000000"/>
          <w:sz w:val="22"/>
          <w:szCs w:val="22"/>
        </w:rPr>
        <w:t>Le Président est désigné pour une durée déterminée ou non par l'associé unique ou la</w:t>
      </w: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color w:val="000000"/>
          <w:sz w:val="22"/>
          <w:szCs w:val="22"/>
        </w:rPr>
        <w:t>collectivité des associés qui fixe son éventuelle rémunération. Lorsque le Président est une personne morale, celle-ci doit obligatoirement désigner un représentant permanent personne physique.</w:t>
      </w: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 </w:t>
      </w:r>
    </w:p>
    <w:p w:rsidR="002B4D1D" w:rsidRDefault="002B4D1D" w:rsidP="00AD2C80">
      <w:pPr>
        <w:pStyle w:val="CM14"/>
        <w:rPr>
          <w:rFonts w:asciiTheme="minorHAnsi" w:hAnsiTheme="minorHAnsi" w:cstheme="minorHAnsi"/>
          <w:b/>
          <w:bCs/>
          <w:color w:val="000000"/>
          <w:sz w:val="22"/>
          <w:szCs w:val="22"/>
        </w:rPr>
      </w:pPr>
    </w:p>
    <w:p w:rsidR="002B4D1D" w:rsidRDefault="002B4D1D" w:rsidP="00AD2C80">
      <w:pPr>
        <w:pStyle w:val="CM14"/>
        <w:rPr>
          <w:rFonts w:asciiTheme="minorHAnsi" w:hAnsiTheme="minorHAnsi" w:cstheme="minorHAnsi"/>
          <w:b/>
          <w:bCs/>
          <w:color w:val="000000"/>
          <w:sz w:val="22"/>
          <w:szCs w:val="22"/>
        </w:rPr>
      </w:pP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lastRenderedPageBreak/>
        <w:t xml:space="preserve">Cessation des fonctions </w:t>
      </w:r>
    </w:p>
    <w:p w:rsidR="0067050B" w:rsidRPr="001F663A" w:rsidRDefault="0067050B" w:rsidP="000F2780">
      <w:pPr>
        <w:pStyle w:val="CM14"/>
        <w:spacing w:line="280" w:lineRule="atLeast"/>
        <w:ind w:right="-28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 Président peut démissionner sans avoir à justifier de sa décision à la condition de notifier celle-ci à l'associé unique ou à la collectivité des associés, par lettre recommandée adressée 2 mois avant l</w:t>
      </w:r>
      <w:r w:rsidR="000F2780">
        <w:rPr>
          <w:rFonts w:asciiTheme="minorHAnsi" w:hAnsiTheme="minorHAnsi" w:cstheme="minorHAnsi"/>
          <w:color w:val="000000"/>
          <w:sz w:val="22"/>
          <w:szCs w:val="22"/>
        </w:rPr>
        <w:t xml:space="preserve">a </w:t>
      </w:r>
      <w:r w:rsidRPr="001F663A">
        <w:rPr>
          <w:rFonts w:asciiTheme="minorHAnsi" w:hAnsiTheme="minorHAnsi" w:cstheme="minorHAnsi"/>
          <w:color w:val="000000"/>
          <w:sz w:val="22"/>
          <w:szCs w:val="22"/>
        </w:rPr>
        <w:t>date de prise d'effet de cette décision.</w:t>
      </w:r>
    </w:p>
    <w:p w:rsidR="0067050B" w:rsidRPr="001F663A" w:rsidRDefault="0067050B" w:rsidP="000F2780">
      <w:pPr>
        <w:pStyle w:val="CM14"/>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L'associé unique ou la collectivité des associés, peut mettre fin à tout moment au mandat du Président. La révocation n'a pas à être motivée.</w:t>
      </w:r>
    </w:p>
    <w:p w:rsidR="0067050B" w:rsidRPr="001F663A" w:rsidRDefault="0067050B" w:rsidP="0067050B">
      <w:pPr>
        <w:pStyle w:val="CM14"/>
        <w:spacing w:after="80"/>
        <w:rPr>
          <w:rFonts w:asciiTheme="minorHAnsi" w:hAnsiTheme="minorHAnsi" w:cstheme="minorHAnsi"/>
          <w:b/>
          <w:bCs/>
          <w:color w:val="000000"/>
          <w:sz w:val="22"/>
          <w:szCs w:val="22"/>
        </w:rPr>
      </w:pPr>
    </w:p>
    <w:p w:rsidR="0067050B" w:rsidRPr="001F663A" w:rsidRDefault="0067050B" w:rsidP="0067050B">
      <w:pPr>
        <w:pStyle w:val="CM14"/>
        <w:spacing w:after="8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Pouvoirs </w:t>
      </w:r>
    </w:p>
    <w:p w:rsidR="0067050B" w:rsidRPr="001F663A" w:rsidRDefault="0067050B" w:rsidP="000F2780">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 Président dirige la Société et la représente à l'égard des tiers. A ce titre, il est investi de tous les pouvoirs nécessaires pour agir en toutes circonstances au nom de la Société, dans la limite de l'objet social et des pouvoirs expressément dévolus par les dispositions légales et les présents statuts à l'associé unique ou à la collectivité des associés.</w:t>
      </w:r>
    </w:p>
    <w:p w:rsidR="00196421" w:rsidRPr="001F663A" w:rsidRDefault="0067050B" w:rsidP="000F2780">
      <w:pPr>
        <w:pStyle w:val="Default"/>
        <w:tabs>
          <w:tab w:val="left" w:pos="930"/>
        </w:tabs>
        <w:jc w:val="both"/>
        <w:rPr>
          <w:rFonts w:asciiTheme="minorHAnsi" w:hAnsiTheme="minorHAnsi" w:cstheme="minorHAnsi"/>
          <w:sz w:val="22"/>
          <w:szCs w:val="22"/>
        </w:rPr>
      </w:pPr>
      <w:r w:rsidRPr="001F663A">
        <w:rPr>
          <w:rFonts w:asciiTheme="minorHAnsi" w:hAnsiTheme="minorHAnsi" w:cstheme="minorHAnsi"/>
          <w:sz w:val="22"/>
          <w:szCs w:val="22"/>
        </w:rPr>
        <w:t>Le Président peut, sous sa responsabilité, consentir toutes délégations de pouvoirs à tout tiers pour un ou plusieurs objets déterminés</w:t>
      </w:r>
    </w:p>
    <w:p w:rsidR="00196421" w:rsidRPr="001F663A" w:rsidRDefault="00196421" w:rsidP="000F2780">
      <w:pPr>
        <w:pStyle w:val="Default"/>
        <w:tabs>
          <w:tab w:val="left" w:pos="930"/>
        </w:tabs>
        <w:jc w:val="both"/>
        <w:rPr>
          <w:rFonts w:asciiTheme="minorHAnsi" w:hAnsiTheme="minorHAnsi" w:cstheme="minorHAnsi"/>
          <w:sz w:val="22"/>
          <w:szCs w:val="22"/>
        </w:rPr>
      </w:pPr>
    </w:p>
    <w:p w:rsidR="0067050B" w:rsidRPr="001F663A" w:rsidRDefault="0067050B" w:rsidP="00AD2C80">
      <w:pPr>
        <w:pStyle w:val="Default"/>
        <w:tabs>
          <w:tab w:val="left" w:pos="930"/>
        </w:tabs>
        <w:jc w:val="both"/>
        <w:rPr>
          <w:rFonts w:asciiTheme="minorHAnsi" w:hAnsiTheme="minorHAnsi" w:cstheme="minorHAnsi"/>
          <w:sz w:val="22"/>
          <w:szCs w:val="22"/>
        </w:rPr>
      </w:pPr>
      <w:r w:rsidRPr="001F663A">
        <w:rPr>
          <w:rFonts w:asciiTheme="minorHAnsi" w:hAnsiTheme="minorHAnsi" w:cstheme="minorHAnsi"/>
          <w:b/>
          <w:bCs/>
          <w:sz w:val="22"/>
          <w:szCs w:val="22"/>
        </w:rPr>
        <w:t xml:space="preserve">ARTICLE 25 -Directeur Général </w:t>
      </w:r>
    </w:p>
    <w:p w:rsidR="0067050B" w:rsidRPr="001F663A" w:rsidRDefault="0067050B" w:rsidP="00AD2C80">
      <w:pPr>
        <w:pStyle w:val="CM14"/>
        <w:spacing w:after="8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Désignation </w:t>
      </w:r>
    </w:p>
    <w:p w:rsidR="0067050B" w:rsidRPr="001F663A" w:rsidRDefault="0067050B" w:rsidP="000F2780">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Le Président peut donner mandat à une personne morale ou à une personne physique de l'assister en qualité de Directeur Général. Lorsque le Directeur Général est une personne morale, celle-ci est obligatoirement représentée par son représentant légal. </w:t>
      </w:r>
    </w:p>
    <w:p w:rsidR="00196421" w:rsidRPr="000F2780"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Directeur Général personne physique peut bénéficier d'un Contrat de travail au sein de la Société. </w:t>
      </w:r>
    </w:p>
    <w:p w:rsidR="00196421" w:rsidRPr="001F663A" w:rsidRDefault="00196421" w:rsidP="0067050B">
      <w:pPr>
        <w:pStyle w:val="CM14"/>
        <w:spacing w:after="80"/>
        <w:jc w:val="both"/>
        <w:rPr>
          <w:rFonts w:asciiTheme="minorHAnsi" w:hAnsiTheme="minorHAnsi" w:cstheme="minorHAnsi"/>
          <w:b/>
          <w:bCs/>
          <w:color w:val="000000"/>
          <w:sz w:val="22"/>
          <w:szCs w:val="22"/>
        </w:rPr>
      </w:pPr>
    </w:p>
    <w:p w:rsidR="0067050B" w:rsidRPr="001F663A" w:rsidRDefault="00196421"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Durée des fonctions</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durée des fonctions du Directeur Général est fixée dans la décision de nomination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sans que cette durée puisse excéder celle des fonctions du Président. Toutefois, en cas de cessation des fonctions du Président, le Directeur Général reste en fonctions, sauf décision contraire des associés, jusqu'à la nomination du nouveau Président.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Directeur Général peut être révoqué à tout moment et sans qu'un juste motif soit nécessaire, par décision du Président. La révocation des fonctions de Directeur Général n'ouvre droit à aucune indemnité. </w:t>
      </w:r>
    </w:p>
    <w:p w:rsidR="000F2780" w:rsidRPr="002B4D1D" w:rsidRDefault="0067050B" w:rsidP="002B4D1D">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outre, le Directeur Général est révoqué de plein droit dans les cas suivants : -dissolution, mise en redressement, liquidation judiciaire ou interdiction de gestion du Directeur Général personne morale ; -exclusion du Directeur Général associé ; -interdiction de diriger, gérer, administrer ou contrôler une entreprise ou une personne morale, incapacité ou faillite personnelle du Directeur Général personne physique. </w:t>
      </w:r>
    </w:p>
    <w:p w:rsidR="000F2780" w:rsidRDefault="000F2780" w:rsidP="0067050B">
      <w:pPr>
        <w:pStyle w:val="CM14"/>
        <w:spacing w:after="80"/>
        <w:jc w:val="both"/>
        <w:rPr>
          <w:rFonts w:asciiTheme="minorHAnsi" w:hAnsiTheme="minorHAnsi" w:cstheme="minorHAnsi"/>
          <w:b/>
          <w:bCs/>
          <w:color w:val="000000"/>
          <w:sz w:val="22"/>
          <w:szCs w:val="22"/>
        </w:rPr>
      </w:pP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Rémunération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rémunération du Directeur Général est fixée dans la décision de nomination, sauf </w:t>
      </w:r>
    </w:p>
    <w:p w:rsidR="0067050B" w:rsidRPr="001F663A" w:rsidRDefault="0067050B" w:rsidP="0067050B">
      <w:pPr>
        <w:pStyle w:val="CM14"/>
        <w:spacing w:after="80" w:line="31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pour la rémunération qui résulte de son Contrat de travail. La fixation et la modification de la rémunération du Directeur Général constitue une convention réglementée soumise à la procédure prévue à l'article 27 des statuts. </w:t>
      </w:r>
    </w:p>
    <w:p w:rsidR="00AD2C80" w:rsidRDefault="00AD2C80" w:rsidP="0067050B">
      <w:pPr>
        <w:pStyle w:val="CM14"/>
        <w:spacing w:after="80"/>
        <w:jc w:val="both"/>
        <w:rPr>
          <w:rFonts w:asciiTheme="minorHAnsi" w:hAnsiTheme="minorHAnsi" w:cstheme="minorHAnsi"/>
          <w:b/>
          <w:bCs/>
          <w:color w:val="000000"/>
          <w:sz w:val="22"/>
          <w:szCs w:val="22"/>
        </w:rPr>
      </w:pP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lastRenderedPageBreak/>
        <w:t xml:space="preserve">Pouvoirs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Sauf limitation fixée par la décision de nomination ou par une décision ultérieure, le Directeur Général dispose des mêmes pouvoirs de direction que le Président. </w:t>
      </w:r>
    </w:p>
    <w:p w:rsidR="0067050B" w:rsidRPr="001F663A" w:rsidRDefault="0067050B" w:rsidP="00AD2C80">
      <w:pPr>
        <w:pStyle w:val="CM15"/>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Directeur Général dispose du pouvoir de représenter la Société à l'égard des tiers. Il est précisé que la Société est engagée même par les actes du Directeur Général qui ne relèvent pas de l'objet social, sauf si elle apporte la preuve que le tiers avait connaissance du dépassement de l'objet social ou qu'il ne pouvait l'ignorer compte tenu des circonstances, la seule publication des statuts ne pouvant suffire à constituer cette preuve. </w:t>
      </w:r>
    </w:p>
    <w:p w:rsidR="00AD2C80" w:rsidRDefault="00AD2C80" w:rsidP="00AD2C80">
      <w:pPr>
        <w:pStyle w:val="CM14"/>
        <w:spacing w:line="280" w:lineRule="atLeast"/>
        <w:jc w:val="both"/>
        <w:rPr>
          <w:rFonts w:asciiTheme="minorHAnsi" w:hAnsiTheme="minorHAnsi" w:cstheme="minorHAnsi"/>
          <w:b/>
          <w:bCs/>
          <w:color w:val="000000"/>
          <w:sz w:val="22"/>
          <w:szCs w:val="22"/>
        </w:rPr>
      </w:pPr>
    </w:p>
    <w:p w:rsidR="0067050B" w:rsidRPr="001F663A" w:rsidRDefault="0067050B" w:rsidP="00AD2C80">
      <w:pPr>
        <w:pStyle w:val="CM14"/>
        <w:spacing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26 -Représentation sociale </w:t>
      </w:r>
    </w:p>
    <w:p w:rsidR="00196421" w:rsidRPr="001F663A" w:rsidRDefault="0067050B" w:rsidP="00196421">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délégués du Comité d'entreprise exercent les droits prévus par l'article L 2323-67 du Code </w:t>
      </w:r>
      <w:r w:rsidR="00196421" w:rsidRPr="001F663A">
        <w:rPr>
          <w:rFonts w:asciiTheme="minorHAnsi" w:hAnsiTheme="minorHAnsi" w:cstheme="minorHAnsi"/>
          <w:color w:val="000000"/>
          <w:sz w:val="22"/>
          <w:szCs w:val="22"/>
        </w:rPr>
        <w:t>du travail auprès du Président.</w:t>
      </w:r>
    </w:p>
    <w:p w:rsidR="00196421" w:rsidRPr="001F663A" w:rsidRDefault="00196421" w:rsidP="00196421">
      <w:pPr>
        <w:pStyle w:val="CM4"/>
        <w:jc w:val="both"/>
        <w:rPr>
          <w:rFonts w:asciiTheme="minorHAnsi" w:hAnsiTheme="minorHAnsi" w:cstheme="minorHAnsi"/>
          <w:color w:val="000000"/>
          <w:sz w:val="22"/>
          <w:szCs w:val="22"/>
        </w:rPr>
      </w:pPr>
    </w:p>
    <w:p w:rsidR="0067050B" w:rsidRPr="001F663A" w:rsidRDefault="0067050B" w:rsidP="00AD2C80">
      <w:pPr>
        <w:pStyle w:val="CM4"/>
        <w:spacing w:line="240" w:lineRule="auto"/>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VI -CONVENTIONS REGLEMENTEES -COMMISSAIRES AUX COMPTES </w:t>
      </w:r>
    </w:p>
    <w:p w:rsidR="00196421" w:rsidRPr="001F663A" w:rsidRDefault="00196421" w:rsidP="00AD2C80">
      <w:pPr>
        <w:pStyle w:val="CM14"/>
        <w:spacing w:after="80"/>
        <w:rPr>
          <w:rFonts w:asciiTheme="minorHAnsi" w:hAnsiTheme="minorHAnsi" w:cstheme="minorHAnsi"/>
          <w:b/>
          <w:bCs/>
          <w:color w:val="000000"/>
          <w:sz w:val="22"/>
          <w:szCs w:val="22"/>
        </w:rPr>
      </w:pPr>
    </w:p>
    <w:p w:rsidR="0067050B" w:rsidRPr="001F663A" w:rsidRDefault="0067050B" w:rsidP="00AD2C80">
      <w:pPr>
        <w:pStyle w:val="CM14"/>
        <w:spacing w:after="8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27 -Conventions réglementées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Toute convention intervenant, directement ou par personne interposée entre la Société et son Président, l'un de ses dirigeants, son associé unique ou l'un de ses associés disposant d'une fraction des droits de vote supérieure à 10 % ou, s'il s'agit d'une société associée, la Société la contrôlant au sens de l'article L 233-3 du Code de commerce doit être portée à la connaissance du président dans le mois de sa conclusion.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Président présente à l'associé unique ou aux associés un rapport sur la conclusion et l'exécution des conventions au cours de l'exercice écoulé. L'associé unique ou les associés statuent sur ce rapport lors de la décision statuant sur les comptes de cet exercice. </w:t>
      </w:r>
    </w:p>
    <w:p w:rsidR="0067050B" w:rsidRPr="001F663A" w:rsidRDefault="0067050B" w:rsidP="0067050B">
      <w:pPr>
        <w:pStyle w:val="CM11"/>
        <w:spacing w:after="41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interdictions prévues à l'article L 225-43 du Code de commerce s'appliquent au Président et aux dirigeants de la Société.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28 -Commissaires aux comptes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L'associé unique ou la collectivité des associés désigne, lorsque cela est obligatoire en vertu des dispositions légales et réglementaires, pour la durée, dans les conditions et avec la mission fixée par la loi, notamment en ce qui concerne le contrôle des comptes sociaux, un ou plusieurs Commissaires aux comptes titulaires et un ou plusieurs Commissaires aux comptes suppléants.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Lorsque la désignation d'un Commissaire aux comptes titulaire et d'un Commissaire aux comptes suppléant demeure facultative, c'est à l'associé unique ou à la collectivité des associés, qu'il appartient de procéder à de telles désignations, si il ou elle le juge opportun.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outre, la nomination d`un commissaire aux comptes pourra être demandée en justice par un ou plusieurs associés représentant au moins le dixième du capital. Les Commissaires aux comptes doivent être invités à participer à toutes les décisions collectives dans les mêmes conditions que les associés. </w:t>
      </w:r>
    </w:p>
    <w:p w:rsidR="0067050B" w:rsidRPr="001F663A" w:rsidRDefault="0067050B" w:rsidP="00AD2C80">
      <w:pPr>
        <w:pStyle w:val="CM16"/>
        <w:spacing w:line="316" w:lineRule="atLeast"/>
        <w:rPr>
          <w:rFonts w:asciiTheme="minorHAnsi" w:hAnsiTheme="minorHAnsi" w:cstheme="minorHAnsi"/>
          <w:b/>
          <w:bCs/>
          <w:color w:val="000000"/>
          <w:sz w:val="22"/>
          <w:szCs w:val="22"/>
        </w:rPr>
      </w:pPr>
    </w:p>
    <w:p w:rsidR="002B4D1D" w:rsidRDefault="002B4D1D" w:rsidP="00AD2C80">
      <w:pPr>
        <w:pStyle w:val="CM16"/>
        <w:spacing w:line="316" w:lineRule="atLeast"/>
        <w:rPr>
          <w:rFonts w:asciiTheme="minorHAnsi" w:hAnsiTheme="minorHAnsi" w:cstheme="minorHAnsi"/>
          <w:b/>
          <w:bCs/>
          <w:color w:val="000000"/>
          <w:sz w:val="22"/>
          <w:szCs w:val="22"/>
        </w:rPr>
      </w:pPr>
    </w:p>
    <w:p w:rsidR="002B4D1D" w:rsidRDefault="002B4D1D" w:rsidP="00AD2C80">
      <w:pPr>
        <w:pStyle w:val="CM16"/>
        <w:spacing w:line="316" w:lineRule="atLeast"/>
        <w:rPr>
          <w:rFonts w:asciiTheme="minorHAnsi" w:hAnsiTheme="minorHAnsi" w:cstheme="minorHAnsi"/>
          <w:b/>
          <w:bCs/>
          <w:color w:val="000000"/>
          <w:sz w:val="22"/>
          <w:szCs w:val="22"/>
        </w:rPr>
      </w:pPr>
    </w:p>
    <w:p w:rsidR="002B4D1D" w:rsidRDefault="002B4D1D" w:rsidP="00AD2C80">
      <w:pPr>
        <w:pStyle w:val="CM16"/>
        <w:spacing w:line="316" w:lineRule="atLeast"/>
        <w:rPr>
          <w:rFonts w:asciiTheme="minorHAnsi" w:hAnsiTheme="minorHAnsi" w:cstheme="minorHAnsi"/>
          <w:b/>
          <w:bCs/>
          <w:color w:val="000000"/>
          <w:sz w:val="22"/>
          <w:szCs w:val="22"/>
        </w:rPr>
      </w:pPr>
    </w:p>
    <w:p w:rsidR="002B4D1D" w:rsidRDefault="002B4D1D" w:rsidP="00AD2C80">
      <w:pPr>
        <w:pStyle w:val="CM16"/>
        <w:spacing w:line="316" w:lineRule="atLeast"/>
        <w:rPr>
          <w:rFonts w:asciiTheme="minorHAnsi" w:hAnsiTheme="minorHAnsi" w:cstheme="minorHAnsi"/>
          <w:b/>
          <w:bCs/>
          <w:color w:val="000000"/>
          <w:sz w:val="22"/>
          <w:szCs w:val="22"/>
        </w:rPr>
      </w:pPr>
    </w:p>
    <w:p w:rsidR="0067050B" w:rsidRPr="001F663A" w:rsidRDefault="0067050B" w:rsidP="00AD2C80">
      <w:pPr>
        <w:pStyle w:val="CM16"/>
        <w:spacing w:line="316"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VII -DÉCISIONS DE L'ASSOCIÉ </w:t>
      </w:r>
    </w:p>
    <w:p w:rsidR="00AD2C80" w:rsidRDefault="00AD2C80" w:rsidP="00AD2C80">
      <w:pPr>
        <w:pStyle w:val="CM14"/>
        <w:spacing w:line="316" w:lineRule="atLeast"/>
        <w:rPr>
          <w:rFonts w:asciiTheme="minorHAnsi" w:hAnsiTheme="minorHAnsi" w:cstheme="minorHAnsi"/>
          <w:b/>
          <w:bCs/>
          <w:color w:val="000000"/>
          <w:sz w:val="22"/>
          <w:szCs w:val="22"/>
        </w:rPr>
      </w:pPr>
    </w:p>
    <w:p w:rsidR="0067050B" w:rsidRPr="001F663A" w:rsidRDefault="0067050B" w:rsidP="00AD2C80">
      <w:pPr>
        <w:pStyle w:val="CM14"/>
        <w:spacing w:line="316"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29 -DECISIONS DE L'ASSOCIE UNIQUE </w:t>
      </w:r>
    </w:p>
    <w:p w:rsidR="00AD2C80" w:rsidRDefault="00AD2C80" w:rsidP="00AD2C80">
      <w:pPr>
        <w:pStyle w:val="CM14"/>
        <w:rPr>
          <w:rFonts w:asciiTheme="minorHAnsi" w:hAnsiTheme="minorHAnsi" w:cstheme="minorHAnsi"/>
          <w:b/>
          <w:bCs/>
          <w:color w:val="000000"/>
          <w:sz w:val="22"/>
          <w:szCs w:val="22"/>
        </w:rPr>
      </w:pPr>
    </w:p>
    <w:p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Sous article 29-1 -Décisions des associés</w:t>
      </w: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u w:val="single"/>
        </w:rPr>
        <w:t xml:space="preserve">Compétence des associés </w:t>
      </w:r>
    </w:p>
    <w:p w:rsidR="0067050B" w:rsidRPr="001F663A" w:rsidRDefault="0067050B" w:rsidP="0067050B">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Ils sont seuls compétents</w:t>
      </w:r>
      <w:r w:rsidR="00196421" w:rsidRPr="001F663A">
        <w:rPr>
          <w:rFonts w:asciiTheme="minorHAnsi" w:hAnsiTheme="minorHAnsi" w:cstheme="minorHAnsi"/>
          <w:color w:val="000000"/>
          <w:sz w:val="22"/>
          <w:szCs w:val="22"/>
        </w:rPr>
        <w:t xml:space="preserve"> pour :</w:t>
      </w:r>
    </w:p>
    <w:p w:rsidR="0067050B" w:rsidRPr="001F663A" w:rsidRDefault="0067050B" w:rsidP="0067050B">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 approuver les comptes an</w:t>
      </w:r>
      <w:r w:rsidR="00196421" w:rsidRPr="001F663A">
        <w:rPr>
          <w:rFonts w:asciiTheme="minorHAnsi" w:hAnsiTheme="minorHAnsi" w:cstheme="minorHAnsi"/>
          <w:color w:val="000000"/>
          <w:sz w:val="22"/>
          <w:szCs w:val="22"/>
        </w:rPr>
        <w:t>nuels et affecter le résultat ;</w:t>
      </w:r>
    </w:p>
    <w:p w:rsidR="0067050B" w:rsidRPr="001F663A" w:rsidRDefault="0067050B" w:rsidP="0067050B">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 no</w:t>
      </w:r>
      <w:r w:rsidR="00196421" w:rsidRPr="001F663A">
        <w:rPr>
          <w:rFonts w:asciiTheme="minorHAnsi" w:hAnsiTheme="minorHAnsi" w:cstheme="minorHAnsi"/>
          <w:color w:val="000000"/>
          <w:sz w:val="22"/>
          <w:szCs w:val="22"/>
        </w:rPr>
        <w:t>mmer et révoquer le Président ;</w:t>
      </w:r>
    </w:p>
    <w:p w:rsidR="0067050B" w:rsidRPr="001F663A" w:rsidRDefault="0067050B" w:rsidP="0067050B">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 nommer</w:t>
      </w:r>
      <w:r w:rsidR="00196421" w:rsidRPr="001F663A">
        <w:rPr>
          <w:rFonts w:asciiTheme="minorHAnsi" w:hAnsiTheme="minorHAnsi" w:cstheme="minorHAnsi"/>
          <w:color w:val="000000"/>
          <w:sz w:val="22"/>
          <w:szCs w:val="22"/>
        </w:rPr>
        <w:t xml:space="preserve"> les Commissaires aux comptes ;</w:t>
      </w:r>
    </w:p>
    <w:p w:rsidR="0067050B" w:rsidRPr="001F663A" w:rsidRDefault="0067050B" w:rsidP="0067050B">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 décider la transformation de la Société, une opération de fusion, de scission, d'augmentation, de réduction </w:t>
      </w:r>
      <w:r w:rsidR="00196421" w:rsidRPr="001F663A">
        <w:rPr>
          <w:rFonts w:asciiTheme="minorHAnsi" w:hAnsiTheme="minorHAnsi" w:cstheme="minorHAnsi"/>
          <w:color w:val="000000"/>
          <w:sz w:val="22"/>
          <w:szCs w:val="22"/>
        </w:rPr>
        <w:t>ou d'amortissement du capital ;</w:t>
      </w:r>
    </w:p>
    <w:p w:rsidR="00196421" w:rsidRPr="001F663A" w:rsidRDefault="0067050B" w:rsidP="00196421">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 modifier les statuts ; </w:t>
      </w:r>
    </w:p>
    <w:p w:rsidR="00196421" w:rsidRPr="001F663A" w:rsidRDefault="0067050B" w:rsidP="00196421">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 déterminer les conditions et modalités des avances en compte courant; </w:t>
      </w:r>
    </w:p>
    <w:p w:rsidR="0067050B" w:rsidRPr="001F663A" w:rsidRDefault="0067050B" w:rsidP="00196421">
      <w:pPr>
        <w:pStyle w:val="CM4"/>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-dissoudre la Société. L'associé unique ne </w:t>
      </w:r>
      <w:r w:rsidR="00196421" w:rsidRPr="001F663A">
        <w:rPr>
          <w:rFonts w:asciiTheme="minorHAnsi" w:hAnsiTheme="minorHAnsi" w:cstheme="minorHAnsi"/>
          <w:color w:val="000000"/>
          <w:sz w:val="22"/>
          <w:szCs w:val="22"/>
        </w:rPr>
        <w:t>peut pas déléguer ses pouvoirs.</w:t>
      </w:r>
    </w:p>
    <w:p w:rsidR="00196421" w:rsidRPr="001F663A" w:rsidRDefault="00196421" w:rsidP="0067050B">
      <w:pPr>
        <w:pStyle w:val="CM14"/>
        <w:spacing w:after="80"/>
        <w:jc w:val="both"/>
        <w:rPr>
          <w:rFonts w:asciiTheme="minorHAnsi" w:hAnsiTheme="minorHAnsi" w:cstheme="minorHAnsi"/>
          <w:b/>
          <w:bCs/>
          <w:color w:val="000000"/>
          <w:sz w:val="22"/>
          <w:szCs w:val="22"/>
          <w:u w:val="single"/>
        </w:rPr>
      </w:pP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u w:val="single"/>
        </w:rPr>
        <w:t xml:space="preserve">Forme des décisions </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décisions unilatérales de l'associé unique sont répertoriées da</w:t>
      </w:r>
      <w:r w:rsidR="00196421" w:rsidRPr="001F663A">
        <w:rPr>
          <w:rFonts w:asciiTheme="minorHAnsi" w:hAnsiTheme="minorHAnsi" w:cstheme="minorHAnsi"/>
          <w:color w:val="000000"/>
          <w:sz w:val="22"/>
          <w:szCs w:val="22"/>
        </w:rPr>
        <w:t>ns un registre coté et paraphé.</w:t>
      </w:r>
    </w:p>
    <w:p w:rsidR="00196421" w:rsidRPr="001F663A" w:rsidRDefault="00196421" w:rsidP="0067050B">
      <w:pPr>
        <w:pStyle w:val="CM14"/>
        <w:spacing w:after="80"/>
        <w:jc w:val="both"/>
        <w:rPr>
          <w:rFonts w:asciiTheme="minorHAnsi" w:hAnsiTheme="minorHAnsi" w:cstheme="minorHAnsi"/>
          <w:b/>
          <w:bCs/>
          <w:color w:val="000000"/>
          <w:sz w:val="22"/>
          <w:szCs w:val="22"/>
        </w:rPr>
      </w:pP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29-2 -Information de l'associé unique ou des associés </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1 -L'associé unique non Président, indépendamment de son droit d'information préalable à l'approbation annuelle des comptes, peut à toute époque, prendre connaissance au siège social des documents prévus par la loi et relatifs aux trois derniers exercices sociaux. </w:t>
      </w:r>
    </w:p>
    <w:p w:rsidR="0067050B" w:rsidRPr="001F663A" w:rsidRDefault="0067050B" w:rsidP="0067050B">
      <w:pPr>
        <w:pStyle w:val="CM11"/>
        <w:spacing w:after="412"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2 -Lorsque la Société comporte plusieurs associés, l'étendue et les modalités de leurs droits d'information et de communication sont déterminées par les dispositions légales et réglementaires en vigueur.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30 -DECISIONS COLLECTIVES DES ASSOCIES </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pouvoirs qui sont dévolus à l'associé unique dans le cadre de la Société unipersonnelle sont exercés par la collectivité des associés lorsque celle-ci perd son caractère unipersonnel. </w:t>
      </w:r>
    </w:p>
    <w:p w:rsidR="00196421" w:rsidRPr="001F663A" w:rsidRDefault="00196421" w:rsidP="0067050B">
      <w:pPr>
        <w:pStyle w:val="CM14"/>
        <w:spacing w:after="80"/>
        <w:jc w:val="both"/>
        <w:rPr>
          <w:rFonts w:asciiTheme="minorHAnsi" w:hAnsiTheme="minorHAnsi" w:cstheme="minorHAnsi"/>
          <w:b/>
          <w:bCs/>
          <w:color w:val="000000"/>
          <w:sz w:val="22"/>
          <w:szCs w:val="22"/>
        </w:rPr>
      </w:pP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Sous article 30-1 -Déc</w:t>
      </w:r>
      <w:r w:rsidR="00196421" w:rsidRPr="001F663A">
        <w:rPr>
          <w:rFonts w:asciiTheme="minorHAnsi" w:hAnsiTheme="minorHAnsi" w:cstheme="minorHAnsi"/>
          <w:b/>
          <w:bCs/>
          <w:color w:val="000000"/>
          <w:sz w:val="22"/>
          <w:szCs w:val="22"/>
        </w:rPr>
        <w:t>isions collectives obligatoires</w:t>
      </w:r>
    </w:p>
    <w:p w:rsidR="00196421" w:rsidRPr="001F663A" w:rsidRDefault="0067050B" w:rsidP="00196421">
      <w:pPr>
        <w:pStyle w:val="CM18"/>
        <w:ind w:right="-142"/>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collectivité des associés est seule compétente pour prendre les décisions suivantes : </w:t>
      </w:r>
      <w:r w:rsidRPr="001F663A">
        <w:rPr>
          <w:rFonts w:asciiTheme="minorHAnsi" w:hAnsiTheme="minorHAnsi" w:cstheme="minorHAnsi"/>
          <w:color w:val="000000"/>
          <w:sz w:val="22"/>
          <w:szCs w:val="22"/>
        </w:rPr>
        <w:br/>
        <w:t>- transformation de la Société ; - modification du capital social : augmentation (sous réserve des éventuelles délégations qu'elle pourrait consentir, dans les conditions prévues par la loi), amortissement et réduction ; -fusion, scis</w:t>
      </w:r>
      <w:r w:rsidR="00196421" w:rsidRPr="001F663A">
        <w:rPr>
          <w:rFonts w:asciiTheme="minorHAnsi" w:hAnsiTheme="minorHAnsi" w:cstheme="minorHAnsi"/>
          <w:color w:val="000000"/>
          <w:sz w:val="22"/>
          <w:szCs w:val="22"/>
        </w:rPr>
        <w:t>sion, apport partiel d'actifs -dissolution ;</w:t>
      </w:r>
    </w:p>
    <w:p w:rsidR="00E34A40" w:rsidRDefault="0067050B" w:rsidP="00196421">
      <w:pPr>
        <w:pStyle w:val="CM18"/>
        <w:rPr>
          <w:rFonts w:asciiTheme="minorHAnsi" w:hAnsiTheme="minorHAnsi" w:cstheme="minorHAnsi"/>
          <w:color w:val="000000"/>
          <w:sz w:val="22"/>
          <w:szCs w:val="22"/>
        </w:rPr>
      </w:pPr>
      <w:r w:rsidRPr="001F663A">
        <w:rPr>
          <w:rFonts w:asciiTheme="minorHAnsi" w:hAnsiTheme="minorHAnsi" w:cstheme="minorHAnsi"/>
          <w:color w:val="000000"/>
          <w:sz w:val="22"/>
          <w:szCs w:val="22"/>
        </w:rPr>
        <w:t>-nomination des Commissaires aux comptes ; -nomination, rémunéra</w:t>
      </w:r>
      <w:r w:rsidR="00E34A40">
        <w:rPr>
          <w:rFonts w:asciiTheme="minorHAnsi" w:hAnsiTheme="minorHAnsi" w:cstheme="minorHAnsi"/>
          <w:color w:val="000000"/>
          <w:sz w:val="22"/>
          <w:szCs w:val="22"/>
        </w:rPr>
        <w:t>tion, révocation du Président ;</w:t>
      </w:r>
    </w:p>
    <w:p w:rsidR="00196421" w:rsidRPr="001F663A" w:rsidRDefault="0067050B" w:rsidP="00196421">
      <w:pPr>
        <w:pStyle w:val="CM18"/>
        <w:rPr>
          <w:rFonts w:asciiTheme="minorHAnsi" w:hAnsiTheme="minorHAnsi" w:cstheme="minorHAnsi"/>
          <w:color w:val="000000"/>
          <w:sz w:val="22"/>
          <w:szCs w:val="22"/>
        </w:rPr>
      </w:pPr>
      <w:r w:rsidRPr="001F663A">
        <w:rPr>
          <w:rFonts w:asciiTheme="minorHAnsi" w:hAnsiTheme="minorHAnsi" w:cstheme="minorHAnsi"/>
          <w:color w:val="000000"/>
          <w:sz w:val="22"/>
          <w:szCs w:val="22"/>
        </w:rPr>
        <w:t>-approbation des comptes annuels et affectation des résultats ; -approbation des conventions conclues entre la Société et ses dirigeants ou associés ; -modification des statuts, sauf transfert du siège social ; -déterminer les conditions et modalités des avances en compte courant; -nomination du Liquidateur et décisions relatives aux opérations de liquidation ; -agrément des cessions d'actions ; -exclusion d'un associé et su</w:t>
      </w:r>
      <w:r w:rsidR="00196421" w:rsidRPr="001F663A">
        <w:rPr>
          <w:rFonts w:asciiTheme="minorHAnsi" w:hAnsiTheme="minorHAnsi" w:cstheme="minorHAnsi"/>
          <w:color w:val="000000"/>
          <w:sz w:val="22"/>
          <w:szCs w:val="22"/>
        </w:rPr>
        <w:t>spension de ses droits de vote.</w:t>
      </w:r>
    </w:p>
    <w:p w:rsidR="00196421" w:rsidRPr="001F663A" w:rsidRDefault="00196421" w:rsidP="00196421">
      <w:pPr>
        <w:pStyle w:val="CM18"/>
        <w:jc w:val="both"/>
        <w:rPr>
          <w:rFonts w:asciiTheme="minorHAnsi" w:hAnsiTheme="minorHAnsi" w:cstheme="minorHAnsi"/>
          <w:b/>
          <w:bCs/>
          <w:color w:val="000000"/>
          <w:sz w:val="22"/>
          <w:szCs w:val="22"/>
        </w:rPr>
      </w:pPr>
    </w:p>
    <w:p w:rsidR="0067050B" w:rsidRPr="001F663A" w:rsidRDefault="0067050B" w:rsidP="00196421">
      <w:pPr>
        <w:pStyle w:val="CM18"/>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30-2 </w:t>
      </w:r>
      <w:r w:rsidR="00196421" w:rsidRPr="001F663A">
        <w:rPr>
          <w:rFonts w:asciiTheme="minorHAnsi" w:hAnsiTheme="minorHAnsi" w:cstheme="minorHAnsi"/>
          <w:b/>
          <w:bCs/>
          <w:color w:val="000000"/>
          <w:sz w:val="22"/>
          <w:szCs w:val="22"/>
        </w:rPr>
        <w:t>-Règles de majorité</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collectivité des associés ne délibère valablement que si les associés présents ou représentés ou exprimant leur droit de vote rassemblent au moins 50 % des </w:t>
      </w:r>
      <w:r w:rsidR="00B71B8E" w:rsidRPr="001F663A">
        <w:rPr>
          <w:rFonts w:asciiTheme="minorHAnsi" w:hAnsiTheme="minorHAnsi" w:cstheme="minorHAnsi"/>
          <w:color w:val="000000"/>
          <w:sz w:val="22"/>
          <w:szCs w:val="22"/>
        </w:rPr>
        <w:t>actions ayant le droit de vote.</w:t>
      </w:r>
    </w:p>
    <w:p w:rsidR="0067050B" w:rsidRPr="001F663A" w:rsidRDefault="0067050B" w:rsidP="00B71B8E">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Sauf stipulations expresses contraires des présents statuts, les décisions collectives des associés sont adoptées à la majorité des voix des associés disposant du droit de vote, présents ou représentés. Sous la même réserve, le droit de vote attaché aux actions est proportionnel à la quotité du capital qu'elles représentent. Chaque action d</w:t>
      </w:r>
      <w:r w:rsidR="00B71B8E" w:rsidRPr="001F663A">
        <w:rPr>
          <w:rFonts w:asciiTheme="minorHAnsi" w:hAnsiTheme="minorHAnsi" w:cstheme="minorHAnsi"/>
          <w:color w:val="000000"/>
          <w:sz w:val="22"/>
          <w:szCs w:val="22"/>
        </w:rPr>
        <w:t>onne droit à une voix au moins.</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Sauf stipulations spécifiques contraires et expresses des présents statuts, les décisions collectives des associés sont adoptées à la majorité des voix des associés disposant du droit de vote, présents ou représentés, pour toutes les décisions ne modifiant pas les statuts o</w:t>
      </w:r>
      <w:r w:rsidR="00B71B8E" w:rsidRPr="001F663A">
        <w:rPr>
          <w:rFonts w:asciiTheme="minorHAnsi" w:hAnsiTheme="minorHAnsi" w:cstheme="minorHAnsi"/>
          <w:color w:val="000000"/>
          <w:sz w:val="22"/>
          <w:szCs w:val="22"/>
        </w:rPr>
        <w:t>u les engagements des associés.</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Sous la même réserve, le droit de vote attaché aux actions est proportionnel à la quotité du capital qu'elles représentent. Chaque action d</w:t>
      </w:r>
      <w:r w:rsidR="00B71B8E" w:rsidRPr="001F663A">
        <w:rPr>
          <w:rFonts w:asciiTheme="minorHAnsi" w:hAnsiTheme="minorHAnsi" w:cstheme="minorHAnsi"/>
          <w:color w:val="000000"/>
          <w:sz w:val="22"/>
          <w:szCs w:val="22"/>
        </w:rPr>
        <w:t>onne droit à une voix au moins.</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décisions collectives des associés sont adoptées à la majorité des voix des </w:t>
      </w:r>
    </w:p>
    <w:p w:rsidR="0067050B" w:rsidRPr="001F663A" w:rsidRDefault="0067050B" w:rsidP="0067050B">
      <w:pPr>
        <w:pStyle w:val="CM14"/>
        <w:spacing w:after="80" w:line="31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associés disposant du droit de vote, présents ou représentés. Le droit de vote attaché aux actions est proportionnel à la quotité du capital qu'elles représentent. Chaque action donne droit à une voix au moins. </w:t>
      </w:r>
    </w:p>
    <w:p w:rsidR="0067050B" w:rsidRPr="001F663A" w:rsidRDefault="0067050B" w:rsidP="0067050B">
      <w:pPr>
        <w:pStyle w:val="CM11"/>
        <w:spacing w:after="41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Par exception aux dispositions qui précèdent, les décisions collectives limitativement énumérées ci-après doivent être adoptées à l'unanimité des associés disposant du droit de vote : -celles prévues par les dispositions légales ; -les décisions ayant pour effet d'augmenter les engagements des associés, et notamment l'augmentation du capital par majoration du montant nominal des titres de capital autrement que par incorporation de réserves, bénéfices ou primes d'émission (art. L 225-130, al. 2 du Code de commerce) ; </w:t>
      </w:r>
    </w:p>
    <w:p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b/>
          <w:bCs/>
          <w:sz w:val="22"/>
          <w:szCs w:val="22"/>
        </w:rPr>
        <w:t xml:space="preserve">Sous article 30-3 -Modalités des décisions collectives </w:t>
      </w:r>
    </w:p>
    <w:p w:rsidR="0067050B" w:rsidRPr="001F663A" w:rsidRDefault="0067050B" w:rsidP="0067050B">
      <w:pPr>
        <w:pStyle w:val="CM3"/>
        <w:spacing w:line="276" w:lineRule="auto"/>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décisions collectives sont prises sur convocation ou à l'initiative du Président. Elles résultent de la réunion d'une assemblée ou d'un procès-verbal signé par tous les associés. Elles peuvent également être prises par tous moyens de télécommunication électronique. Pendant la période de liquidation de la Société, les décisions collectives sont prises sur </w:t>
      </w:r>
    </w:p>
    <w:p w:rsidR="0067050B" w:rsidRPr="001F663A" w:rsidRDefault="0067050B" w:rsidP="00AD2C80">
      <w:pPr>
        <w:pStyle w:val="CM12"/>
        <w:spacing w:line="276" w:lineRule="auto"/>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convocation ou à l'initiative du Liquidateur. Tout associé a le droit de participer aux décisions collectives, personnellement ou par mandataire, ou à distance, par voie électronique, dans les conditions prévues par la loi et les présents statuts, quel que soit le nombre d'actions qu'il possède. Il doit justifier de son identité et de l'inscription en compte de ses actions au jour de la décision collective trois jours ouvrés au moins avant la réunion de l'assemblée</w:t>
      </w:r>
      <w:r w:rsidR="00BA63CA" w:rsidRPr="001F663A">
        <w:rPr>
          <w:rFonts w:asciiTheme="minorHAnsi" w:hAnsiTheme="minorHAnsi" w:cstheme="minorHAnsi"/>
          <w:color w:val="000000"/>
          <w:sz w:val="22"/>
          <w:szCs w:val="22"/>
        </w:rPr>
        <w:t>, à zéro heure, heure de Paris.</w:t>
      </w:r>
    </w:p>
    <w:p w:rsidR="00AD2C80" w:rsidRDefault="00AD2C80" w:rsidP="00AD2C80">
      <w:pPr>
        <w:pStyle w:val="CM14"/>
        <w:jc w:val="both"/>
        <w:rPr>
          <w:rFonts w:asciiTheme="minorHAnsi" w:hAnsiTheme="minorHAnsi" w:cstheme="minorHAnsi"/>
          <w:b/>
          <w:bCs/>
          <w:color w:val="000000"/>
          <w:sz w:val="22"/>
          <w:szCs w:val="22"/>
        </w:rPr>
      </w:pPr>
    </w:p>
    <w:p w:rsidR="00AD2C80" w:rsidRDefault="00AD2C80" w:rsidP="0067050B">
      <w:pPr>
        <w:pStyle w:val="CM14"/>
        <w:spacing w:after="80"/>
        <w:jc w:val="both"/>
        <w:rPr>
          <w:rFonts w:asciiTheme="minorHAnsi" w:hAnsiTheme="minorHAnsi" w:cstheme="minorHAnsi"/>
          <w:b/>
          <w:bCs/>
          <w:color w:val="000000"/>
          <w:sz w:val="22"/>
          <w:szCs w:val="22"/>
        </w:rPr>
      </w:pP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30-4 -Assemblées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associés se réunissent en assemblée sur convocation du Président au siège social </w:t>
      </w:r>
    </w:p>
    <w:p w:rsidR="0067050B" w:rsidRPr="001F663A" w:rsidRDefault="0067050B" w:rsidP="0067050B">
      <w:pPr>
        <w:pStyle w:val="CM14"/>
        <w:spacing w:after="80" w:line="31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ou en tout autre lieu mentionné dans la convocation. Toutefois, tout associé disposant de plus de 15 % du capital peut demander la convocation d'une assemblée. </w:t>
      </w:r>
    </w:p>
    <w:p w:rsidR="00BA63CA" w:rsidRPr="001F663A" w:rsidRDefault="0067050B" w:rsidP="00BA63CA">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Selon l'article L2323-67 du Code du travail, le Comité d'entreprise peut demander en justice la désignation d'un mandataire chargé de convoquer l'assemblée générale des associés en cas d'urgence. </w:t>
      </w:r>
    </w:p>
    <w:p w:rsidR="00BA63CA" w:rsidRPr="001F663A" w:rsidRDefault="00BA63CA" w:rsidP="00BA63CA">
      <w:pPr>
        <w:pStyle w:val="CM4"/>
        <w:jc w:val="both"/>
        <w:rPr>
          <w:rFonts w:asciiTheme="minorHAnsi" w:hAnsiTheme="minorHAnsi" w:cstheme="minorHAnsi"/>
          <w:color w:val="000000"/>
          <w:sz w:val="22"/>
          <w:szCs w:val="22"/>
        </w:rPr>
      </w:pPr>
    </w:p>
    <w:p w:rsidR="0067050B" w:rsidRPr="001F663A" w:rsidRDefault="0067050B" w:rsidP="00BA63CA">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convocation est effectuée par tous moyens de communication écrite 10 jours au moins avant la date de la réunion. Elle indique l'ordre du jour. </w:t>
      </w:r>
    </w:p>
    <w:p w:rsidR="0067050B" w:rsidRPr="001F663A" w:rsidRDefault="0067050B" w:rsidP="00E34A40">
      <w:pPr>
        <w:pStyle w:val="CM14"/>
        <w:spacing w:after="80" w:line="313"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Toutefois, l'assemblée peut se réunir sans délai si tous les associés y consentent. L'assemblée est présidée par le Président ou, en son absence par un associé désigné par l'assemblée. </w:t>
      </w:r>
    </w:p>
    <w:p w:rsidR="0067050B" w:rsidRPr="001F663A" w:rsidRDefault="0067050B" w:rsidP="00E34A40">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associés peuvent se faire représenter aux délibérations de l'assemblée par un autre associé ou par un tiers. Les pouvoirs peuvent être donnés par tous moyens écrits et notamment par télécopie. </w:t>
      </w:r>
    </w:p>
    <w:p w:rsidR="0067050B" w:rsidRPr="001F663A" w:rsidRDefault="0067050B" w:rsidP="00E34A40">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cas de vote à distance au moyen d'un formulaire de vote électronique, ou d'un vote par procuration donné par signature électronique, celui-ci s'exerce dans les conditions prévues par la réglementation en vigueur, soit sous la forme d'une signature électronique sécurisée au sens du décret 2001-272 du 30 mars 2001, soit sous la forme d'un procédé fiable d'identification garantissant son lien avec l'acte auquel elle se rattache. </w:t>
      </w:r>
    </w:p>
    <w:p w:rsidR="0067050B" w:rsidRPr="001F663A" w:rsidRDefault="0067050B" w:rsidP="00E34A40">
      <w:pPr>
        <w:pStyle w:val="CM11"/>
        <w:spacing w:after="412"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Président de Séance établit un procès-verbal des délibérations devant contenir les mentions prévues à l'article ci-après. </w:t>
      </w: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30-5 -Procès-verbaux des décisions collectives </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décisions collectives prises en assemblée doivent être constatées par écrit dans des procès-verbaux établis sur un registre spécial ou sur des feuilles mobiles numérotées. Les procès-verbaux sont signés par le Président de l'Assemblée et par les associés présents. </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procès-verbaux doivent indiquer la date et le lieu de la réunion, les nom, prénom et qualité du Président de Séance, l'identité des associés présents et représentés, les documents et informations communiqués préalablement aux associés, un résumé des débats, ainsi que le texte des résolutions mises aux voix et pour chaque résolution le sens du vote de chaque associé. </w:t>
      </w:r>
    </w:p>
    <w:p w:rsidR="0067050B" w:rsidRPr="001F663A" w:rsidRDefault="0067050B" w:rsidP="0067050B">
      <w:pPr>
        <w:pStyle w:val="CM11"/>
        <w:spacing w:after="412"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cas de décision collective résultant du consentement unanime de tous les associés exprimé dans un acte, cet acte doit mentionner les documents et informations communiqués préalablement aux associés. Il est signé par tous les associés et retranscrit sur le registre spécial ou sur les feuilles mobiles numérotées visés ci-dessus. </w:t>
      </w: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30-6 -Information préalable des associés </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Quel que soit le mode de consultation, toute décision des associés doit avoir fait l'objet d'une information préalable comprenant tous les documents et informations permettant aux associés de se prononcer en connaissance de cause sur la ou les résolutions soumises à leur approbation. </w:t>
      </w:r>
    </w:p>
    <w:p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Lorsque les décisions collectives doivent être prises en application de la loi sur le ou les rapports du Président et/ou des Commissaires aux comptes, si la société en est dotée, le ou les rapports doivent être communiqués aux associés 15 jours avant la date d'établissement du procès-verbal de la décision des associés. </w:t>
      </w:r>
    </w:p>
    <w:p w:rsidR="00BA63CA" w:rsidRPr="001F663A" w:rsidRDefault="0067050B" w:rsidP="00BA63CA">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associés peuvent à toute époque mais sous réserve de ne pas entraver la bonne marche de la Société, consulter au siège social, et, le cas échéant prendre copie, pour les trois derniers exercices, des registres sociaux, de l'inventaire et des comptes annuels, du tableau des résultats des cinq derniers exercices, des comptes consolidés, s'il y a lieu, des rapports de gestion du Président et des rapports des Commissaires aux comptes. </w:t>
      </w:r>
    </w:p>
    <w:p w:rsidR="0067050B" w:rsidRPr="001F663A" w:rsidRDefault="0067050B" w:rsidP="00BA63CA">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S'agissant de la décision collective statuant sur les comptes annuels, les associés peuvent obtenir </w:t>
      </w:r>
      <w:r w:rsidRPr="001F663A">
        <w:rPr>
          <w:rFonts w:asciiTheme="minorHAnsi" w:hAnsiTheme="minorHAnsi" w:cstheme="minorHAnsi"/>
          <w:color w:val="000000"/>
          <w:sz w:val="22"/>
          <w:szCs w:val="22"/>
        </w:rPr>
        <w:lastRenderedPageBreak/>
        <w:t xml:space="preserve">communication aux frais de la Société des comptes annuels et, le cas échéant, des comptes consolidés du dernier exercice. </w:t>
      </w:r>
    </w:p>
    <w:p w:rsidR="002B4D1D" w:rsidRDefault="002B4D1D" w:rsidP="0067050B">
      <w:pPr>
        <w:pStyle w:val="CM14"/>
        <w:spacing w:after="80" w:line="276" w:lineRule="atLeast"/>
        <w:jc w:val="both"/>
        <w:rPr>
          <w:rFonts w:asciiTheme="minorHAnsi" w:hAnsiTheme="minorHAnsi" w:cstheme="minorHAnsi"/>
          <w:b/>
          <w:bCs/>
          <w:color w:val="000000"/>
          <w:sz w:val="22"/>
          <w:szCs w:val="22"/>
        </w:rPr>
      </w:pP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31 -Droit de communication des associés </w:t>
      </w:r>
    </w:p>
    <w:p w:rsidR="00BA63CA" w:rsidRPr="001F663A" w:rsidRDefault="0067050B" w:rsidP="00BA63CA">
      <w:pPr>
        <w:pStyle w:val="CM21"/>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droit de communication des associés, la nature des documents mis à leur disposition et les modalités de leur mise à disposition ou de leur envoi s'exercent dans les conditions prévues par les dispositions légales et réglementaires. </w:t>
      </w:r>
    </w:p>
    <w:p w:rsidR="00BA63CA" w:rsidRPr="001F663A" w:rsidRDefault="00BA63CA" w:rsidP="00BA63CA">
      <w:pPr>
        <w:pStyle w:val="CM21"/>
        <w:jc w:val="both"/>
        <w:rPr>
          <w:rFonts w:asciiTheme="minorHAnsi" w:hAnsiTheme="minorHAnsi" w:cstheme="minorHAnsi"/>
          <w:b/>
          <w:bCs/>
          <w:color w:val="000000"/>
          <w:sz w:val="22"/>
          <w:szCs w:val="22"/>
        </w:rPr>
      </w:pPr>
    </w:p>
    <w:p w:rsidR="0067050B" w:rsidRPr="001F663A" w:rsidRDefault="0067050B" w:rsidP="00BA63CA">
      <w:pPr>
        <w:pStyle w:val="CM21"/>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VIII -COMPTES ANNUELS -AFFECTATION DES RESULTATS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32 -Comptes annuels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A la clôture de chaque exercice, l'organe dirigeant dresse l'inventaire des divers éléments de l'actif et du passif existant à cette date et établit les comptes annuels comprenant le bilan, le compte de résultat et l'annexe. </w:t>
      </w:r>
    </w:p>
    <w:p w:rsidR="0067050B" w:rsidRPr="001F663A" w:rsidRDefault="0067050B" w:rsidP="002B4D1D">
      <w:pPr>
        <w:pStyle w:val="CM11"/>
        <w:spacing w:line="280"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Il établit également un rapport sur la gestion de la Société pendant l'exercice écoulé. L'associé unique ou les associés si la société en compte plusieurs approuve les comptes annuels, après rapport du Commissaire aux comptes, si la société en est dotée, dans le délai de six mois à compter de la clôture de l'exercice. </w:t>
      </w:r>
    </w:p>
    <w:p w:rsidR="002B4D1D" w:rsidRDefault="002B4D1D" w:rsidP="0067050B">
      <w:pPr>
        <w:pStyle w:val="CM14"/>
        <w:spacing w:after="80" w:line="306" w:lineRule="atLeast"/>
        <w:jc w:val="both"/>
        <w:rPr>
          <w:rFonts w:asciiTheme="minorHAnsi" w:hAnsiTheme="minorHAnsi" w:cstheme="minorHAnsi"/>
          <w:b/>
          <w:bCs/>
          <w:color w:val="000000"/>
          <w:sz w:val="22"/>
          <w:szCs w:val="22"/>
        </w:rPr>
      </w:pPr>
    </w:p>
    <w:p w:rsidR="0067050B" w:rsidRPr="001F663A" w:rsidRDefault="0067050B" w:rsidP="0067050B">
      <w:pPr>
        <w:pStyle w:val="CM14"/>
        <w:spacing w:after="80" w:line="30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33 -Affectation et répartition des résultats </w:t>
      </w: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Associé unique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bénéfice distribuable est constitué par le bénéfice de l'exercice diminué, le cas échéant, des pertes antérieures ainsi que des sommes nécessaires aux dotations de la réserve légale, des réserves statutaires et augmenté du report bénéficiaire. </w:t>
      </w:r>
    </w:p>
    <w:p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Sur le bénéfice distribuable, il est prélevé tout d'abord toute somme que l'associé unique décidera de reporter à nouveau sur l'exercice suivant ou d'affecter à la création de tous fonds de réserve extraordinaire, de prévoyance ou autre avec une affectation spéciale ou non. Le surplus est attribué à l'associé unique. </w:t>
      </w:r>
    </w:p>
    <w:p w:rsidR="0067050B" w:rsidRPr="001F663A" w:rsidRDefault="0067050B" w:rsidP="002B4D1D">
      <w:pPr>
        <w:pStyle w:val="CM14"/>
        <w:spacing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L'associé unique peut décider d'opter, pour tout ou partie du dividende mis en distribution, entre le paiement du dividende en numéraire ou en actions émises par la Société, ceci aux conditions fixées ou autorisées par la loi. </w:t>
      </w:r>
    </w:p>
    <w:p w:rsidR="0067050B" w:rsidRPr="001F663A" w:rsidRDefault="0067050B" w:rsidP="0067050B">
      <w:pPr>
        <w:pStyle w:val="CM14"/>
        <w:spacing w:after="80"/>
        <w:jc w:val="both"/>
        <w:rPr>
          <w:rFonts w:asciiTheme="minorHAnsi" w:hAnsiTheme="minorHAnsi" w:cstheme="minorHAnsi"/>
          <w:b/>
          <w:bCs/>
          <w:color w:val="000000"/>
          <w:sz w:val="22"/>
          <w:szCs w:val="22"/>
        </w:rPr>
      </w:pPr>
    </w:p>
    <w:p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Pluralité d'associés </w:t>
      </w:r>
    </w:p>
    <w:p w:rsidR="0067050B" w:rsidRPr="001F663A" w:rsidRDefault="0067050B" w:rsidP="0067050B">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t>1. Toute action en l'absence de catégorie d'actions ou toute action d'une même catégorie dans le cas contraire, donne droit à une part nette proportionnelle à la quote</w:t>
      </w:r>
      <w:r w:rsidRPr="001F663A">
        <w:rPr>
          <w:rFonts w:asciiTheme="minorHAnsi" w:hAnsiTheme="minorHAnsi" w:cstheme="minorHAnsi"/>
          <w:sz w:val="22"/>
          <w:szCs w:val="22"/>
        </w:rPr>
        <w:softHyphen/>
        <w:t>part du capital qu'elle représente, dans les bénéfices et réserves ou dans l'actif social, au cours de l'existence de la Société comme en cas de liquidation. Chaque action supporte les pertes sociales dans les mêmes proportions.</w:t>
      </w:r>
    </w:p>
    <w:p w:rsidR="0067050B" w:rsidRPr="001F663A" w:rsidRDefault="0067050B" w:rsidP="0067050B">
      <w:pPr>
        <w:pStyle w:val="Default"/>
        <w:spacing w:after="40"/>
        <w:jc w:val="both"/>
        <w:rPr>
          <w:rFonts w:asciiTheme="minorHAnsi" w:hAnsiTheme="minorHAnsi" w:cstheme="minorHAnsi"/>
          <w:sz w:val="22"/>
          <w:szCs w:val="22"/>
        </w:rPr>
      </w:pPr>
    </w:p>
    <w:p w:rsidR="0067050B" w:rsidRPr="001F663A" w:rsidRDefault="0067050B" w:rsidP="0067050B">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t>2. Après approbation des comptes et constatation de l'existence d'un bénéfice distribuable, l'associé unique ou la collectivité des associés décide sa distribution, en totalité ou en partie, ou son affectation à un ou plusieurs postes de réserves dont elle règle l'affectation et l'emploi.</w:t>
      </w:r>
    </w:p>
    <w:p w:rsidR="0067050B" w:rsidRPr="001F663A" w:rsidRDefault="0067050B" w:rsidP="0067050B">
      <w:pPr>
        <w:pStyle w:val="Default"/>
        <w:spacing w:after="40"/>
        <w:ind w:left="360" w:hanging="360"/>
        <w:rPr>
          <w:rFonts w:asciiTheme="minorHAnsi" w:hAnsiTheme="minorHAnsi" w:cstheme="minorHAnsi"/>
          <w:sz w:val="22"/>
          <w:szCs w:val="22"/>
        </w:rPr>
      </w:pPr>
      <w:r w:rsidRPr="001F663A">
        <w:rPr>
          <w:rFonts w:asciiTheme="minorHAnsi" w:hAnsiTheme="minorHAnsi" w:cstheme="minorHAnsi"/>
          <w:sz w:val="22"/>
          <w:szCs w:val="22"/>
        </w:rPr>
        <w:t xml:space="preserve"> </w:t>
      </w:r>
    </w:p>
    <w:p w:rsidR="0067050B" w:rsidRPr="001F663A" w:rsidRDefault="00AD2C80" w:rsidP="00AD2C80">
      <w:pPr>
        <w:pStyle w:val="Default"/>
        <w:rPr>
          <w:rFonts w:asciiTheme="minorHAnsi" w:hAnsiTheme="minorHAnsi" w:cstheme="minorHAnsi"/>
          <w:sz w:val="22"/>
          <w:szCs w:val="22"/>
        </w:rPr>
      </w:pPr>
      <w:r>
        <w:rPr>
          <w:rFonts w:asciiTheme="minorHAnsi" w:hAnsiTheme="minorHAnsi" w:cstheme="minorHAnsi"/>
          <w:sz w:val="22"/>
          <w:szCs w:val="22"/>
        </w:rPr>
        <w:t xml:space="preserve">3. </w:t>
      </w:r>
      <w:r w:rsidR="0067050B" w:rsidRPr="001F663A">
        <w:rPr>
          <w:rFonts w:asciiTheme="minorHAnsi" w:hAnsiTheme="minorHAnsi" w:cstheme="minorHAnsi"/>
          <w:sz w:val="22"/>
          <w:szCs w:val="22"/>
        </w:rPr>
        <w:t xml:space="preserve">La collectivité des associés peut décider la mise en distribution de toute somme prélevée sur le report à nouveau bénéficiaire ou sur les réserves disponibles en indiquant expressément les postes </w:t>
      </w:r>
      <w:r w:rsidR="0067050B" w:rsidRPr="001F663A">
        <w:rPr>
          <w:rFonts w:asciiTheme="minorHAnsi" w:hAnsiTheme="minorHAnsi" w:cstheme="minorHAnsi"/>
          <w:sz w:val="22"/>
          <w:szCs w:val="22"/>
        </w:rPr>
        <w:lastRenderedPageBreak/>
        <w:t>de réserves sur lesquels ces prélèvements sont effectués. Toutefois, les dividendes sont prélevés par priorité sur le bénéfice distribuable de l'exercice.</w:t>
      </w:r>
    </w:p>
    <w:p w:rsidR="0067050B" w:rsidRPr="001F663A" w:rsidRDefault="0067050B" w:rsidP="0067050B">
      <w:pPr>
        <w:pStyle w:val="Default"/>
        <w:ind w:left="360"/>
        <w:rPr>
          <w:rFonts w:asciiTheme="minorHAnsi" w:hAnsiTheme="minorHAnsi" w:cstheme="minorHAnsi"/>
          <w:sz w:val="22"/>
          <w:szCs w:val="22"/>
        </w:rPr>
      </w:pPr>
    </w:p>
    <w:p w:rsidR="0067050B" w:rsidRPr="001F663A" w:rsidRDefault="00AD2C80" w:rsidP="00AD2C80">
      <w:pPr>
        <w:pStyle w:val="Default"/>
        <w:rPr>
          <w:rFonts w:asciiTheme="minorHAnsi" w:hAnsiTheme="minorHAnsi" w:cstheme="minorHAnsi"/>
          <w:sz w:val="22"/>
          <w:szCs w:val="22"/>
        </w:rPr>
      </w:pPr>
      <w:r>
        <w:rPr>
          <w:rFonts w:asciiTheme="minorHAnsi" w:hAnsiTheme="minorHAnsi" w:cstheme="minorHAnsi"/>
          <w:sz w:val="22"/>
          <w:szCs w:val="22"/>
        </w:rPr>
        <w:t xml:space="preserve">4. La </w:t>
      </w:r>
      <w:r w:rsidR="0067050B" w:rsidRPr="001F663A">
        <w:rPr>
          <w:rFonts w:asciiTheme="minorHAnsi" w:hAnsiTheme="minorHAnsi" w:cstheme="minorHAnsi"/>
          <w:sz w:val="22"/>
          <w:szCs w:val="22"/>
        </w:rPr>
        <w:t>décision de la collectivité des associés ou, à défaut, le Président, fixe les modalités de</w:t>
      </w:r>
      <w:r w:rsidR="0067050B" w:rsidRPr="001F663A">
        <w:rPr>
          <w:rFonts w:asciiTheme="minorHAnsi" w:hAnsiTheme="minorHAnsi" w:cstheme="minorHAnsi"/>
          <w:sz w:val="22"/>
          <w:szCs w:val="22"/>
        </w:rPr>
        <w:br/>
        <w:t>paiement des dividendes.</w:t>
      </w:r>
    </w:p>
    <w:p w:rsidR="0067050B" w:rsidRPr="001F663A" w:rsidRDefault="0067050B" w:rsidP="0067050B">
      <w:pPr>
        <w:pStyle w:val="Default"/>
        <w:rPr>
          <w:rFonts w:asciiTheme="minorHAnsi" w:hAnsiTheme="minorHAnsi" w:cstheme="minorHAnsi"/>
          <w:sz w:val="22"/>
          <w:szCs w:val="22"/>
        </w:rPr>
      </w:pPr>
    </w:p>
    <w:p w:rsidR="0067050B" w:rsidRPr="001F663A" w:rsidRDefault="0067050B" w:rsidP="0067050B">
      <w:pPr>
        <w:pStyle w:val="CM13"/>
        <w:spacing w:after="265"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IX -LIQUIDATION -DISSOLUTION -CONTESTATIONS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34 -Dissolution -Liquidation de la Société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Société est dissoute dans les cas prévus par la loi ou en cas de dissolution anticipée décidée par décision collective des associés. La décision de l'associé unique ou de la collectivité des associés qui constate ou décide la dissolution nomme un ou plusieurs Liquidateurs.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Liquidateur, ou chacun d'eux s'ils sont plusieurs, représente la Société. Il dispose des pouvoirs les plus étendus pour réaliser l'actif même à l'amiable. Il est habilité à payer les créanciers sociaux et à répartir le solde disponible entre les associés.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L'associé unique ou la collectivité des associés peut autoriser le Liquidateur à continuer les affaires sociales en cours et à en engager de nouvelles pour les seuls besoins de la liquidation.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produit net de la liquidation, après apurement du passif, est employé au remboursement intégral du capital libéré et non amorti des actions. Le surplus, s'il en existe, est attribué l'associé unique ou est réparti entre les associés proportionnellement au nombre d'actions de chacun d'eux. </w:t>
      </w:r>
    </w:p>
    <w:p w:rsidR="0067050B" w:rsidRPr="001F663A" w:rsidRDefault="0067050B" w:rsidP="0067050B">
      <w:pPr>
        <w:pStyle w:val="CM5"/>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pertes, s'il en existe, sont supportées par l'associé unique ou par les associés jusqu'à concurrence du montant de leurs apports. Si toutes les actions sont réunies en une seule main, la dissolution de la Société entraîne, lorsque l'associé unique est une personne morale, la transmission universelle du patrimoine à l'associé unique, sans qu'il y ait lieu à liquidation, conformément aux dispositions de l'article 1844-5 du Code civil.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35 -Contestations </w:t>
      </w:r>
    </w:p>
    <w:p w:rsidR="0022279A" w:rsidRDefault="0067050B" w:rsidP="00AD2C80">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contestations relatives aux affaires sociales, survenant pendant la durée de la Société ou au cours de sa liquidation entre les associés ou entre un associé et la Société, seront soumises au tribunal de co</w:t>
      </w:r>
      <w:r w:rsidR="0022279A">
        <w:rPr>
          <w:rFonts w:asciiTheme="minorHAnsi" w:hAnsiTheme="minorHAnsi" w:cstheme="minorHAnsi"/>
          <w:color w:val="000000"/>
          <w:sz w:val="22"/>
          <w:szCs w:val="22"/>
        </w:rPr>
        <w:t>mmerce du lieu du siège social.</w:t>
      </w:r>
    </w:p>
    <w:p w:rsidR="0022279A" w:rsidRDefault="0022279A" w:rsidP="00AD2C80">
      <w:pPr>
        <w:pStyle w:val="CM4"/>
        <w:jc w:val="both"/>
        <w:rPr>
          <w:rFonts w:asciiTheme="minorHAnsi" w:hAnsiTheme="minorHAnsi" w:cstheme="minorHAnsi"/>
          <w:color w:val="000000"/>
          <w:sz w:val="22"/>
          <w:szCs w:val="22"/>
        </w:rPr>
      </w:pPr>
    </w:p>
    <w:p w:rsidR="0067050B" w:rsidRPr="001F663A" w:rsidRDefault="0067050B" w:rsidP="00AD2C80">
      <w:pPr>
        <w:pStyle w:val="CM4"/>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X -DESIGNATION DES ORGANES SOCIAUX -ACTES ACCOMPLIS POUR LA SOCIETE EN FORMATION </w:t>
      </w:r>
    </w:p>
    <w:p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36 -Nomination du Président </w:t>
      </w:r>
    </w:p>
    <w:p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premier Président de la Société nommé aux termes des présents statuts sans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limitation de durée est : Monsieur Laurent BERLIE Né le 19 octobre 1968 à Croix(59) De nationalité française Demeurant 26, rue François Millet, 77300 FONTAINEBLEAU.</w:t>
      </w:r>
    </w:p>
    <w:p w:rsidR="0067050B" w:rsidRPr="001F663A" w:rsidRDefault="0067050B" w:rsidP="0067050B">
      <w:pPr>
        <w:pStyle w:val="CM11"/>
        <w:spacing w:after="41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Lequel déclare accepter lesdites fonctions et satisfaire à toutes les conditions requises par la loi et les règlements pour leur exercice.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37 -Etat des actes accomplis pour le compte de la Société en formation </w:t>
      </w: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Monsieur Laurent BERLIE, associé, a établi un état des actes accomplis à ce jour pour le compte de la Société en formation avec l'indication pour chacun d'eux, des engagements qui en résulteront pour la Société. Cet état est annexé aux présents statuts. </w:t>
      </w:r>
    </w:p>
    <w:p w:rsidR="0067050B" w:rsidRPr="001F663A" w:rsidRDefault="0067050B" w:rsidP="0067050B">
      <w:pPr>
        <w:pStyle w:val="CM11"/>
        <w:spacing w:after="41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lastRenderedPageBreak/>
        <w:t>L'immatriculation de la Société au registre du commerce et des sociétés entraînera de plein droit reprise par la Sociét</w:t>
      </w:r>
      <w:r w:rsidR="0022279A">
        <w:rPr>
          <w:rFonts w:asciiTheme="minorHAnsi" w:hAnsiTheme="minorHAnsi" w:cstheme="minorHAnsi"/>
          <w:color w:val="000000"/>
          <w:sz w:val="22"/>
          <w:szCs w:val="22"/>
        </w:rPr>
        <w:t>é desdits actes et engagements.</w:t>
      </w:r>
    </w:p>
    <w:p w:rsidR="0022279A" w:rsidRDefault="0022279A" w:rsidP="0067050B">
      <w:pPr>
        <w:pStyle w:val="CM14"/>
        <w:spacing w:after="80" w:line="280" w:lineRule="atLeast"/>
        <w:jc w:val="both"/>
        <w:rPr>
          <w:rFonts w:asciiTheme="minorHAnsi" w:hAnsiTheme="minorHAnsi" w:cstheme="minorHAnsi"/>
          <w:b/>
          <w:bCs/>
          <w:color w:val="000000"/>
          <w:sz w:val="22"/>
          <w:szCs w:val="22"/>
        </w:rPr>
      </w:pPr>
    </w:p>
    <w:p w:rsidR="0022279A" w:rsidRDefault="0022279A" w:rsidP="0067050B">
      <w:pPr>
        <w:pStyle w:val="CM14"/>
        <w:spacing w:after="80" w:line="280" w:lineRule="atLeast"/>
        <w:jc w:val="both"/>
        <w:rPr>
          <w:rFonts w:asciiTheme="minorHAnsi" w:hAnsiTheme="minorHAnsi" w:cstheme="minorHAnsi"/>
          <w:b/>
          <w:bCs/>
          <w:color w:val="000000"/>
          <w:sz w:val="22"/>
          <w:szCs w:val="22"/>
        </w:rPr>
      </w:pPr>
    </w:p>
    <w:p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38 -Formalités de publicité -Immatriculation </w:t>
      </w:r>
    </w:p>
    <w:p w:rsidR="0067050B" w:rsidRPr="001F663A" w:rsidRDefault="0067050B" w:rsidP="0067050B">
      <w:pPr>
        <w:pStyle w:val="CM17"/>
        <w:spacing w:after="48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Tous pouvoirs sont conférés au porteur d'un original des présentes à l'effet d'accomplir les formalités de publicité, de dépôt et autres nécessaires pour parvenir à l'immatriculation de la Société au registre du commerce et des sociétés. </w:t>
      </w:r>
    </w:p>
    <w:p w:rsidR="0067050B" w:rsidRPr="001F663A" w:rsidRDefault="0067050B" w:rsidP="0022279A">
      <w:pPr>
        <w:pStyle w:val="CM16"/>
        <w:rPr>
          <w:rFonts w:asciiTheme="minorHAnsi" w:hAnsiTheme="minorHAnsi" w:cstheme="minorHAnsi"/>
          <w:b/>
          <w:bCs/>
          <w:sz w:val="22"/>
          <w:szCs w:val="22"/>
        </w:rPr>
      </w:pPr>
      <w:r w:rsidRPr="001F663A">
        <w:rPr>
          <w:rFonts w:asciiTheme="minorHAnsi" w:hAnsiTheme="minorHAnsi" w:cstheme="minorHAnsi"/>
          <w:b/>
          <w:bCs/>
          <w:sz w:val="22"/>
          <w:szCs w:val="22"/>
        </w:rPr>
        <w:t xml:space="preserve">ANNEXE 1 -ETAT DES ACTES ACCOMPLIS POUR LE COMPTE DE LA SOCIETE EN </w:t>
      </w:r>
    </w:p>
    <w:p w:rsidR="0067050B" w:rsidRPr="001F663A" w:rsidRDefault="0067050B" w:rsidP="0022279A">
      <w:pPr>
        <w:pStyle w:val="CM16"/>
        <w:rPr>
          <w:rFonts w:asciiTheme="minorHAnsi" w:hAnsiTheme="minorHAnsi" w:cstheme="minorHAnsi"/>
          <w:b/>
          <w:bCs/>
          <w:sz w:val="22"/>
          <w:szCs w:val="22"/>
        </w:rPr>
      </w:pPr>
    </w:p>
    <w:p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rPr>
        <w:t>ANNEXE 1 -ETAT DES ACTES ACCOMPLIS POUR LE COMPTE DE LA SOCIETE EN FORMATION</w:t>
      </w:r>
    </w:p>
    <w:p w:rsidR="0022279A" w:rsidRDefault="0022279A" w:rsidP="0067050B">
      <w:pPr>
        <w:pStyle w:val="CM1"/>
        <w:rPr>
          <w:rFonts w:asciiTheme="minorHAnsi" w:hAnsiTheme="minorHAnsi" w:cstheme="minorHAnsi"/>
          <w:b/>
          <w:bCs/>
          <w:sz w:val="22"/>
          <w:szCs w:val="22"/>
        </w:rPr>
      </w:pPr>
    </w:p>
    <w:p w:rsidR="00342ED0" w:rsidRDefault="0067050B" w:rsidP="00342ED0">
      <w:pPr>
        <w:pStyle w:val="CM1"/>
        <w:rPr>
          <w:rFonts w:asciiTheme="minorHAnsi" w:hAnsiTheme="minorHAnsi" w:cstheme="minorHAnsi"/>
          <w:b/>
          <w:bCs/>
          <w:sz w:val="22"/>
          <w:szCs w:val="22"/>
        </w:rPr>
      </w:pPr>
      <w:r w:rsidRPr="001F663A">
        <w:rPr>
          <w:rFonts w:asciiTheme="minorHAnsi" w:hAnsiTheme="minorHAnsi" w:cstheme="minorHAnsi"/>
          <w:b/>
          <w:bCs/>
          <w:sz w:val="22"/>
          <w:szCs w:val="22"/>
        </w:rPr>
        <w:t>ANNEXE 2 -CERTIFICAT DU DEPOSITAIRE DES FONDS</w:t>
      </w:r>
    </w:p>
    <w:p w:rsidR="00E34A40" w:rsidRDefault="00E34A40" w:rsidP="00E34A40">
      <w:pPr>
        <w:pStyle w:val="Default"/>
      </w:pPr>
    </w:p>
    <w:p w:rsidR="00E34A40" w:rsidRDefault="00E34A40" w:rsidP="00E34A40">
      <w:pPr>
        <w:pStyle w:val="Default"/>
      </w:pPr>
    </w:p>
    <w:p w:rsidR="00E34A40" w:rsidRDefault="00E34A40" w:rsidP="00E34A40">
      <w:pPr>
        <w:pStyle w:val="Default"/>
      </w:pPr>
      <w:r>
        <w:t xml:space="preserve">Fait en quatre originaux, dont </w:t>
      </w:r>
    </w:p>
    <w:p w:rsidR="00E34A40" w:rsidRDefault="00E34A40" w:rsidP="00E34A40">
      <w:pPr>
        <w:pStyle w:val="Default"/>
      </w:pPr>
      <w:r>
        <w:t xml:space="preserve">UN pour l'enregistrement, </w:t>
      </w:r>
    </w:p>
    <w:p w:rsidR="00E34A40" w:rsidRDefault="00E34A40" w:rsidP="00E34A40">
      <w:pPr>
        <w:pStyle w:val="Default"/>
      </w:pPr>
      <w:r>
        <w:t xml:space="preserve">UN pour les dépôts légaux et </w:t>
      </w:r>
    </w:p>
    <w:p w:rsidR="00E34A40" w:rsidRDefault="00E34A40" w:rsidP="00E34A40">
      <w:pPr>
        <w:pStyle w:val="Default"/>
      </w:pPr>
      <w:r>
        <w:t xml:space="preserve">DEUX pour les archives sociales. </w:t>
      </w:r>
    </w:p>
    <w:p w:rsidR="00E34A40" w:rsidRDefault="00E34A40" w:rsidP="00E34A40">
      <w:pPr>
        <w:pStyle w:val="Default"/>
      </w:pPr>
    </w:p>
    <w:p w:rsidR="00E34A40" w:rsidRDefault="00E34A40" w:rsidP="00E34A40">
      <w:pPr>
        <w:pStyle w:val="Default"/>
      </w:pPr>
      <w:r>
        <w:t xml:space="preserve">A Nogent sur Marne </w:t>
      </w:r>
    </w:p>
    <w:p w:rsidR="00E34A40" w:rsidRDefault="00E34A40" w:rsidP="00E34A40">
      <w:pPr>
        <w:pStyle w:val="Default"/>
      </w:pPr>
      <w:r>
        <w:t xml:space="preserve">Le .... </w:t>
      </w:r>
    </w:p>
    <w:p w:rsidR="00E34A40" w:rsidRDefault="00E34A40" w:rsidP="00E34A40">
      <w:pPr>
        <w:pStyle w:val="Default"/>
      </w:pPr>
    </w:p>
    <w:p w:rsidR="00E34A40" w:rsidRDefault="00E34A40" w:rsidP="00E34A40">
      <w:pPr>
        <w:pStyle w:val="Default"/>
      </w:pPr>
    </w:p>
    <w:p w:rsidR="00E34A40" w:rsidRDefault="00E34A40" w:rsidP="00E34A40">
      <w:pPr>
        <w:pStyle w:val="Default"/>
      </w:pPr>
    </w:p>
    <w:p w:rsidR="00E34A40" w:rsidRDefault="00E34A40" w:rsidP="00E34A40">
      <w:pPr>
        <w:pStyle w:val="Default"/>
      </w:pPr>
    </w:p>
    <w:p w:rsidR="00E34A40" w:rsidRDefault="00E34A40" w:rsidP="00E34A40">
      <w:pPr>
        <w:pStyle w:val="Default"/>
      </w:pPr>
    </w:p>
    <w:p w:rsidR="00E34A40" w:rsidRDefault="00E34A40" w:rsidP="00E34A40">
      <w:pPr>
        <w:pStyle w:val="Default"/>
      </w:pPr>
      <w:r>
        <w:t>Monsieur Laurent BERLIE</w:t>
      </w:r>
      <w:r>
        <w:tab/>
      </w:r>
    </w:p>
    <w:p w:rsidR="00E34A40" w:rsidRDefault="00E34A40" w:rsidP="00E34A40">
      <w:pPr>
        <w:pStyle w:val="Default"/>
      </w:pPr>
    </w:p>
    <w:p w:rsidR="00E34A40" w:rsidRDefault="00E34A40" w:rsidP="00E34A40">
      <w:pPr>
        <w:pStyle w:val="Default"/>
      </w:pPr>
    </w:p>
    <w:p w:rsidR="00E34A40" w:rsidRDefault="00E34A40" w:rsidP="00E34A40">
      <w:pPr>
        <w:pStyle w:val="Default"/>
      </w:pPr>
    </w:p>
    <w:p w:rsidR="00E34A40" w:rsidRDefault="00E34A40" w:rsidP="00E34A40">
      <w:pPr>
        <w:pStyle w:val="Default"/>
      </w:pPr>
    </w:p>
    <w:p w:rsidR="00E34A40" w:rsidRDefault="00E34A40" w:rsidP="00E34A40">
      <w:pPr>
        <w:pStyle w:val="Default"/>
      </w:pPr>
    </w:p>
    <w:p w:rsidR="00E34A40" w:rsidRDefault="00E34A40" w:rsidP="00E34A40">
      <w:pPr>
        <w:pStyle w:val="Default"/>
      </w:pPr>
    </w:p>
    <w:p w:rsidR="00E34A40" w:rsidRPr="00E34A40" w:rsidRDefault="00E34A40" w:rsidP="00E34A40">
      <w:pPr>
        <w:pStyle w:val="Default"/>
      </w:pPr>
      <w:r>
        <w:t>Bon pour acceptation des fonctions de Président</w:t>
      </w:r>
      <w:r>
        <w:tab/>
      </w:r>
      <w:r>
        <w:tab/>
      </w:r>
    </w:p>
    <w:sectPr w:rsidR="00E34A40" w:rsidRPr="00E34A40" w:rsidSect="002B4D1D">
      <w:headerReference w:type="default" r:id="rId7"/>
      <w:footerReference w:type="default" r:id="rId8"/>
      <w:pgSz w:w="11906" w:h="16838"/>
      <w:pgMar w:top="2410"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BDE" w:rsidRDefault="00D72BDE" w:rsidP="003747F8">
      <w:pPr>
        <w:spacing w:after="0" w:line="240" w:lineRule="auto"/>
      </w:pPr>
      <w:r>
        <w:separator/>
      </w:r>
    </w:p>
  </w:endnote>
  <w:endnote w:type="continuationSeparator" w:id="0">
    <w:p w:rsidR="00D72BDE" w:rsidRDefault="00D72BDE" w:rsidP="0037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37982"/>
      <w:docPartObj>
        <w:docPartGallery w:val="Page Numbers (Bottom of Page)"/>
        <w:docPartUnique/>
      </w:docPartObj>
    </w:sdtPr>
    <w:sdtContent>
      <w:p w:rsidR="00812F5F" w:rsidRDefault="00812F5F">
        <w:pPr>
          <w:pStyle w:val="Pieddepage"/>
          <w:jc w:val="right"/>
        </w:pPr>
        <w:r>
          <w:fldChar w:fldCharType="begin"/>
        </w:r>
        <w:r>
          <w:instrText>PAGE   \* MERGEFORMAT</w:instrText>
        </w:r>
        <w:r>
          <w:fldChar w:fldCharType="separate"/>
        </w:r>
        <w:r>
          <w:rPr>
            <w:noProof/>
          </w:rPr>
          <w:t>2</w:t>
        </w:r>
        <w:r>
          <w:fldChar w:fldCharType="end"/>
        </w:r>
      </w:p>
    </w:sdtContent>
  </w:sdt>
  <w:p w:rsidR="00812F5F" w:rsidRDefault="00812F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BDE" w:rsidRDefault="00D72BDE" w:rsidP="003747F8">
      <w:pPr>
        <w:spacing w:after="0" w:line="240" w:lineRule="auto"/>
      </w:pPr>
      <w:r>
        <w:separator/>
      </w:r>
    </w:p>
  </w:footnote>
  <w:footnote w:type="continuationSeparator" w:id="0">
    <w:p w:rsidR="00D72BDE" w:rsidRDefault="00D72BDE" w:rsidP="0037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F8" w:rsidRPr="001F663A" w:rsidRDefault="003747F8" w:rsidP="003747F8">
    <w:pPr>
      <w:pStyle w:val="CM1"/>
      <w:jc w:val="center"/>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KHEPRI SANTE LINK</w:t>
    </w:r>
  </w:p>
  <w:p w:rsidR="003747F8" w:rsidRDefault="003747F8" w:rsidP="00EB416C">
    <w:pPr>
      <w:pStyle w:val="CM11"/>
      <w:spacing w:line="276" w:lineRule="atLeast"/>
      <w:jc w:val="center"/>
      <w:rPr>
        <w:rFonts w:asciiTheme="minorHAnsi" w:hAnsiTheme="minorHAnsi" w:cstheme="minorHAnsi"/>
        <w:color w:val="000000"/>
        <w:sz w:val="22"/>
        <w:szCs w:val="22"/>
      </w:rPr>
    </w:pPr>
    <w:r w:rsidRPr="001F663A">
      <w:rPr>
        <w:rFonts w:asciiTheme="minorHAnsi" w:hAnsiTheme="minorHAnsi" w:cstheme="minorHAnsi"/>
        <w:color w:val="000000"/>
        <w:sz w:val="22"/>
        <w:szCs w:val="22"/>
      </w:rPr>
      <w:t>Société par actions simplifiée au capital de 10 000 euros</w:t>
    </w:r>
    <w:r w:rsidRPr="001F663A">
      <w:rPr>
        <w:rFonts w:asciiTheme="minorHAnsi" w:hAnsiTheme="minorHAnsi" w:cstheme="minorHAnsi"/>
        <w:color w:val="000000"/>
        <w:sz w:val="22"/>
        <w:szCs w:val="22"/>
      </w:rPr>
      <w:br/>
      <w:t>Siège social : 188, grande rue Charles d</w:t>
    </w:r>
    <w:r>
      <w:rPr>
        <w:rFonts w:asciiTheme="minorHAnsi" w:hAnsiTheme="minorHAnsi" w:cstheme="minorHAnsi"/>
        <w:color w:val="000000"/>
        <w:sz w:val="22"/>
        <w:szCs w:val="22"/>
      </w:rPr>
      <w:t>e Gaulle 94130 NOGENT SUR MARNE</w:t>
    </w:r>
  </w:p>
  <w:p w:rsidR="00EB416C" w:rsidRPr="00EB416C" w:rsidRDefault="00EB416C" w:rsidP="00EB416C">
    <w:pPr>
      <w:pStyle w:val="Default"/>
    </w:pPr>
  </w:p>
  <w:p w:rsidR="003747F8" w:rsidRPr="003747F8" w:rsidRDefault="003747F8" w:rsidP="00EB416C">
    <w:pPr>
      <w:pStyle w:val="CM11"/>
      <w:spacing w:line="276" w:lineRule="atLeast"/>
      <w:jc w:val="center"/>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Société en cours de constitution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F273"/>
    <w:multiLevelType w:val="hybridMultilevel"/>
    <w:tmpl w:val="91A8FC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A757E8F"/>
    <w:multiLevelType w:val="hybridMultilevel"/>
    <w:tmpl w:val="04048DC4"/>
    <w:lvl w:ilvl="0" w:tplc="F7A652E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ADEB57"/>
    <w:multiLevelType w:val="hybridMultilevel"/>
    <w:tmpl w:val="3EAC54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4A5D1667"/>
    <w:multiLevelType w:val="hybridMultilevel"/>
    <w:tmpl w:val="C818D524"/>
    <w:lvl w:ilvl="0" w:tplc="C65418DA">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0B"/>
    <w:rsid w:val="000F2780"/>
    <w:rsid w:val="00196421"/>
    <w:rsid w:val="001F663A"/>
    <w:rsid w:val="0022279A"/>
    <w:rsid w:val="002B4D1D"/>
    <w:rsid w:val="00342ED0"/>
    <w:rsid w:val="003747F8"/>
    <w:rsid w:val="003B0940"/>
    <w:rsid w:val="0067050B"/>
    <w:rsid w:val="00812F5F"/>
    <w:rsid w:val="00AD2C80"/>
    <w:rsid w:val="00B71B8E"/>
    <w:rsid w:val="00BA63CA"/>
    <w:rsid w:val="00D72BDE"/>
    <w:rsid w:val="00E34A40"/>
    <w:rsid w:val="00EB416C"/>
    <w:rsid w:val="00F24EFD"/>
    <w:rsid w:val="00F90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6C974-7B7F-4568-89D4-55C4118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0B"/>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7050B"/>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1">
    <w:name w:val="CM1"/>
    <w:basedOn w:val="Default"/>
    <w:next w:val="Default"/>
    <w:uiPriority w:val="99"/>
    <w:rsid w:val="0067050B"/>
    <w:pPr>
      <w:spacing w:line="276" w:lineRule="atLeast"/>
    </w:pPr>
    <w:rPr>
      <w:color w:val="auto"/>
    </w:rPr>
  </w:style>
  <w:style w:type="paragraph" w:customStyle="1" w:styleId="CM11">
    <w:name w:val="CM11"/>
    <w:basedOn w:val="Default"/>
    <w:next w:val="Default"/>
    <w:uiPriority w:val="99"/>
    <w:rsid w:val="0067050B"/>
    <w:rPr>
      <w:color w:val="auto"/>
    </w:rPr>
  </w:style>
  <w:style w:type="paragraph" w:customStyle="1" w:styleId="CM2">
    <w:name w:val="CM2"/>
    <w:basedOn w:val="Default"/>
    <w:next w:val="Default"/>
    <w:uiPriority w:val="99"/>
    <w:rsid w:val="0067050B"/>
    <w:rPr>
      <w:color w:val="auto"/>
    </w:rPr>
  </w:style>
  <w:style w:type="paragraph" w:customStyle="1" w:styleId="CM12">
    <w:name w:val="CM12"/>
    <w:basedOn w:val="Default"/>
    <w:next w:val="Default"/>
    <w:uiPriority w:val="99"/>
    <w:rsid w:val="0067050B"/>
    <w:rPr>
      <w:color w:val="auto"/>
    </w:rPr>
  </w:style>
  <w:style w:type="paragraph" w:customStyle="1" w:styleId="CM4">
    <w:name w:val="CM4"/>
    <w:basedOn w:val="Default"/>
    <w:next w:val="Default"/>
    <w:uiPriority w:val="99"/>
    <w:rsid w:val="0067050B"/>
    <w:pPr>
      <w:spacing w:line="280" w:lineRule="atLeast"/>
    </w:pPr>
    <w:rPr>
      <w:color w:val="auto"/>
    </w:rPr>
  </w:style>
  <w:style w:type="paragraph" w:customStyle="1" w:styleId="CM13">
    <w:name w:val="CM13"/>
    <w:basedOn w:val="Default"/>
    <w:next w:val="Default"/>
    <w:uiPriority w:val="99"/>
    <w:rsid w:val="0067050B"/>
    <w:rPr>
      <w:color w:val="auto"/>
    </w:rPr>
  </w:style>
  <w:style w:type="paragraph" w:customStyle="1" w:styleId="CM14">
    <w:name w:val="CM14"/>
    <w:basedOn w:val="Default"/>
    <w:next w:val="Default"/>
    <w:uiPriority w:val="99"/>
    <w:rsid w:val="0067050B"/>
    <w:rPr>
      <w:color w:val="auto"/>
    </w:rPr>
  </w:style>
  <w:style w:type="paragraph" w:customStyle="1" w:styleId="CM5">
    <w:name w:val="CM5"/>
    <w:basedOn w:val="Default"/>
    <w:next w:val="Default"/>
    <w:uiPriority w:val="99"/>
    <w:rsid w:val="0067050B"/>
    <w:pPr>
      <w:spacing w:line="316" w:lineRule="atLeast"/>
    </w:pPr>
    <w:rPr>
      <w:color w:val="auto"/>
    </w:rPr>
  </w:style>
  <w:style w:type="paragraph" w:customStyle="1" w:styleId="HELConclusions">
    <w:name w:val="HEL Conclusions"/>
    <w:rsid w:val="0067050B"/>
    <w:pPr>
      <w:spacing w:after="120" w:line="264" w:lineRule="auto"/>
      <w:jc w:val="both"/>
    </w:pPr>
    <w:rPr>
      <w:rFonts w:ascii="CG Times (W1)" w:eastAsia="Times New Roman" w:hAnsi="CG Times (W1)" w:cs="Times New Roman"/>
      <w:sz w:val="24"/>
      <w:szCs w:val="20"/>
      <w:lang w:eastAsia="fr-FR"/>
    </w:rPr>
  </w:style>
  <w:style w:type="paragraph" w:customStyle="1" w:styleId="CM3">
    <w:name w:val="CM3"/>
    <w:basedOn w:val="Default"/>
    <w:next w:val="Default"/>
    <w:uiPriority w:val="99"/>
    <w:rsid w:val="0067050B"/>
    <w:pPr>
      <w:spacing w:line="348" w:lineRule="atLeast"/>
    </w:pPr>
    <w:rPr>
      <w:color w:val="auto"/>
    </w:rPr>
  </w:style>
  <w:style w:type="paragraph" w:customStyle="1" w:styleId="CM6">
    <w:name w:val="CM6"/>
    <w:basedOn w:val="Default"/>
    <w:next w:val="Default"/>
    <w:uiPriority w:val="99"/>
    <w:rsid w:val="0067050B"/>
    <w:pPr>
      <w:spacing w:line="276" w:lineRule="atLeast"/>
    </w:pPr>
    <w:rPr>
      <w:color w:val="auto"/>
    </w:rPr>
  </w:style>
  <w:style w:type="paragraph" w:customStyle="1" w:styleId="CM18">
    <w:name w:val="CM18"/>
    <w:basedOn w:val="Default"/>
    <w:next w:val="Default"/>
    <w:uiPriority w:val="99"/>
    <w:rsid w:val="0067050B"/>
    <w:rPr>
      <w:color w:val="auto"/>
    </w:rPr>
  </w:style>
  <w:style w:type="paragraph" w:customStyle="1" w:styleId="CM19">
    <w:name w:val="CM19"/>
    <w:basedOn w:val="Default"/>
    <w:next w:val="Default"/>
    <w:uiPriority w:val="99"/>
    <w:rsid w:val="0067050B"/>
    <w:rPr>
      <w:color w:val="auto"/>
    </w:rPr>
  </w:style>
  <w:style w:type="paragraph" w:styleId="Paragraphedeliste">
    <w:name w:val="List Paragraph"/>
    <w:basedOn w:val="Normal"/>
    <w:uiPriority w:val="34"/>
    <w:qFormat/>
    <w:rsid w:val="0067050B"/>
    <w:pPr>
      <w:ind w:left="720"/>
      <w:contextualSpacing/>
    </w:pPr>
  </w:style>
  <w:style w:type="paragraph" w:customStyle="1" w:styleId="CM15">
    <w:name w:val="CM15"/>
    <w:basedOn w:val="Default"/>
    <w:next w:val="Default"/>
    <w:uiPriority w:val="99"/>
    <w:rsid w:val="0067050B"/>
    <w:rPr>
      <w:color w:val="auto"/>
    </w:rPr>
  </w:style>
  <w:style w:type="paragraph" w:customStyle="1" w:styleId="CM20">
    <w:name w:val="CM20"/>
    <w:basedOn w:val="Default"/>
    <w:next w:val="Default"/>
    <w:uiPriority w:val="99"/>
    <w:rsid w:val="0067050B"/>
    <w:rPr>
      <w:color w:val="auto"/>
    </w:rPr>
  </w:style>
  <w:style w:type="paragraph" w:customStyle="1" w:styleId="CM17">
    <w:name w:val="CM17"/>
    <w:basedOn w:val="Default"/>
    <w:next w:val="Default"/>
    <w:uiPriority w:val="99"/>
    <w:rsid w:val="0067050B"/>
    <w:rPr>
      <w:color w:val="auto"/>
    </w:rPr>
  </w:style>
  <w:style w:type="paragraph" w:customStyle="1" w:styleId="CM16">
    <w:name w:val="CM16"/>
    <w:basedOn w:val="Default"/>
    <w:next w:val="Default"/>
    <w:uiPriority w:val="99"/>
    <w:rsid w:val="0067050B"/>
    <w:rPr>
      <w:color w:val="auto"/>
    </w:rPr>
  </w:style>
  <w:style w:type="paragraph" w:customStyle="1" w:styleId="CM9">
    <w:name w:val="CM9"/>
    <w:basedOn w:val="Default"/>
    <w:next w:val="Default"/>
    <w:uiPriority w:val="99"/>
    <w:rsid w:val="0067050B"/>
    <w:pPr>
      <w:spacing w:line="276" w:lineRule="atLeast"/>
    </w:pPr>
    <w:rPr>
      <w:color w:val="auto"/>
    </w:rPr>
  </w:style>
  <w:style w:type="paragraph" w:customStyle="1" w:styleId="CM21">
    <w:name w:val="CM21"/>
    <w:basedOn w:val="Default"/>
    <w:next w:val="Default"/>
    <w:uiPriority w:val="99"/>
    <w:rsid w:val="0067050B"/>
    <w:rPr>
      <w:color w:val="auto"/>
    </w:rPr>
  </w:style>
  <w:style w:type="paragraph" w:styleId="En-tte">
    <w:name w:val="header"/>
    <w:basedOn w:val="Normal"/>
    <w:link w:val="En-tteCar"/>
    <w:uiPriority w:val="99"/>
    <w:unhideWhenUsed/>
    <w:rsid w:val="003747F8"/>
    <w:pPr>
      <w:tabs>
        <w:tab w:val="center" w:pos="4536"/>
        <w:tab w:val="right" w:pos="9072"/>
      </w:tabs>
      <w:spacing w:after="0" w:line="240" w:lineRule="auto"/>
    </w:pPr>
  </w:style>
  <w:style w:type="character" w:customStyle="1" w:styleId="En-tteCar">
    <w:name w:val="En-tête Car"/>
    <w:basedOn w:val="Policepardfaut"/>
    <w:link w:val="En-tte"/>
    <w:uiPriority w:val="99"/>
    <w:rsid w:val="003747F8"/>
    <w:rPr>
      <w:rFonts w:eastAsiaTheme="minorEastAsia" w:cs="Times New Roman"/>
      <w:lang w:eastAsia="fr-FR"/>
    </w:rPr>
  </w:style>
  <w:style w:type="paragraph" w:styleId="Pieddepage">
    <w:name w:val="footer"/>
    <w:basedOn w:val="Normal"/>
    <w:link w:val="PieddepageCar"/>
    <w:uiPriority w:val="99"/>
    <w:unhideWhenUsed/>
    <w:rsid w:val="003747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7F8"/>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6680</Words>
  <Characters>36742</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10</cp:revision>
  <dcterms:created xsi:type="dcterms:W3CDTF">2022-01-30T14:01:00Z</dcterms:created>
  <dcterms:modified xsi:type="dcterms:W3CDTF">2022-01-30T15:05:00Z</dcterms:modified>
</cp:coreProperties>
</file>