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9" w:rsidRDefault="00630E21" w:rsidP="00136D9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30E21">
        <w:rPr>
          <w:b/>
          <w:sz w:val="36"/>
          <w:szCs w:val="36"/>
        </w:rPr>
        <w:t>IMPLANTATIONS KHEPRI SANTE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Se ressourcer</w:t>
      </w:r>
      <w:r>
        <w:rPr>
          <w:rFonts w:ascii="Helvetica" w:hAnsi="Helvetica" w:cs="Helvetica"/>
          <w:color w:val="52463E"/>
        </w:rPr>
        <w:t> ? Se faire masser? Venez découvrir l’espace d’une journée les </w:t>
      </w: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bienfaits</w:t>
      </w:r>
      <w:r>
        <w:rPr>
          <w:rFonts w:ascii="Helvetica" w:hAnsi="Helvetica" w:cs="Helvetica"/>
          <w:color w:val="52463E"/>
        </w:rPr>
        <w:t> de de nos soins capital santé…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 </w:t>
      </w:r>
    </w:p>
    <w:p w:rsidR="00136D9F" w:rsidRDefault="00136D9F" w:rsidP="00136D9F">
      <w:pPr>
        <w:pStyle w:val="Titre2"/>
        <w:shd w:val="clear" w:color="auto" w:fill="F1F2F4"/>
        <w:spacing w:before="0" w:beforeAutospacing="0" w:after="0" w:afterAutospacing="0" w:line="336" w:lineRule="atLeast"/>
        <w:jc w:val="center"/>
        <w:textAlignment w:val="baseline"/>
        <w:rPr>
          <w:rFonts w:ascii="Helvetica" w:hAnsi="Helvetica" w:cs="Helvetica"/>
          <w:b w:val="0"/>
          <w:bCs w:val="0"/>
          <w:color w:val="52463E"/>
        </w:rPr>
      </w:pP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Se détendre </w:t>
      </w:r>
      <w:r>
        <w:rPr>
          <w:rFonts w:ascii="Helvetica" w:hAnsi="Helvetica" w:cs="Helvetica"/>
          <w:b w:val="0"/>
          <w:bCs w:val="0"/>
          <w:color w:val="52463E"/>
        </w:rPr>
        <w:t>une</w:t>
      </w: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 demi-journée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 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Vous vous relaxez avec nos Soins du corps, massages. Notre équipe s’occupe de tout pour vous procurer un bien-être parfait. Vous choisissez à la carte le parcours qui vous convient.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 </w:t>
      </w:r>
    </w:p>
    <w:p w:rsidR="00136D9F" w:rsidRDefault="00136D9F" w:rsidP="00136D9F">
      <w:pPr>
        <w:pStyle w:val="Titre2"/>
        <w:shd w:val="clear" w:color="auto" w:fill="F1F2F4"/>
        <w:spacing w:before="0" w:beforeAutospacing="0" w:after="0" w:afterAutospacing="0" w:line="336" w:lineRule="atLeast"/>
        <w:jc w:val="center"/>
        <w:textAlignment w:val="baseline"/>
        <w:rPr>
          <w:rFonts w:ascii="Helvetica" w:hAnsi="Helvetica" w:cs="Helvetica"/>
          <w:b w:val="0"/>
          <w:bCs w:val="0"/>
          <w:color w:val="52463E"/>
        </w:rPr>
      </w:pP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Journée</w:t>
      </w:r>
      <w:r>
        <w:rPr>
          <w:rFonts w:ascii="Helvetica" w:hAnsi="Helvetica" w:cs="Helvetica"/>
          <w:b w:val="0"/>
          <w:bCs w:val="0"/>
          <w:color w:val="52463E"/>
        </w:rPr>
        <w:t xml:space="preserve"> </w:t>
      </w: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pause </w:t>
      </w:r>
      <w:r>
        <w:rPr>
          <w:rFonts w:ascii="Helvetica" w:hAnsi="Helvetica" w:cs="Helvetica"/>
          <w:b w:val="0"/>
          <w:bCs w:val="0"/>
          <w:color w:val="52463E"/>
        </w:rPr>
        <w:t>détente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 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Vous traînez une fatigue lancinante ? Votre peau manque d’éclat ? Profitez d’une courte pause pour retrouver une belle énergie. Rituel de relaxation Ayurvédique, réflexologie chinoise… laissez-vous emporter dans un univers de douceur. Vous éliminez au fil de la journée les tensions accumulées. Vous profiterez de nos matériels innovants mis à votre disposition pour vous sentir divinement bien.</w:t>
      </w:r>
    </w:p>
    <w:p w:rsidR="002B1EED" w:rsidRDefault="002B1EED" w:rsidP="00136D9F">
      <w:pPr>
        <w:rPr>
          <w:b/>
          <w:sz w:val="36"/>
          <w:szCs w:val="36"/>
        </w:rPr>
      </w:pPr>
    </w:p>
    <w:p w:rsidR="002B1EED" w:rsidRDefault="002B1EED" w:rsidP="00136D9F">
      <w:pPr>
        <w:rPr>
          <w:b/>
          <w:sz w:val="36"/>
          <w:szCs w:val="36"/>
        </w:rPr>
      </w:pPr>
      <w:r>
        <w:rPr>
          <w:b/>
          <w:sz w:val="36"/>
          <w:szCs w:val="36"/>
        </w:rPr>
        <w:t>Tarifs et abonnements :</w:t>
      </w:r>
    </w:p>
    <w:p w:rsidR="002B1EED" w:rsidRDefault="002B1EED" w:rsidP="002B1EED">
      <w:pPr>
        <w:pStyle w:val="Titre2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Helvetica" w:hAnsi="Helvetica" w:cs="Helvetica"/>
          <w:b w:val="0"/>
          <w:bCs w:val="0"/>
          <w:caps/>
          <w:color w:val="52463E"/>
        </w:rPr>
      </w:pPr>
      <w:r>
        <w:rPr>
          <w:rFonts w:ascii="Helvetica" w:hAnsi="Helvetica" w:cs="Helvetica"/>
          <w:b w:val="0"/>
          <w:bCs w:val="0"/>
          <w:caps/>
          <w:color w:val="52463E"/>
        </w:rPr>
        <w:t>CARTES FORME et santé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Etre Membre, c’est profiter de nombreux avantages.  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 xml:space="preserve">Carte individuelle annuelle : 924 € 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individuelle 6 mois : 594 €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couple annuelle : 1 680 €</w:t>
      </w:r>
    </w:p>
    <w:p w:rsidR="002B1EED" w:rsidRP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couple 6 mois : 1 080 €</w:t>
      </w: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br/>
      </w:r>
    </w:p>
    <w:p w:rsidR="002B1EED" w:rsidRDefault="002B1EED" w:rsidP="002B1EED">
      <w:pPr>
        <w:pStyle w:val="Titre2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Helvetica" w:hAnsi="Helvetica" w:cs="Helvetica"/>
          <w:b w:val="0"/>
          <w:bCs w:val="0"/>
          <w:caps/>
          <w:color w:val="52463E"/>
        </w:rPr>
      </w:pPr>
      <w:r>
        <w:rPr>
          <w:rFonts w:ascii="Helvetica" w:hAnsi="Helvetica" w:cs="Helvetica"/>
          <w:b w:val="0"/>
          <w:bCs w:val="0"/>
          <w:caps/>
          <w:color w:val="52463E"/>
        </w:rPr>
        <w:t>CARTES ANNUELLES 10/25/35 ENTRÉES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10 entrées : Solo  285 €, Duo 530 €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25 entrées : Solo 540 €, Duo 1 030 €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35 entrées : Solo 595 €, Duo 1 120 €</w:t>
      </w:r>
      <w:r>
        <w:rPr>
          <w:rFonts w:ascii="Helvetica" w:hAnsi="Helvetica" w:cs="Helvetica"/>
          <w:color w:val="52463E"/>
        </w:rPr>
        <w:t xml:space="preserve">   </w:t>
      </w:r>
    </w:p>
    <w:p w:rsidR="002B1EED" w:rsidRPr="000E3E82" w:rsidRDefault="002B1EED" w:rsidP="000E3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color w:val="52463E"/>
        </w:rPr>
        <w:t>Le + : 1 Sac de sport (ou un peignoir ou un drap de bain) et 1 paire de mules offerts par adhérent pour tout achat de carte annuelle. Accès illimité au matériel à la deman</w:t>
      </w:r>
      <w:r w:rsidR="00AA28BF">
        <w:rPr>
          <w:rFonts w:ascii="Helvetica" w:hAnsi="Helvetica" w:cs="Helvetica"/>
          <w:color w:val="52463E"/>
        </w:rPr>
        <w:t>de Kasina, Bio-résonance, luminothérapie, Bol d’air Jaquier…</w:t>
      </w:r>
      <w:r w:rsidR="000E3E82">
        <w:rPr>
          <w:rFonts w:ascii="Helvetica" w:hAnsi="Helvetica" w:cs="Helvetica"/>
          <w:color w:val="52463E"/>
        </w:rPr>
        <w:br/>
      </w:r>
    </w:p>
    <w:p w:rsidR="00136D9F" w:rsidRDefault="00136D9F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Consultez nos formules de programmes personnalisés </w:t>
      </w:r>
      <w:r w:rsidR="0077474C">
        <w:rPr>
          <w:b/>
          <w:sz w:val="36"/>
          <w:szCs w:val="36"/>
        </w:rPr>
        <w:t>pour</w:t>
      </w:r>
    </w:p>
    <w:p w:rsidR="0077474C" w:rsidRDefault="0077474C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Bien s’alimenter, Bien dormir, Se détendre,</w:t>
      </w:r>
    </w:p>
    <w:p w:rsidR="0077474C" w:rsidRDefault="0077474C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Respirer, Alléger son mental :</w:t>
      </w:r>
    </w:p>
    <w:p w:rsidR="0077474C" w:rsidRDefault="0077474C" w:rsidP="00136D9F">
      <w:pPr>
        <w:rPr>
          <w:b/>
          <w:sz w:val="36"/>
          <w:szCs w:val="36"/>
        </w:rPr>
      </w:pPr>
    </w:p>
    <w:p w:rsidR="0077474C" w:rsidRDefault="000E3E82" w:rsidP="00136D9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Minceur et rééquilibrage alimentaire</w:t>
      </w:r>
      <w:r>
        <w:rPr>
          <w:b/>
          <w:sz w:val="36"/>
          <w:szCs w:val="36"/>
        </w:rPr>
        <w:br/>
        <w:t>Programme sérénité durable</w:t>
      </w:r>
      <w:r>
        <w:rPr>
          <w:b/>
          <w:sz w:val="36"/>
          <w:szCs w:val="36"/>
        </w:rPr>
        <w:br/>
        <w:t>Arrêt du tabac ou autre addiction</w:t>
      </w:r>
      <w:r>
        <w:rPr>
          <w:b/>
          <w:sz w:val="36"/>
          <w:szCs w:val="36"/>
        </w:rPr>
        <w:br/>
        <w:t>Douleurs musculo-squelettiques</w:t>
      </w:r>
      <w:r w:rsidR="0077474C">
        <w:rPr>
          <w:b/>
          <w:sz w:val="36"/>
          <w:szCs w:val="36"/>
        </w:rPr>
        <w:br/>
        <w:t>Récupération sommeil</w:t>
      </w:r>
      <w:r>
        <w:rPr>
          <w:b/>
          <w:sz w:val="36"/>
          <w:szCs w:val="36"/>
        </w:rPr>
        <w:br/>
      </w:r>
    </w:p>
    <w:p w:rsidR="00036E59" w:rsidRPr="00036E59" w:rsidRDefault="00036E59" w:rsidP="00036E59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808080"/>
          <w:sz w:val="30"/>
          <w:szCs w:val="30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30"/>
          <w:szCs w:val="30"/>
          <w:lang w:eastAsia="fr-FR"/>
        </w:rPr>
        <w:t>Tarif(s)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naturopathie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Nutrition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130€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Bilan + test des gaz respiratoires microbiote &amp;santé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95€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Test gaz respiratoires de suivi</w:t>
      </w:r>
    </w:p>
    <w:p w:rsidR="00036E59" w:rsidRP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50€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suivi 1/2h</w:t>
      </w:r>
    </w:p>
    <w:p w:rsidR="00036E59" w:rsidRP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70€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Bilan oligo minéral + métaux lourds</w:t>
      </w:r>
    </w:p>
    <w:p w:rsid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Milta derm</w:t>
      </w:r>
    </w:p>
    <w:p w:rsidR="00F55B1B" w:rsidRDefault="00F55B1B" w:rsidP="00F55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 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MiltaLed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est un appareil à émission magnéto-infrarouge-laser de faible intensité.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Cette 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thérapie lumineuse indolore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, sans effet secondaire, possède une action 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antalgique, anti-inflammatoire, cicatrisante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grâce à la stimulation du processus de régénération cellulaire, et immunostimulante.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L’appareil est décliné en 2 modules :</w:t>
      </w:r>
    </w:p>
    <w:p w:rsidR="00F55B1B" w:rsidRPr="00F55B1B" w:rsidRDefault="00F55B1B" w:rsidP="00F55B1B">
      <w:pPr>
        <w:numPr>
          <w:ilvl w:val="0"/>
          <w:numId w:val="3"/>
        </w:numPr>
        <w:shd w:val="clear" w:color="auto" w:fill="F1F2F4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le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panneau émetteur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 pour agir sur les organes dans le cadre du traitement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anti-douleurs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,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anti-inflammatoire, cicatrisant et détoxifiant…</w:t>
      </w:r>
    </w:p>
    <w:p w:rsidR="00F55B1B" w:rsidRPr="00F55B1B" w:rsidRDefault="00F55B1B" w:rsidP="00F55B1B">
      <w:pPr>
        <w:numPr>
          <w:ilvl w:val="0"/>
          <w:numId w:val="3"/>
        </w:numPr>
        <w:shd w:val="clear" w:color="auto" w:fill="F1F2F4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le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casque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 pour le traitement de l’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insomnie, du stress, de la fatigue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…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Séance de MiltaLed avec consultation : 115 €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Durée de la séance Miltaled : 40mn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Suivi de séance MiltaLed : 70 €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Durée de la séance : 40mn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Forfait  4 séances MiltaLed + 1 consultation : 300 €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Forfait  6 séances MiltaLed + 1 consultation : 400 €</w:t>
      </w:r>
    </w:p>
    <w:p w:rsidR="00F55B1B" w:rsidRDefault="00F55B1B" w:rsidP="00F55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Physioscan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permet de réaliser un bilan rapide et très précis de votre niveau énergétique par bio-résonnance, en « écoutant » les fréquences émises par chaque cellule, tissu ou organe et de repérer les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dysfonctionnements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.</w:t>
      </w:r>
      <w:r w:rsidR="00204A9E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 xml:space="preserve"> 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Cette écoute s’effectue par l’entremise d’un casque qui active l’organe ciblé par un spectre sonore spécifique et lui communique l’information autorégulatrice.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L’appareil permet de faire une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analyse énergétique et informationnelle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et nous permet de savoir quel système ou organe est à surveiller.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Il permet de faire une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harmonisation de bien-être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par ré-information fréquentielle, appelée « méta-thérapie ».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lastRenderedPageBreak/>
        <w:t>Ses objectifs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: Définir et cibler les déséquilibres, et contrôler la pertinence et/ou l’efficacité d’une rééquilibration par méta-thérapie.</w:t>
      </w:r>
    </w:p>
    <w:p w:rsid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Durée du soin : 1h15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 bilan : 109€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Suivi de séance : 45mn, 70€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L’entrée à l’Espace Forme en semaine est inclus le jour du soin de 1h15.</w:t>
      </w:r>
    </w:p>
    <w:p w:rsidR="00895BCD" w:rsidRDefault="00895BCD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Consultation avec 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diététicienne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comportant 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évaluation des trois grandes composantes du corps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</w:t>
      </w: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masse grasse, masse maigre et quantité d’eau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).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L’impédancemètre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permet de calculer la dépense énergétique au repos et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l’Oligoscan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va permettre d’établir un bilan des carences et excès en minéraux.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 </w:t>
      </w: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L’Oligoscan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est un dispositif médical de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mesure du terrain oligo-minéral tissulaire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. Grâce à cet appareil agissant par spectrophotométrie, un bilan de vos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carences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ou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excès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en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minéraux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(calcium, silicium…) et la présence éventuelle de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métaux lourds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(mercure, plomb…).</w:t>
      </w:r>
    </w:p>
    <w:p w:rsid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Ces résultats permettent une action ciblée de rectification grâce aux conseils d’une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diététicienne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lors de la séance.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 bilan 1H15 : 120€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Il est nécessaire de connaître son groupe sanguin pour ce soin.</w:t>
      </w:r>
    </w:p>
    <w:p w:rsidR="003A692F" w:rsidRDefault="003A692F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895BCD" w:rsidRDefault="00895BCD" w:rsidP="00895BCD">
      <w:pPr>
        <w:pStyle w:val="Titre2"/>
        <w:shd w:val="clear" w:color="auto" w:fill="FFFFFF"/>
        <w:spacing w:before="0" w:beforeAutospacing="0" w:after="225" w:afterAutospacing="0"/>
        <w:rPr>
          <w:rFonts w:ascii="Arial" w:hAnsi="Arial" w:cs="Arial"/>
          <w:color w:val="808080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Présentation</w:t>
      </w:r>
    </w:p>
    <w:p w:rsidR="00895BCD" w:rsidRDefault="00895BCD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Spécialisation en bilan de prévention nutrition santé, micronutrition, analyse digestif et microbiote recherche SIBO dysbiose avec Les gaz respiratoires digestifs selon protocoles Dr Donatini - spécialisation en santé digestive.</w:t>
      </w:r>
      <w:r>
        <w:rPr>
          <w:rFonts w:ascii="Arial" w:hAnsi="Arial" w:cs="Arial"/>
          <w:color w:val="808080"/>
          <w:sz w:val="27"/>
          <w:szCs w:val="27"/>
        </w:rPr>
        <w:br/>
        <w:t>(SIBO, perméabilité intestinale, SII, candidoses, maladies chroniques, auto immunité, dépression, prise de poids, intolérances, stéatose, syndrome métabolique, surpoids, psoriasis, acné, eczéma, allergies, inflammation, ostéoporose, fatigue, etc.).</w:t>
      </w:r>
      <w:r>
        <w:rPr>
          <w:rFonts w:ascii="Arial" w:hAnsi="Arial" w:cs="Arial"/>
          <w:color w:val="808080"/>
          <w:sz w:val="27"/>
          <w:szCs w:val="27"/>
        </w:rPr>
        <w:br/>
      </w:r>
      <w:r>
        <w:rPr>
          <w:rFonts w:ascii="Arial" w:hAnsi="Arial" w:cs="Arial"/>
          <w:color w:val="808080"/>
          <w:sz w:val="27"/>
          <w:szCs w:val="27"/>
        </w:rPr>
        <w:br/>
        <w:t>Bilan en micronutrition, bilan métaux lourds et oligo minéral so check</w:t>
      </w:r>
      <w:r>
        <w:rPr>
          <w:rFonts w:ascii="Arial" w:hAnsi="Arial" w:cs="Arial"/>
          <w:color w:val="808080"/>
          <w:sz w:val="27"/>
          <w:szCs w:val="27"/>
        </w:rPr>
        <w:br/>
        <w:t>Problèmes de peau anti âge acné vergetures, douleurs et cicatrisation avec la photobiomodulation MILTAderm</w:t>
      </w:r>
    </w:p>
    <w:p w:rsidR="00981CF9" w:rsidRDefault="00981CF9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796924" w:rsidRPr="00204A9E" w:rsidRDefault="00981CF9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0F4F7"/>
        </w:rPr>
      </w:pPr>
      <w:r>
        <w:rPr>
          <w:rFonts w:ascii="Arial" w:hAnsi="Arial" w:cs="Arial"/>
          <w:color w:val="000000"/>
          <w:shd w:val="clear" w:color="auto" w:fill="F0F4F7"/>
        </w:rPr>
        <w:t>Réjuvénation vulvo-vaginale, inflammation, cicatrisation 150€ / séance</w:t>
      </w:r>
    </w:p>
    <w:p w:rsidR="00EA3CC4" w:rsidRDefault="00EA3CC4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EA3CC4" w:rsidRDefault="00EA3CC4" w:rsidP="00EA3CC4">
      <w:pPr>
        <w:pStyle w:val="Titre2"/>
        <w:shd w:val="clear" w:color="auto" w:fill="FFFFFF"/>
        <w:spacing w:before="0" w:beforeAutospacing="0" w:after="450" w:afterAutospacing="0"/>
        <w:rPr>
          <w:rFonts w:ascii="Arial" w:hAnsi="Arial" w:cs="Arial"/>
          <w:color w:val="808080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Infos pratiques sur la séance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Type(s) de consultation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Individuel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Ateliers / Conférences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Public(s) concerné(s)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Adultes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Adolescents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Enfants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Femmes enceintes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Séniors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Lieu(x) de consultation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En cabinet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 distance</w:t>
      </w: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  <w:r w:rsidRPr="00987AC5">
        <w:rPr>
          <w:rFonts w:cstheme="minorHAnsi"/>
          <w:b/>
          <w:bCs/>
        </w:rPr>
        <w:lastRenderedPageBreak/>
        <w:t>Les prestations</w:t>
      </w:r>
      <w:r>
        <w:rPr>
          <w:rFonts w:cstheme="minorHAnsi"/>
          <w:b/>
          <w:bCs/>
        </w:rPr>
        <w:t xml:space="preserve"> </w:t>
      </w:r>
      <w:r w:rsidRPr="00987AC5">
        <w:rPr>
          <w:rFonts w:cstheme="minorHAnsi"/>
          <w:b/>
          <w:bCs/>
        </w:rPr>
        <w:t>:</w:t>
      </w: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</w:p>
    <w:p w:rsidR="002F685C" w:rsidRPr="00987AC5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987AC5">
        <w:rPr>
          <w:rFonts w:cstheme="minorHAnsi"/>
        </w:rPr>
        <w:t xml:space="preserve">Des bilans énergétiques </w:t>
      </w:r>
    </w:p>
    <w:p w:rsidR="002F685C" w:rsidRPr="00987AC5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987AC5">
        <w:rPr>
          <w:rFonts w:cstheme="minorHAnsi"/>
        </w:rPr>
        <w:t>Des programmes d’optimisation de la récupération et du sommeil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987AC5">
        <w:rPr>
          <w:rFonts w:cstheme="minorHAnsi"/>
        </w:rPr>
        <w:t>Des programmes d’optimisation de la concentration et de la performance</w:t>
      </w:r>
    </w:p>
    <w:p w:rsidR="002F685C" w:rsidRPr="00F0767D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F0767D">
        <w:rPr>
          <w:rFonts w:cstheme="minorHAnsi"/>
        </w:rPr>
        <w:t>Des parcours de préparation à la reprise au travail après une absence longue pour maladie, congé de maternité, congé parental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987AC5">
        <w:rPr>
          <w:rFonts w:cstheme="minorHAnsi"/>
        </w:rPr>
        <w:t>Des formations au personnel d’encadrement (initiation aux risques professionnels)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BF4BBE">
        <w:rPr>
          <w:rFonts w:cstheme="minorHAnsi"/>
        </w:rPr>
        <w:t>Des formations aux aidants pour leur éviter anxiété, souffrance et perte de temps et ainsi conserver leur mobilisation professionnelle</w:t>
      </w:r>
    </w:p>
    <w:p w:rsidR="00EA3CC4" w:rsidRDefault="00EA3CC4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895BCD" w:rsidRPr="00036E59" w:rsidRDefault="00895BCD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630E21" w:rsidRDefault="00630E21"/>
    <w:p w:rsidR="00630E21" w:rsidRDefault="004422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6A7E" wp14:editId="398B251D">
                <wp:simplePos x="0" y="0"/>
                <wp:positionH relativeFrom="column">
                  <wp:posOffset>2243455</wp:posOffset>
                </wp:positionH>
                <wp:positionV relativeFrom="paragraph">
                  <wp:posOffset>5603240</wp:posOffset>
                </wp:positionV>
                <wp:extent cx="3895725" cy="29337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F3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 Santé, Centre de santé pluridisciplinaire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qui propose une trentaine de thérapies complémentaires et d’interventions non médicamenteuses…</w:t>
                            </w:r>
                          </w:p>
                          <w:p w:rsidR="00442209" w:rsidRPr="001C4EF3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 Santé est spécialisé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en coordination de soins préventifs avec des pratiques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innovante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s en neurothérapie.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 la nutrition, du stress, du sommeil et des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Thérapies 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complémentaires collaborent et interagissent pour optimiser la réussite d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 votre projet santé, minceur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comme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naturopathie, sophrologie, réflexologie, coaching neuro-comportemental en nutrition, hypnothérapie, coaching sportif…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D6A7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6.65pt;margin-top:441.2pt;width:306.7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" fillcolor="white [3201]" strokeweight=".5pt">
                <v:textbox>
                  <w:txbxContent>
                    <w:p w:rsidR="001C4EF3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Santé, Centre de santé pluridisciplinaire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qui propose une trentaine de thérapies complémentaires et d’interventions non médicamenteuses…</w:t>
                      </w:r>
                    </w:p>
                    <w:p w:rsidR="00442209" w:rsidRPr="001C4EF3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 est spécialisé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en coordination de soins préventifs avec des pratiques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innovante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s en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neurothérapie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proofErr w:type="gram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de</w:t>
                      </w:r>
                      <w:proofErr w:type="gram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la nutrition, du stress, du sommeil et des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Thérapies 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complémentaires collaborent et interagissent pour optimiser la réussite d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 votre projet santé, minceur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comme</w:t>
                      </w:r>
                      <w:proofErr w:type="gram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naturopathie, sophrologie, réflexologie, coaching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neuro-comportemental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en nutrition,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hypnothérapie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, coaching sportif…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5612765</wp:posOffset>
                </wp:positionV>
                <wp:extent cx="2028825" cy="2933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Tours, Magalie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Saint Cloud, Madeleine Lobe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Nice</w:t>
                            </w:r>
                            <w:r w:rsidR="001B23FC">
                              <w:t>, Audrey et Fabrice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Lille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Chessy,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Lourdes, Odile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Bordeaux, Maud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Niort, Malvina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Annecy, Laurent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Oise, Nicolas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Montargis, Fatima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FD79A1" w:rsidRDefault="00FD79A1" w:rsidP="0067618D">
                            <w:pPr>
                              <w:spacing w:after="0"/>
                            </w:pPr>
                            <w:r>
                              <w:t>Montpellier, Danièle Irazu</w:t>
                            </w:r>
                          </w:p>
                          <w:p w:rsidR="0067618D" w:rsidRDefault="00676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.65pt;margin-top:441.95pt;width:159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" fillcolor="white [3201]" strokeweight=".5pt">
                <v:textbox>
                  <w:txbxContent>
                    <w:p w:rsidR="0067618D" w:rsidRDefault="0067618D" w:rsidP="0067618D">
                      <w:pPr>
                        <w:spacing w:after="0"/>
                      </w:pPr>
                      <w:r>
                        <w:t>Tours, Magalie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Saint Cloud, Madeleine Lobe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Nice</w:t>
                      </w:r>
                      <w:r w:rsidR="001B23FC">
                        <w:t>, Audrey et Fabrice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Lille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Chessy,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Lourdes, Odile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Bordeaux, Maud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Niort, Malvina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Annecy, Laurent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Oise, Nicolas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Montargis, Fatima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FD79A1" w:rsidRDefault="00FD79A1" w:rsidP="0067618D">
                      <w:pPr>
                        <w:spacing w:after="0"/>
                      </w:pPr>
                      <w:r>
                        <w:t xml:space="preserve">Montpellier, Danièle </w:t>
                      </w:r>
                      <w:proofErr w:type="spellStart"/>
                      <w:r>
                        <w:t>Irazu</w:t>
                      </w:r>
                      <w:proofErr w:type="spellEnd"/>
                    </w:p>
                    <w:p w:rsidR="0067618D" w:rsidRDefault="0067618D"/>
                  </w:txbxContent>
                </v:textbox>
              </v:shape>
            </w:pict>
          </mc:Fallback>
        </mc:AlternateContent>
      </w:r>
      <w:r w:rsidR="00630E21">
        <w:rPr>
          <w:noProof/>
          <w:lang w:eastAsia="fr-FR"/>
        </w:rPr>
        <w:drawing>
          <wp:inline distT="0" distB="0" distL="0" distR="0">
            <wp:extent cx="5760720" cy="54667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-administrative_10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3AB"/>
    <w:multiLevelType w:val="multilevel"/>
    <w:tmpl w:val="7BF4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F2AD0"/>
    <w:multiLevelType w:val="multilevel"/>
    <w:tmpl w:val="2D8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42E9"/>
    <w:multiLevelType w:val="multilevel"/>
    <w:tmpl w:val="6A5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1"/>
    <w:rsid w:val="00036E59"/>
    <w:rsid w:val="000E3E82"/>
    <w:rsid w:val="00136402"/>
    <w:rsid w:val="00136D9F"/>
    <w:rsid w:val="001B23FC"/>
    <w:rsid w:val="001C4EF3"/>
    <w:rsid w:val="00204A9E"/>
    <w:rsid w:val="002B1EED"/>
    <w:rsid w:val="002F685C"/>
    <w:rsid w:val="003A692F"/>
    <w:rsid w:val="003B0940"/>
    <w:rsid w:val="00442209"/>
    <w:rsid w:val="00630E21"/>
    <w:rsid w:val="0067618D"/>
    <w:rsid w:val="0077474C"/>
    <w:rsid w:val="00796924"/>
    <w:rsid w:val="007A4268"/>
    <w:rsid w:val="00895BCD"/>
    <w:rsid w:val="00981CF9"/>
    <w:rsid w:val="00AA28BF"/>
    <w:rsid w:val="00B82C6B"/>
    <w:rsid w:val="00C34DE4"/>
    <w:rsid w:val="00EA3CC4"/>
    <w:rsid w:val="00F035C9"/>
    <w:rsid w:val="00F24EFD"/>
    <w:rsid w:val="00F55B1B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8D51-ACC3-4F26-BAC2-AB238D9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3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761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1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1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1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1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18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E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36E59"/>
    <w:rPr>
      <w:b/>
      <w:bCs/>
    </w:rPr>
  </w:style>
  <w:style w:type="paragraph" w:customStyle="1" w:styleId="preview">
    <w:name w:val="preview"/>
    <w:basedOn w:val="Normal"/>
    <w:rsid w:val="0089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A3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ult-type">
    <w:name w:val="consult-type"/>
    <w:basedOn w:val="Policepardfaut"/>
    <w:rsid w:val="00EA3CC4"/>
  </w:style>
  <w:style w:type="character" w:styleId="Lienhypertexte">
    <w:name w:val="Hyperlink"/>
    <w:basedOn w:val="Policepardfaut"/>
    <w:uiPriority w:val="99"/>
    <w:semiHidden/>
    <w:unhideWhenUsed/>
    <w:rsid w:val="00796924"/>
    <w:rPr>
      <w:color w:val="0000FF"/>
      <w:u w:val="single"/>
    </w:rPr>
  </w:style>
  <w:style w:type="character" w:customStyle="1" w:styleId="num">
    <w:name w:val="num"/>
    <w:basedOn w:val="Policepardfaut"/>
    <w:rsid w:val="00796924"/>
  </w:style>
  <w:style w:type="paragraph" w:styleId="NormalWeb">
    <w:name w:val="Normal (Web)"/>
    <w:basedOn w:val="Normal"/>
    <w:uiPriority w:val="99"/>
    <w:unhideWhenUsed/>
    <w:rsid w:val="00F5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55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2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1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2021-05-19T21:54:00Z</dcterms:created>
  <dcterms:modified xsi:type="dcterms:W3CDTF">2021-05-19T21:54:00Z</dcterms:modified>
</cp:coreProperties>
</file>