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704" w:rsidRPr="009B4BD5" w:rsidRDefault="004A5704" w:rsidP="009B4BD5">
      <w:pPr>
        <w:shd w:val="clear" w:color="auto" w:fill="FFFFFF"/>
        <w:spacing w:after="0" w:line="240" w:lineRule="auto"/>
        <w:outlineLvl w:val="1"/>
        <w:rPr>
          <w:rFonts w:ascii="Arial" w:eastAsia="Times New Roman" w:hAnsi="Arial" w:cs="Arial"/>
          <w:b/>
          <w:bCs/>
          <w:caps/>
          <w:color w:val="13314F"/>
          <w:sz w:val="36"/>
          <w:szCs w:val="36"/>
          <w:lang w:eastAsia="fr-FR"/>
        </w:rPr>
      </w:pPr>
      <w:r w:rsidRPr="009B4BD5">
        <w:rPr>
          <w:rFonts w:ascii="Arial" w:eastAsia="Times New Roman" w:hAnsi="Arial" w:cs="Arial"/>
          <w:b/>
          <w:bCs/>
          <w:caps/>
          <w:color w:val="13314F"/>
          <w:sz w:val="36"/>
          <w:szCs w:val="36"/>
          <w:lang w:eastAsia="fr-FR"/>
        </w:rPr>
        <w:t xml:space="preserve">INSTITUT </w:t>
      </w:r>
      <w:r w:rsidR="00483A01" w:rsidRPr="009B4BD5">
        <w:rPr>
          <w:rFonts w:ascii="Arial" w:eastAsia="Times New Roman" w:hAnsi="Arial" w:cs="Arial"/>
          <w:b/>
          <w:bCs/>
          <w:caps/>
          <w:color w:val="13314F"/>
          <w:sz w:val="36"/>
          <w:szCs w:val="36"/>
          <w:lang w:eastAsia="fr-FR"/>
        </w:rPr>
        <w:t>DE RÉADAPTATION</w:t>
      </w:r>
      <w:r w:rsidRPr="009B4BD5">
        <w:rPr>
          <w:rFonts w:ascii="Arial" w:eastAsia="Times New Roman" w:hAnsi="Arial" w:cs="Arial"/>
          <w:b/>
          <w:bCs/>
          <w:caps/>
          <w:color w:val="13314F"/>
          <w:sz w:val="36"/>
          <w:szCs w:val="36"/>
          <w:lang w:eastAsia="fr-FR"/>
        </w:rPr>
        <w:t xml:space="preserve"> INTEGRATIVE</w:t>
      </w:r>
    </w:p>
    <w:p w:rsidR="00483A01" w:rsidRPr="009B4BD5" w:rsidRDefault="004A5704" w:rsidP="009B4BD5">
      <w:pPr>
        <w:shd w:val="clear" w:color="auto" w:fill="FFFFFF"/>
        <w:spacing w:after="0" w:line="240" w:lineRule="auto"/>
        <w:outlineLvl w:val="1"/>
        <w:rPr>
          <w:rFonts w:ascii="Arial" w:eastAsia="Times New Roman" w:hAnsi="Arial" w:cs="Arial"/>
          <w:b/>
          <w:bCs/>
          <w:caps/>
          <w:color w:val="13314F"/>
          <w:sz w:val="36"/>
          <w:szCs w:val="36"/>
          <w:lang w:eastAsia="fr-FR"/>
        </w:rPr>
      </w:pPr>
      <w:r w:rsidRPr="009B4BD5">
        <w:rPr>
          <w:rFonts w:ascii="Arial" w:eastAsia="Times New Roman" w:hAnsi="Arial" w:cs="Arial"/>
          <w:b/>
          <w:bCs/>
          <w:caps/>
          <w:color w:val="13314F"/>
          <w:sz w:val="36"/>
          <w:szCs w:val="36"/>
          <w:lang w:eastAsia="fr-FR"/>
        </w:rPr>
        <w:t>ET DE NEUROFEEDBACK KHEPRI SANTE</w:t>
      </w:r>
    </w:p>
    <w:p w:rsidR="00483A01" w:rsidRPr="009B4BD5" w:rsidRDefault="00483A01" w:rsidP="009B4BD5">
      <w:pPr>
        <w:spacing w:after="0" w:line="240" w:lineRule="auto"/>
        <w:rPr>
          <w:rFonts w:ascii="Arial" w:eastAsia="Times New Roman" w:hAnsi="Arial" w:cs="Arial"/>
          <w:sz w:val="24"/>
          <w:szCs w:val="24"/>
          <w:lang w:eastAsia="fr-FR"/>
        </w:rPr>
      </w:pPr>
    </w:p>
    <w:p w:rsidR="004A5704" w:rsidRPr="009B4BD5" w:rsidRDefault="004A5704" w:rsidP="009B4BD5">
      <w:pPr>
        <w:shd w:val="clear" w:color="auto" w:fill="FFFFFF"/>
        <w:spacing w:after="255" w:line="240" w:lineRule="auto"/>
        <w:outlineLvl w:val="1"/>
        <w:rPr>
          <w:rFonts w:ascii="Arial" w:eastAsia="Times New Roman" w:hAnsi="Arial" w:cs="Arial"/>
          <w:b/>
          <w:bCs/>
          <w:caps/>
          <w:color w:val="1B1B1B"/>
          <w:sz w:val="36"/>
          <w:szCs w:val="36"/>
          <w:lang w:eastAsia="fr-FR"/>
        </w:rPr>
      </w:pPr>
      <w:r w:rsidRPr="009B4BD5">
        <w:rPr>
          <w:rFonts w:ascii="Arial" w:eastAsia="Times New Roman" w:hAnsi="Arial" w:cs="Arial"/>
          <w:b/>
          <w:bCs/>
          <w:caps/>
          <w:color w:val="1B1B1B"/>
          <w:sz w:val="36"/>
          <w:szCs w:val="36"/>
          <w:lang w:eastAsia="fr-FR"/>
        </w:rPr>
        <w:t>organisation de la structure</w:t>
      </w:r>
    </w:p>
    <w:p w:rsidR="004A5704" w:rsidRPr="009B4BD5" w:rsidRDefault="00754119" w:rsidP="009B4BD5">
      <w:pPr>
        <w:shd w:val="clear" w:color="auto" w:fill="FFFFFF"/>
        <w:spacing w:after="255" w:line="240" w:lineRule="auto"/>
        <w:outlineLvl w:val="1"/>
        <w:rPr>
          <w:rFonts w:ascii="Arial" w:eastAsia="Times New Roman" w:hAnsi="Arial" w:cs="Arial"/>
          <w:b/>
          <w:bCs/>
          <w:caps/>
          <w:color w:val="1B1B1B"/>
          <w:sz w:val="24"/>
          <w:szCs w:val="24"/>
          <w:lang w:eastAsia="fr-FR"/>
        </w:rPr>
      </w:pPr>
      <w:r w:rsidRPr="009B4BD5">
        <w:rPr>
          <w:rFonts w:ascii="Arial" w:eastAsia="Times New Roman" w:hAnsi="Arial" w:cs="Arial"/>
          <w:b/>
          <w:color w:val="1B1B1B"/>
          <w:sz w:val="24"/>
          <w:szCs w:val="24"/>
          <w:lang w:eastAsia="fr-FR"/>
        </w:rPr>
        <w:t>Rôle de chaque professionnel de santé dans l’organisation de la structure :</w:t>
      </w:r>
    </w:p>
    <w:p w:rsidR="00754119" w:rsidRPr="00754119" w:rsidRDefault="00754119" w:rsidP="009B4BD5">
      <w:pPr>
        <w:shd w:val="clear" w:color="auto" w:fill="FFFFFF"/>
        <w:spacing w:after="0" w:line="240" w:lineRule="auto"/>
        <w:jc w:val="both"/>
        <w:rPr>
          <w:rFonts w:ascii="Arial" w:eastAsia="Times New Roman" w:hAnsi="Arial" w:cs="Arial"/>
          <w:sz w:val="20"/>
          <w:szCs w:val="20"/>
          <w:lang w:eastAsia="fr-FR"/>
        </w:rPr>
      </w:pPr>
      <w:r w:rsidRPr="009B4BD5">
        <w:rPr>
          <w:rFonts w:ascii="Arial" w:eastAsia="Times New Roman" w:hAnsi="Arial" w:cs="Arial"/>
          <w:sz w:val="20"/>
          <w:szCs w:val="20"/>
          <w:lang w:eastAsia="fr-FR"/>
        </w:rPr>
        <w:t>S</w:t>
      </w:r>
      <w:r w:rsidRPr="00754119">
        <w:rPr>
          <w:rFonts w:ascii="Arial" w:eastAsia="Times New Roman" w:hAnsi="Arial" w:cs="Arial"/>
          <w:sz w:val="20"/>
          <w:szCs w:val="20"/>
          <w:lang w:eastAsia="fr-FR"/>
        </w:rPr>
        <w:t>pécialité médicale dédiée à l'analyse et au traitement de diverses pathologies, utilisant des moyens physiques et / ou articulant toute une équipe de réadaptation pour obtenir les meilleurs résultats.</w:t>
      </w:r>
    </w:p>
    <w:p w:rsidR="00754119" w:rsidRPr="00754119" w:rsidRDefault="00754119" w:rsidP="009B4BD5">
      <w:pPr>
        <w:shd w:val="clear" w:color="auto" w:fill="FFFFFF"/>
        <w:spacing w:after="0" w:line="240" w:lineRule="auto"/>
        <w:jc w:val="both"/>
        <w:rPr>
          <w:rFonts w:ascii="Arial" w:eastAsia="Times New Roman" w:hAnsi="Arial" w:cs="Arial"/>
          <w:sz w:val="20"/>
          <w:szCs w:val="20"/>
          <w:lang w:eastAsia="fr-FR"/>
        </w:rPr>
      </w:pPr>
      <w:r w:rsidRPr="00754119">
        <w:rPr>
          <w:rFonts w:ascii="Arial" w:eastAsia="Times New Roman" w:hAnsi="Arial" w:cs="Arial"/>
          <w:sz w:val="20"/>
          <w:szCs w:val="20"/>
          <w:lang w:eastAsia="fr-FR"/>
        </w:rPr>
        <w:t xml:space="preserve">Notre équipe transdisciplinaire compte des médecins et des techniciens spécialisés, tels que des physiothérapeutes, des orthophonistes / TO, des ostéopathes, des </w:t>
      </w:r>
      <w:proofErr w:type="gramStart"/>
      <w:r w:rsidRPr="00754119">
        <w:rPr>
          <w:rFonts w:ascii="Arial" w:eastAsia="Times New Roman" w:hAnsi="Arial" w:cs="Arial"/>
          <w:sz w:val="20"/>
          <w:szCs w:val="20"/>
          <w:lang w:eastAsia="fr-FR"/>
        </w:rPr>
        <w:t>prof</w:t>
      </w:r>
      <w:proofErr w:type="gramEnd"/>
      <w:r w:rsidRPr="00754119">
        <w:rPr>
          <w:rFonts w:ascii="Arial" w:eastAsia="Times New Roman" w:hAnsi="Arial" w:cs="Arial"/>
          <w:sz w:val="20"/>
          <w:szCs w:val="20"/>
          <w:lang w:eastAsia="fr-FR"/>
        </w:rPr>
        <w:t>. </w:t>
      </w:r>
      <w:proofErr w:type="gramStart"/>
      <w:r w:rsidRPr="00754119">
        <w:rPr>
          <w:rFonts w:ascii="Arial" w:eastAsia="Times New Roman" w:hAnsi="Arial" w:cs="Arial"/>
          <w:sz w:val="20"/>
          <w:szCs w:val="20"/>
          <w:lang w:eastAsia="fr-FR"/>
        </w:rPr>
        <w:t>éducation</w:t>
      </w:r>
      <w:proofErr w:type="gramEnd"/>
      <w:r w:rsidRPr="00754119">
        <w:rPr>
          <w:rFonts w:ascii="Arial" w:eastAsia="Times New Roman" w:hAnsi="Arial" w:cs="Arial"/>
          <w:sz w:val="20"/>
          <w:szCs w:val="20"/>
          <w:lang w:eastAsia="fr-FR"/>
        </w:rPr>
        <w:t xml:space="preserve"> physique, </w:t>
      </w:r>
      <w:proofErr w:type="spellStart"/>
      <w:r w:rsidRPr="00754119">
        <w:rPr>
          <w:rFonts w:ascii="Arial" w:eastAsia="Times New Roman" w:hAnsi="Arial" w:cs="Arial"/>
          <w:sz w:val="20"/>
          <w:szCs w:val="20"/>
          <w:lang w:eastAsia="fr-FR"/>
        </w:rPr>
        <w:t>podiatres</w:t>
      </w:r>
      <w:proofErr w:type="spellEnd"/>
      <w:r w:rsidRPr="00754119">
        <w:rPr>
          <w:rFonts w:ascii="Arial" w:eastAsia="Times New Roman" w:hAnsi="Arial" w:cs="Arial"/>
          <w:sz w:val="20"/>
          <w:szCs w:val="20"/>
          <w:lang w:eastAsia="fr-FR"/>
        </w:rPr>
        <w:t xml:space="preserve"> et orthopédie.</w:t>
      </w:r>
    </w:p>
    <w:p w:rsidR="00754119" w:rsidRPr="00754119" w:rsidRDefault="00754119" w:rsidP="009B4BD5">
      <w:pPr>
        <w:shd w:val="clear" w:color="auto" w:fill="FFFFFF"/>
        <w:spacing w:after="0" w:line="240" w:lineRule="auto"/>
        <w:rPr>
          <w:rFonts w:ascii="Arial" w:eastAsia="Times New Roman" w:hAnsi="Arial" w:cs="Arial"/>
          <w:sz w:val="20"/>
          <w:szCs w:val="20"/>
          <w:lang w:eastAsia="fr-FR"/>
        </w:rPr>
      </w:pPr>
      <w:r w:rsidRPr="00754119">
        <w:rPr>
          <w:rFonts w:ascii="Arial" w:eastAsia="Times New Roman" w:hAnsi="Arial" w:cs="Arial"/>
          <w:sz w:val="20"/>
          <w:szCs w:val="20"/>
          <w:lang w:eastAsia="fr-FR"/>
        </w:rPr>
        <w:t>Médecin responsable: </w:t>
      </w:r>
      <w:hyperlink r:id="rId5" w:history="1">
        <w:r w:rsidRPr="009B4BD5">
          <w:rPr>
            <w:rFonts w:ascii="Arial" w:eastAsia="Times New Roman" w:hAnsi="Arial" w:cs="Arial"/>
            <w:b/>
            <w:bCs/>
            <w:sz w:val="20"/>
            <w:szCs w:val="20"/>
            <w:lang w:eastAsia="fr-FR"/>
          </w:rPr>
          <w:t xml:space="preserve">Prof. Dr. António Rui </w:t>
        </w:r>
        <w:proofErr w:type="spellStart"/>
        <w:r w:rsidRPr="009B4BD5">
          <w:rPr>
            <w:rFonts w:ascii="Arial" w:eastAsia="Times New Roman" w:hAnsi="Arial" w:cs="Arial"/>
            <w:b/>
            <w:bCs/>
            <w:sz w:val="20"/>
            <w:szCs w:val="20"/>
            <w:lang w:eastAsia="fr-FR"/>
          </w:rPr>
          <w:t>Leal</w:t>
        </w:r>
        <w:proofErr w:type="spellEnd"/>
      </w:hyperlink>
    </w:p>
    <w:p w:rsidR="00EC37D4" w:rsidRPr="009B4BD5" w:rsidRDefault="00EC37D4" w:rsidP="009B4BD5">
      <w:pPr>
        <w:pStyle w:val="Titre4"/>
        <w:shd w:val="clear" w:color="auto" w:fill="FFFFFF"/>
        <w:spacing w:before="0" w:line="240" w:lineRule="auto"/>
        <w:rPr>
          <w:rFonts w:ascii="Arial" w:hAnsi="Arial" w:cs="Arial"/>
          <w:color w:val="auto"/>
          <w:sz w:val="20"/>
          <w:szCs w:val="20"/>
        </w:rPr>
      </w:pPr>
    </w:p>
    <w:p w:rsidR="00754119" w:rsidRPr="009B4BD5" w:rsidRDefault="00754119" w:rsidP="009B4BD5">
      <w:pPr>
        <w:pStyle w:val="Titre4"/>
        <w:shd w:val="clear" w:color="auto" w:fill="FFFFFF"/>
        <w:spacing w:before="0" w:line="240" w:lineRule="auto"/>
        <w:rPr>
          <w:rFonts w:ascii="Arial" w:hAnsi="Arial" w:cs="Arial"/>
          <w:color w:val="auto"/>
          <w:sz w:val="20"/>
          <w:szCs w:val="20"/>
        </w:rPr>
      </w:pPr>
      <w:hyperlink r:id="rId6" w:history="1">
        <w:r w:rsidRPr="009B4BD5">
          <w:rPr>
            <w:rStyle w:val="Lienhypertexte"/>
            <w:rFonts w:ascii="Arial" w:hAnsi="Arial" w:cs="Arial"/>
            <w:color w:val="auto"/>
            <w:sz w:val="20"/>
            <w:szCs w:val="20"/>
            <w:bdr w:val="none" w:sz="0" w:space="0" w:color="auto" w:frame="1"/>
          </w:rPr>
          <w:t>MEDECINE DU SPORT</w:t>
        </w:r>
      </w:hyperlink>
    </w:p>
    <w:p w:rsidR="009B4BD5" w:rsidRDefault="009B4BD5" w:rsidP="009B4BD5">
      <w:pPr>
        <w:pStyle w:val="Titre4"/>
        <w:shd w:val="clear" w:color="auto" w:fill="FFFFFF"/>
        <w:spacing w:before="0" w:line="240" w:lineRule="auto"/>
        <w:rPr>
          <w:rFonts w:ascii="Arial" w:hAnsi="Arial" w:cs="Arial"/>
          <w:sz w:val="30"/>
          <w:szCs w:val="3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7" w:history="1">
        <w:r w:rsidRPr="009B4BD5">
          <w:rPr>
            <w:rStyle w:val="Lienhypertexte"/>
            <w:rFonts w:ascii="Arial" w:hAnsi="Arial" w:cs="Arial"/>
            <w:color w:val="auto"/>
            <w:sz w:val="20"/>
            <w:szCs w:val="20"/>
            <w:bdr w:val="none" w:sz="0" w:space="0" w:color="auto" w:frame="1"/>
          </w:rPr>
          <w:t>MÉDECINE GÉNÉRALE ET FAMILIALE (MGF)</w:t>
        </w:r>
      </w:hyperlink>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Style w:val="lev"/>
          <w:rFonts w:ascii="Arial" w:hAnsi="Arial" w:cs="Arial"/>
          <w:sz w:val="20"/>
          <w:szCs w:val="20"/>
        </w:rPr>
        <w:t>Les</w:t>
      </w:r>
      <w:r w:rsidRPr="009B4BD5">
        <w:rPr>
          <w:rFonts w:ascii="Arial" w:hAnsi="Arial" w:cs="Arial"/>
          <w:sz w:val="20"/>
          <w:szCs w:val="20"/>
        </w:rPr>
        <w:t> spécialistes des </w:t>
      </w:r>
      <w:r w:rsidRPr="009B4BD5">
        <w:rPr>
          <w:rStyle w:val="lev"/>
          <w:rFonts w:ascii="Arial" w:hAnsi="Arial" w:cs="Arial"/>
          <w:sz w:val="20"/>
          <w:szCs w:val="20"/>
        </w:rPr>
        <w:t>MGF</w:t>
      </w:r>
      <w:r w:rsidRPr="009B4BD5">
        <w:rPr>
          <w:rFonts w:ascii="Arial" w:hAnsi="Arial" w:cs="Arial"/>
          <w:sz w:val="20"/>
          <w:szCs w:val="20"/>
        </w:rPr>
        <w:t> ont les compétences nécessaires pour prendre en charge des personnes de tout âge et à tout moment de leur vie. </w:t>
      </w:r>
      <w:r w:rsidRPr="009B4BD5">
        <w:rPr>
          <w:rFonts w:ascii="Arial" w:hAnsi="Arial" w:cs="Arial"/>
          <w:sz w:val="20"/>
          <w:szCs w:val="20"/>
        </w:rPr>
        <w:br/>
        <w:t>Fournir des soins de continuité. Chaque fois que nécessaire, ils conseillent des personnes dans d'autres spécialités.</w:t>
      </w:r>
    </w:p>
    <w:p w:rsidR="00810139" w:rsidRDefault="00810139" w:rsidP="009B4BD5">
      <w:pPr>
        <w:pStyle w:val="NormalWeb"/>
        <w:shd w:val="clear" w:color="auto" w:fill="FFFFFF"/>
        <w:spacing w:before="0" w:beforeAutospacing="0" w:after="0" w:afterAutospacing="0"/>
        <w:jc w:val="both"/>
        <w:rPr>
          <w:rFonts w:ascii="Arial" w:hAnsi="Arial" w:cs="Arial"/>
          <w:sz w:val="20"/>
          <w:szCs w:val="20"/>
        </w:rPr>
      </w:pPr>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MD dispose de plusieurs thérapies complémentaires qui s’articulent et se "connectent" pour offrir un service intégré et de qualité, que ce soit à domicile, dans notre clinique ou même à distance.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8" w:history="1">
        <w:r w:rsidRPr="009B4BD5">
          <w:rPr>
            <w:rStyle w:val="Lienhypertexte"/>
            <w:rFonts w:ascii="Arial" w:hAnsi="Arial" w:cs="Arial"/>
            <w:color w:val="auto"/>
            <w:sz w:val="20"/>
            <w:szCs w:val="20"/>
            <w:bdr w:val="none" w:sz="0" w:space="0" w:color="auto" w:frame="1"/>
          </w:rPr>
          <w:t>OSTEOPATHIE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Style w:val="lev"/>
          <w:rFonts w:ascii="Arial" w:hAnsi="Arial" w:cs="Arial"/>
          <w:sz w:val="20"/>
          <w:szCs w:val="20"/>
        </w:rPr>
        <w:t>L'ostéopathie</w:t>
      </w:r>
      <w:r w:rsidRPr="009B4BD5">
        <w:rPr>
          <w:rFonts w:ascii="Arial" w:hAnsi="Arial" w:cs="Arial"/>
          <w:sz w:val="20"/>
          <w:szCs w:val="20"/>
        </w:rPr>
        <w:t> est une médecine intégrative qui utilise des techniques manuelles pour diagnostiquer et traiter diverses pathologies, telles que des modifications de la mobilité de la colonne vertébrale et des articulations. Il est basé sur la philosophie selon laquelle le corps fonctionne comme une unité composée de différentes parties mobiles, telles que les muscles, les articulations, les organes et les viscères, qui peuvent présenter des restrictions de mouvement et causer de la douleur ou de la maladie. L'objectif est d'équilibrer le système musculo-squelettique, sacro-crânien et viscéral.</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proofErr w:type="spellStart"/>
      <w:r w:rsidRPr="009B4BD5">
        <w:rPr>
          <w:rFonts w:ascii="Arial" w:hAnsi="Arial" w:cs="Arial"/>
          <w:sz w:val="20"/>
          <w:szCs w:val="20"/>
        </w:rPr>
        <w:fldChar w:fldCharType="begin"/>
      </w:r>
      <w:r w:rsidRPr="009B4BD5">
        <w:rPr>
          <w:rFonts w:ascii="Arial" w:hAnsi="Arial" w:cs="Arial"/>
          <w:sz w:val="20"/>
          <w:szCs w:val="20"/>
        </w:rPr>
        <w:instrText xml:space="preserve"> HYPERLINK "http://med-link.pt/corpo-clinico/enf-nelson-costa/" </w:instrText>
      </w:r>
      <w:r w:rsidRPr="009B4BD5">
        <w:rPr>
          <w:rFonts w:ascii="Arial" w:hAnsi="Arial" w:cs="Arial"/>
          <w:sz w:val="20"/>
          <w:szCs w:val="20"/>
        </w:rPr>
        <w:fldChar w:fldCharType="separate"/>
      </w:r>
      <w:r w:rsidRPr="009B4BD5">
        <w:rPr>
          <w:rStyle w:val="lev"/>
          <w:rFonts w:ascii="Arial" w:hAnsi="Arial" w:cs="Arial"/>
          <w:sz w:val="20"/>
          <w:szCs w:val="20"/>
        </w:rPr>
        <w:t>Enf</w:t>
      </w:r>
      <w:proofErr w:type="spellEnd"/>
      <w:r w:rsidRPr="009B4BD5">
        <w:rPr>
          <w:rStyle w:val="lev"/>
          <w:rFonts w:ascii="Arial" w:hAnsi="Arial" w:cs="Arial"/>
          <w:sz w:val="20"/>
          <w:szCs w:val="20"/>
        </w:rPr>
        <w:t>. Nelson Costa</w:t>
      </w:r>
      <w:r w:rsidRPr="009B4BD5">
        <w:rPr>
          <w:rFonts w:ascii="Arial" w:hAnsi="Arial" w:cs="Arial"/>
          <w:sz w:val="20"/>
          <w:szCs w:val="20"/>
        </w:rPr>
        <w:fldChar w:fldCharType="end"/>
      </w:r>
    </w:p>
    <w:p w:rsidR="00810139" w:rsidRDefault="00810139" w:rsidP="009B4BD5">
      <w:pPr>
        <w:pStyle w:val="Titre4"/>
        <w:shd w:val="clear" w:color="auto" w:fill="FFFFFF"/>
        <w:spacing w:before="0" w:line="240" w:lineRule="auto"/>
        <w:rPr>
          <w:rFonts w:ascii="Arial" w:hAnsi="Arial" w:cs="Arial"/>
          <w:color w:val="auto"/>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9" w:history="1">
        <w:r w:rsidRPr="009B4BD5">
          <w:rPr>
            <w:rStyle w:val="Lienhypertexte"/>
            <w:rFonts w:ascii="Arial" w:hAnsi="Arial" w:cs="Arial"/>
            <w:color w:val="auto"/>
            <w:sz w:val="20"/>
            <w:szCs w:val="20"/>
            <w:bdr w:val="none" w:sz="0" w:space="0" w:color="auto" w:frame="1"/>
          </w:rPr>
          <w:t>MÉSOTHÉRAPIE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La </w:t>
      </w:r>
      <w:r w:rsidRPr="009B4BD5">
        <w:rPr>
          <w:rStyle w:val="lev"/>
          <w:rFonts w:ascii="Arial" w:hAnsi="Arial" w:cs="Arial"/>
          <w:sz w:val="20"/>
          <w:szCs w:val="20"/>
        </w:rPr>
        <w:t>mésothérapie</w:t>
      </w:r>
      <w:r w:rsidRPr="009B4BD5">
        <w:rPr>
          <w:rFonts w:ascii="Arial" w:hAnsi="Arial" w:cs="Arial"/>
          <w:sz w:val="20"/>
          <w:szCs w:val="20"/>
        </w:rPr>
        <w:t xml:space="preserve"> est une technique de traitement qui implique l'injection sous - cutanée de divers médicaments sur le site de blessure / douleur, selon le diagnostic médical sur une base hebdomadaire. Il utilise du matériel d'injection spécial mis au point par le Dr. </w:t>
      </w:r>
      <w:proofErr w:type="spellStart"/>
      <w:r w:rsidRPr="009B4BD5">
        <w:rPr>
          <w:rFonts w:ascii="Arial" w:hAnsi="Arial" w:cs="Arial"/>
          <w:sz w:val="20"/>
          <w:szCs w:val="20"/>
        </w:rPr>
        <w:t>Pistor</w:t>
      </w:r>
      <w:proofErr w:type="spellEnd"/>
      <w:r w:rsidRPr="009B4BD5">
        <w:rPr>
          <w:rFonts w:ascii="Arial" w:hAnsi="Arial" w:cs="Arial"/>
          <w:sz w:val="20"/>
          <w:szCs w:val="20"/>
        </w:rPr>
        <w:t xml:space="preserve"> en France.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hyperlink r:id="rId10" w:history="1">
        <w:r w:rsidRPr="009B4BD5">
          <w:rPr>
            <w:rStyle w:val="lev"/>
            <w:rFonts w:ascii="Arial" w:hAnsi="Arial" w:cs="Arial"/>
            <w:sz w:val="20"/>
            <w:szCs w:val="20"/>
          </w:rPr>
          <w:t xml:space="preserve">Prof. Dr. António Rui </w:t>
        </w:r>
        <w:proofErr w:type="spellStart"/>
        <w:r w:rsidRPr="009B4BD5">
          <w:rPr>
            <w:rStyle w:val="lev"/>
            <w:rFonts w:ascii="Arial" w:hAnsi="Arial" w:cs="Arial"/>
            <w:sz w:val="20"/>
            <w:szCs w:val="20"/>
          </w:rPr>
          <w:t>Leal</w:t>
        </w:r>
        <w:proofErr w:type="spellEnd"/>
      </w:hyperlink>
    </w:p>
    <w:p w:rsidR="00810139" w:rsidRDefault="00810139" w:rsidP="009B4BD5">
      <w:pPr>
        <w:pStyle w:val="Titre4"/>
        <w:shd w:val="clear" w:color="auto" w:fill="FFFFFF"/>
        <w:spacing w:before="0" w:line="240" w:lineRule="auto"/>
        <w:rPr>
          <w:rFonts w:ascii="Arial" w:hAnsi="Arial" w:cs="Arial"/>
          <w:color w:val="auto"/>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11" w:history="1">
        <w:r w:rsidRPr="009B4BD5">
          <w:rPr>
            <w:rStyle w:val="Lienhypertexte"/>
            <w:rFonts w:ascii="Arial" w:hAnsi="Arial" w:cs="Arial"/>
            <w:color w:val="auto"/>
            <w:sz w:val="20"/>
            <w:szCs w:val="20"/>
            <w:bdr w:val="none" w:sz="0" w:space="0" w:color="auto" w:frame="1"/>
          </w:rPr>
          <w:t>PODOLOGIE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Le </w:t>
      </w:r>
      <w:r w:rsidRPr="009B4BD5">
        <w:rPr>
          <w:rStyle w:val="lev"/>
          <w:rFonts w:ascii="Arial" w:hAnsi="Arial" w:cs="Arial"/>
          <w:sz w:val="20"/>
          <w:szCs w:val="20"/>
        </w:rPr>
        <w:t>Podologie</w:t>
      </w:r>
      <w:r w:rsidRPr="009B4BD5">
        <w:rPr>
          <w:rFonts w:ascii="Arial" w:hAnsi="Arial" w:cs="Arial"/>
          <w:sz w:val="20"/>
          <w:szCs w:val="20"/>
        </w:rPr>
        <w:t xml:space="preserve"> est une science en santé, spécialisée dans la recherche, la prévention, le diagnostic et le traitement des changements qui affectent le pied et leur impact sur le corps humain, et le professionnel de la santé </w:t>
      </w:r>
      <w:proofErr w:type="spellStart"/>
      <w:r w:rsidRPr="009B4BD5">
        <w:rPr>
          <w:rFonts w:ascii="Arial" w:hAnsi="Arial" w:cs="Arial"/>
          <w:sz w:val="20"/>
          <w:szCs w:val="20"/>
        </w:rPr>
        <w:t>podiatre</w:t>
      </w:r>
      <w:proofErr w:type="spellEnd"/>
      <w:r w:rsidRPr="009B4BD5">
        <w:rPr>
          <w:rFonts w:ascii="Arial" w:hAnsi="Arial" w:cs="Arial"/>
          <w:sz w:val="20"/>
          <w:szCs w:val="20"/>
        </w:rPr>
        <w:t xml:space="preserve"> dûment autorisé pour le traitement des troubles du pied.</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hyperlink r:id="rId12" w:history="1">
        <w:r w:rsidRPr="009B4BD5">
          <w:rPr>
            <w:rStyle w:val="lev"/>
            <w:rFonts w:ascii="Arial" w:hAnsi="Arial" w:cs="Arial"/>
            <w:sz w:val="20"/>
            <w:szCs w:val="20"/>
          </w:rPr>
          <w:t xml:space="preserve">Dr. </w:t>
        </w:r>
        <w:proofErr w:type="spellStart"/>
        <w:r w:rsidRPr="009B4BD5">
          <w:rPr>
            <w:rStyle w:val="lev"/>
            <w:rFonts w:ascii="Arial" w:hAnsi="Arial" w:cs="Arial"/>
            <w:sz w:val="20"/>
            <w:szCs w:val="20"/>
          </w:rPr>
          <w:t>Sónia</w:t>
        </w:r>
        <w:proofErr w:type="spellEnd"/>
        <w:r w:rsidRPr="009B4BD5">
          <w:rPr>
            <w:rStyle w:val="lev"/>
            <w:rFonts w:ascii="Arial" w:hAnsi="Arial" w:cs="Arial"/>
            <w:sz w:val="20"/>
            <w:szCs w:val="20"/>
          </w:rPr>
          <w:t xml:space="preserve"> Rodrigues</w:t>
        </w:r>
      </w:hyperlink>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13" w:history="1">
        <w:r w:rsidRPr="009B4BD5">
          <w:rPr>
            <w:rStyle w:val="Lienhypertexte"/>
            <w:rFonts w:ascii="Arial" w:hAnsi="Arial" w:cs="Arial"/>
            <w:color w:val="auto"/>
            <w:sz w:val="20"/>
            <w:szCs w:val="20"/>
            <w:bdr w:val="none" w:sz="0" w:space="0" w:color="auto" w:frame="1"/>
          </w:rPr>
          <w:t>PSYCHOLOGIE CLINIQUE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La </w:t>
      </w:r>
      <w:r w:rsidRPr="009B4BD5">
        <w:rPr>
          <w:rStyle w:val="lev"/>
          <w:rFonts w:ascii="Arial" w:hAnsi="Arial" w:cs="Arial"/>
          <w:sz w:val="20"/>
          <w:szCs w:val="20"/>
        </w:rPr>
        <w:t>psychologie clinique</w:t>
      </w:r>
      <w:r w:rsidRPr="009B4BD5">
        <w:rPr>
          <w:rFonts w:ascii="Arial" w:hAnsi="Arial" w:cs="Arial"/>
          <w:sz w:val="20"/>
          <w:szCs w:val="20"/>
        </w:rPr>
        <w:t xml:space="preserve"> est </w:t>
      </w:r>
      <w:proofErr w:type="gramStart"/>
      <w:r w:rsidRPr="009B4BD5">
        <w:rPr>
          <w:rFonts w:ascii="Arial" w:hAnsi="Arial" w:cs="Arial"/>
          <w:sz w:val="20"/>
          <w:szCs w:val="20"/>
        </w:rPr>
        <w:t>l' un</w:t>
      </w:r>
      <w:proofErr w:type="gramEnd"/>
      <w:r w:rsidRPr="009B4BD5">
        <w:rPr>
          <w:rFonts w:ascii="Arial" w:hAnsi="Arial" w:cs="Arial"/>
          <w:sz w:val="20"/>
          <w:szCs w:val="20"/>
        </w:rPr>
        <w:t xml:space="preserve"> des sous-zones Psychologie et se consacre à la recherche et l' intervention dans le domaine de la santé mentale. </w:t>
      </w:r>
      <w:r w:rsidRPr="009B4BD5">
        <w:rPr>
          <w:rFonts w:ascii="Arial" w:hAnsi="Arial" w:cs="Arial"/>
          <w:sz w:val="20"/>
          <w:szCs w:val="20"/>
        </w:rPr>
        <w:br/>
        <w:t>Les domaines d'intervention dans cette spécialité comprennent le diagnostic, le pronostic, le traitement et la réadaptation de la maladie mentale.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hyperlink r:id="rId14" w:history="1">
        <w:r w:rsidRPr="009B4BD5">
          <w:rPr>
            <w:rStyle w:val="lev"/>
            <w:rFonts w:ascii="Arial" w:hAnsi="Arial" w:cs="Arial"/>
            <w:sz w:val="20"/>
            <w:szCs w:val="20"/>
          </w:rPr>
          <w:t xml:space="preserve">Dr. Marta </w:t>
        </w:r>
        <w:proofErr w:type="spellStart"/>
        <w:r w:rsidRPr="009B4BD5">
          <w:rPr>
            <w:rStyle w:val="lev"/>
            <w:rFonts w:ascii="Arial" w:hAnsi="Arial" w:cs="Arial"/>
            <w:sz w:val="20"/>
            <w:szCs w:val="20"/>
          </w:rPr>
          <w:t>Baltar</w:t>
        </w:r>
        <w:proofErr w:type="spellEnd"/>
      </w:hyperlink>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p>
    <w:p w:rsidR="009B4BD5" w:rsidRPr="009B4BD5" w:rsidRDefault="009B4BD5" w:rsidP="009B4BD5">
      <w:pPr>
        <w:pStyle w:val="Titre4"/>
        <w:shd w:val="clear" w:color="auto" w:fill="FFFFFF"/>
        <w:spacing w:before="0" w:line="240" w:lineRule="auto"/>
        <w:rPr>
          <w:rFonts w:ascii="Arial" w:hAnsi="Arial" w:cs="Arial"/>
          <w:color w:val="auto"/>
          <w:sz w:val="20"/>
          <w:szCs w:val="20"/>
        </w:rPr>
      </w:pPr>
      <w:r w:rsidRPr="009B4BD5">
        <w:rPr>
          <w:rFonts w:ascii="Arial" w:hAnsi="Arial" w:cs="Arial"/>
          <w:color w:val="auto"/>
          <w:sz w:val="20"/>
          <w:szCs w:val="20"/>
        </w:rPr>
        <w:t>NEU</w:t>
      </w:r>
      <w:r w:rsidR="00AC60E9">
        <w:rPr>
          <w:rFonts w:ascii="Arial" w:hAnsi="Arial" w:cs="Arial"/>
          <w:color w:val="auto"/>
          <w:sz w:val="20"/>
          <w:szCs w:val="20"/>
        </w:rPr>
        <w:t>RO</w:t>
      </w:r>
      <w:r w:rsidRPr="009B4BD5">
        <w:rPr>
          <w:rFonts w:ascii="Arial" w:hAnsi="Arial" w:cs="Arial"/>
          <w:color w:val="auto"/>
          <w:sz w:val="20"/>
          <w:szCs w:val="20"/>
        </w:rPr>
        <w:t>FEEDBACK</w:t>
      </w:r>
    </w:p>
    <w:p w:rsidR="009B4BD5" w:rsidRPr="009B4BD5" w:rsidRDefault="009B4BD5" w:rsidP="009B4BD5">
      <w:pPr>
        <w:pStyle w:val="Titre4"/>
        <w:shd w:val="clear" w:color="auto" w:fill="FFFFFF"/>
        <w:spacing w:before="0" w:line="240" w:lineRule="auto"/>
        <w:rPr>
          <w:rFonts w:ascii="Arial" w:hAnsi="Arial" w:cs="Arial"/>
          <w:color w:val="auto"/>
          <w:sz w:val="20"/>
          <w:szCs w:val="20"/>
        </w:rPr>
      </w:pPr>
    </w:p>
    <w:p w:rsidR="009B4BD5" w:rsidRDefault="00810139" w:rsidP="009B4BD5">
      <w:pPr>
        <w:pStyle w:val="Titre4"/>
        <w:shd w:val="clear" w:color="auto" w:fill="FFFFFF"/>
        <w:spacing w:before="0" w:line="240" w:lineRule="auto"/>
        <w:rPr>
          <w:rFonts w:ascii="Arial" w:hAnsi="Arial" w:cs="Arial"/>
          <w:color w:val="auto"/>
          <w:sz w:val="20"/>
          <w:szCs w:val="20"/>
        </w:rPr>
      </w:pPr>
      <w:r>
        <w:rPr>
          <w:rFonts w:ascii="Arial" w:hAnsi="Arial" w:cs="Arial"/>
          <w:color w:val="auto"/>
          <w:sz w:val="20"/>
          <w:szCs w:val="20"/>
        </w:rPr>
        <w:t>SAGE-FEMME</w:t>
      </w:r>
    </w:p>
    <w:p w:rsidR="00810139" w:rsidRDefault="00810139" w:rsidP="00810139"/>
    <w:p w:rsidR="00810139" w:rsidRPr="00810139" w:rsidRDefault="00810139" w:rsidP="00810139">
      <w:r>
        <w:lastRenderedPageBreak/>
        <w:t>CHIROPRAXIE</w:t>
      </w:r>
    </w:p>
    <w:p w:rsidR="00810139" w:rsidRPr="00810139" w:rsidRDefault="00810139" w:rsidP="00810139"/>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15" w:history="1">
        <w:r w:rsidRPr="009B4BD5">
          <w:rPr>
            <w:rStyle w:val="Lienhypertexte"/>
            <w:rFonts w:ascii="Arial" w:hAnsi="Arial" w:cs="Arial"/>
            <w:color w:val="auto"/>
            <w:sz w:val="20"/>
            <w:szCs w:val="20"/>
            <w:bdr w:val="none" w:sz="0" w:space="0" w:color="auto" w:frame="1"/>
          </w:rPr>
          <w:t>NUTRITION</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La consultation sur la </w:t>
      </w:r>
      <w:r w:rsidRPr="009B4BD5">
        <w:rPr>
          <w:rStyle w:val="lev"/>
          <w:rFonts w:ascii="Arial" w:hAnsi="Arial" w:cs="Arial"/>
          <w:sz w:val="20"/>
          <w:szCs w:val="20"/>
        </w:rPr>
        <w:t>nutrition</w:t>
      </w:r>
      <w:r w:rsidRPr="009B4BD5">
        <w:rPr>
          <w:rFonts w:ascii="Arial" w:hAnsi="Arial" w:cs="Arial"/>
          <w:sz w:val="20"/>
          <w:szCs w:val="20"/>
        </w:rPr>
        <w:t> comprend une évaluation de la composition corporelle détaillée, la détermination des besoins nutritionnels du patient, l'élaboration d'un plan de régime personnalisé et personnalisé pour chaque individu et l'éducation alimentaire.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hyperlink r:id="rId16" w:history="1">
        <w:r w:rsidRPr="009B4BD5">
          <w:rPr>
            <w:rStyle w:val="lev"/>
            <w:rFonts w:ascii="Arial" w:hAnsi="Arial" w:cs="Arial"/>
            <w:sz w:val="20"/>
            <w:szCs w:val="20"/>
          </w:rPr>
          <w:t>Dr. Diana Gomes</w:t>
        </w:r>
      </w:hyperlink>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17" w:history="1">
        <w:r w:rsidRPr="009B4BD5">
          <w:rPr>
            <w:rStyle w:val="Lienhypertexte"/>
            <w:rFonts w:ascii="Arial" w:hAnsi="Arial" w:cs="Arial"/>
            <w:color w:val="auto"/>
            <w:sz w:val="20"/>
            <w:szCs w:val="20"/>
            <w:bdr w:val="none" w:sz="0" w:space="0" w:color="auto" w:frame="1"/>
          </w:rPr>
          <w:t>ACUPUNCTURE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w:t>
      </w:r>
      <w:r w:rsidRPr="009B4BD5">
        <w:rPr>
          <w:rStyle w:val="lev"/>
          <w:rFonts w:ascii="Arial" w:hAnsi="Arial" w:cs="Arial"/>
          <w:sz w:val="20"/>
          <w:szCs w:val="20"/>
        </w:rPr>
        <w:t>acupuncture</w:t>
      </w:r>
      <w:r w:rsidRPr="009B4BD5">
        <w:rPr>
          <w:rFonts w:ascii="Arial" w:hAnsi="Arial" w:cs="Arial"/>
          <w:sz w:val="20"/>
          <w:szCs w:val="20"/>
        </w:rPr>
        <w:t xml:space="preserve"> est l'insertion d'aiguilles en certains points, répartis dans tout le corps à travers les méridiens. Il existe actuellement plusieurs techniques de stimulation des points </w:t>
      </w:r>
      <w:proofErr w:type="gramStart"/>
      <w:r w:rsidRPr="009B4BD5">
        <w:rPr>
          <w:rFonts w:ascii="Arial" w:hAnsi="Arial" w:cs="Arial"/>
          <w:sz w:val="20"/>
          <w:szCs w:val="20"/>
        </w:rPr>
        <w:t>d' </w:t>
      </w:r>
      <w:r w:rsidRPr="009B4BD5">
        <w:rPr>
          <w:rStyle w:val="lev"/>
          <w:rFonts w:ascii="Arial" w:hAnsi="Arial" w:cs="Arial"/>
          <w:sz w:val="20"/>
          <w:szCs w:val="20"/>
        </w:rPr>
        <w:t>acupuncture</w:t>
      </w:r>
      <w:proofErr w:type="gramEnd"/>
      <w:r w:rsidRPr="009B4BD5">
        <w:rPr>
          <w:rFonts w:ascii="Arial" w:hAnsi="Arial" w:cs="Arial"/>
          <w:sz w:val="20"/>
          <w:szCs w:val="20"/>
        </w:rPr>
        <w:t> , chacune avec une efficacité démontrée, visant à minimiser la douleur et à favoriser la guérison des pathologies associées au système musculo-squelettique.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Médecin: </w:t>
      </w:r>
      <w:hyperlink r:id="rId18" w:history="1">
        <w:r w:rsidRPr="009B4BD5">
          <w:rPr>
            <w:rStyle w:val="lev"/>
            <w:rFonts w:ascii="Arial" w:hAnsi="Arial" w:cs="Arial"/>
            <w:sz w:val="20"/>
            <w:szCs w:val="20"/>
          </w:rPr>
          <w:t xml:space="preserve">prof. Dr. António Rui </w:t>
        </w:r>
        <w:proofErr w:type="spellStart"/>
        <w:r w:rsidRPr="009B4BD5">
          <w:rPr>
            <w:rStyle w:val="lev"/>
            <w:rFonts w:ascii="Arial" w:hAnsi="Arial" w:cs="Arial"/>
            <w:sz w:val="20"/>
            <w:szCs w:val="20"/>
          </w:rPr>
          <w:t>Leal</w:t>
        </w:r>
        <w:proofErr w:type="spellEnd"/>
      </w:hyperlink>
      <w:r w:rsidRPr="009B4BD5">
        <w:rPr>
          <w:rFonts w:ascii="Arial" w:hAnsi="Arial" w:cs="Arial"/>
          <w:sz w:val="20"/>
          <w:szCs w:val="20"/>
        </w:rPr>
        <w:br/>
        <w:t>Directeur technique: </w:t>
      </w:r>
      <w:proofErr w:type="spellStart"/>
      <w:r w:rsidRPr="009B4BD5">
        <w:rPr>
          <w:rFonts w:ascii="Arial" w:hAnsi="Arial" w:cs="Arial"/>
          <w:sz w:val="20"/>
          <w:szCs w:val="20"/>
        </w:rPr>
        <w:fldChar w:fldCharType="begin"/>
      </w:r>
      <w:r w:rsidRPr="009B4BD5">
        <w:rPr>
          <w:rFonts w:ascii="Arial" w:hAnsi="Arial" w:cs="Arial"/>
          <w:sz w:val="20"/>
          <w:szCs w:val="20"/>
        </w:rPr>
        <w:instrText xml:space="preserve"> HYPERLINK "http://med-link.pt/corpo-clinico/enf-nelson-costa/" </w:instrText>
      </w:r>
      <w:r w:rsidRPr="009B4BD5">
        <w:rPr>
          <w:rFonts w:ascii="Arial" w:hAnsi="Arial" w:cs="Arial"/>
          <w:sz w:val="20"/>
          <w:szCs w:val="20"/>
        </w:rPr>
        <w:fldChar w:fldCharType="separate"/>
      </w:r>
      <w:r w:rsidRPr="009B4BD5">
        <w:rPr>
          <w:rStyle w:val="lev"/>
          <w:rFonts w:ascii="Arial" w:hAnsi="Arial" w:cs="Arial"/>
          <w:sz w:val="20"/>
          <w:szCs w:val="20"/>
        </w:rPr>
        <w:t>Enf</w:t>
      </w:r>
      <w:proofErr w:type="spellEnd"/>
      <w:r w:rsidRPr="009B4BD5">
        <w:rPr>
          <w:rStyle w:val="lev"/>
          <w:rFonts w:ascii="Arial" w:hAnsi="Arial" w:cs="Arial"/>
          <w:sz w:val="20"/>
          <w:szCs w:val="20"/>
        </w:rPr>
        <w:t>. Nelson Costa</w:t>
      </w:r>
      <w:r w:rsidRPr="009B4BD5">
        <w:rPr>
          <w:rFonts w:ascii="Arial" w:hAnsi="Arial" w:cs="Arial"/>
          <w:sz w:val="20"/>
          <w:szCs w:val="20"/>
        </w:rPr>
        <w:fldChar w:fldCharType="end"/>
      </w:r>
    </w:p>
    <w:p w:rsidR="00EC37D4" w:rsidRPr="009B4BD5" w:rsidRDefault="00EC37D4" w:rsidP="009B4BD5">
      <w:pPr>
        <w:pStyle w:val="Titre4"/>
        <w:shd w:val="clear" w:color="auto" w:fill="FFFFFF"/>
        <w:spacing w:before="0" w:line="240" w:lineRule="auto"/>
        <w:rPr>
          <w:rFonts w:ascii="Arial" w:hAnsi="Arial" w:cs="Arial"/>
          <w:color w:val="auto"/>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19" w:history="1">
        <w:r w:rsidRPr="009B4BD5">
          <w:rPr>
            <w:rStyle w:val="Lienhypertexte"/>
            <w:rFonts w:ascii="Arial" w:hAnsi="Arial" w:cs="Arial"/>
            <w:color w:val="auto"/>
            <w:sz w:val="20"/>
            <w:szCs w:val="20"/>
            <w:bdr w:val="none" w:sz="0" w:space="0" w:color="auto" w:frame="1"/>
          </w:rPr>
          <w:t>PILATES CLINIQUES</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Style w:val="lev"/>
          <w:rFonts w:ascii="Arial" w:hAnsi="Arial" w:cs="Arial"/>
          <w:sz w:val="20"/>
          <w:szCs w:val="20"/>
        </w:rPr>
        <w:t xml:space="preserve">La clinique </w:t>
      </w:r>
      <w:proofErr w:type="spellStart"/>
      <w:r w:rsidRPr="009B4BD5">
        <w:rPr>
          <w:rStyle w:val="lev"/>
          <w:rFonts w:ascii="Arial" w:hAnsi="Arial" w:cs="Arial"/>
          <w:sz w:val="20"/>
          <w:szCs w:val="20"/>
        </w:rPr>
        <w:t>Pilates</w:t>
      </w:r>
      <w:proofErr w:type="spellEnd"/>
      <w:r w:rsidRPr="009B4BD5">
        <w:rPr>
          <w:rFonts w:ascii="Arial" w:hAnsi="Arial" w:cs="Arial"/>
          <w:sz w:val="20"/>
          <w:szCs w:val="20"/>
        </w:rPr>
        <w:t xml:space="preserve"> est une méthode qui consiste en une adaptation de plusieurs exercices développés par Joseph </w:t>
      </w:r>
      <w:proofErr w:type="spellStart"/>
      <w:r w:rsidRPr="009B4BD5">
        <w:rPr>
          <w:rFonts w:ascii="Arial" w:hAnsi="Arial" w:cs="Arial"/>
          <w:sz w:val="20"/>
          <w:szCs w:val="20"/>
        </w:rPr>
        <w:t>Pilates</w:t>
      </w:r>
      <w:proofErr w:type="spellEnd"/>
      <w:r w:rsidRPr="009B4BD5">
        <w:rPr>
          <w:rFonts w:ascii="Arial" w:hAnsi="Arial" w:cs="Arial"/>
          <w:sz w:val="20"/>
          <w:szCs w:val="20"/>
        </w:rPr>
        <w:t>, par des physiothérapeutes visant à améliorer la posture, la force et la souplesse de tout le corps, contribuant ainsi à l'amélioration du fonctionnement de l'organisme.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proofErr w:type="spellStart"/>
      <w:r w:rsidRPr="009B4BD5">
        <w:rPr>
          <w:rFonts w:ascii="Arial" w:hAnsi="Arial" w:cs="Arial"/>
          <w:sz w:val="20"/>
          <w:szCs w:val="20"/>
        </w:rPr>
        <w:fldChar w:fldCharType="begin"/>
      </w:r>
      <w:r w:rsidRPr="009B4BD5">
        <w:rPr>
          <w:rFonts w:ascii="Arial" w:hAnsi="Arial" w:cs="Arial"/>
          <w:sz w:val="20"/>
          <w:szCs w:val="20"/>
        </w:rPr>
        <w:instrText xml:space="preserve"> HYPERLINK "http://med-link.pt/corpo-clinico/ft-marta-silva/" </w:instrText>
      </w:r>
      <w:r w:rsidRPr="009B4BD5">
        <w:rPr>
          <w:rFonts w:ascii="Arial" w:hAnsi="Arial" w:cs="Arial"/>
          <w:sz w:val="20"/>
          <w:szCs w:val="20"/>
        </w:rPr>
        <w:fldChar w:fldCharType="separate"/>
      </w:r>
      <w:r w:rsidRPr="009B4BD5">
        <w:rPr>
          <w:rStyle w:val="lev"/>
          <w:rFonts w:ascii="Arial" w:hAnsi="Arial" w:cs="Arial"/>
          <w:sz w:val="20"/>
          <w:szCs w:val="20"/>
          <w:u w:val="single"/>
        </w:rPr>
        <w:t>Ft</w:t>
      </w:r>
      <w:proofErr w:type="spellEnd"/>
      <w:r w:rsidRPr="009B4BD5">
        <w:rPr>
          <w:rStyle w:val="lev"/>
          <w:rFonts w:ascii="Arial" w:hAnsi="Arial" w:cs="Arial"/>
          <w:sz w:val="20"/>
          <w:szCs w:val="20"/>
          <w:u w:val="single"/>
        </w:rPr>
        <w:t>. Marta Silva</w:t>
      </w:r>
      <w:r w:rsidRPr="009B4BD5">
        <w:rPr>
          <w:rFonts w:ascii="Arial" w:hAnsi="Arial" w:cs="Arial"/>
          <w:sz w:val="20"/>
          <w:szCs w:val="20"/>
        </w:rPr>
        <w:fldChar w:fldCharType="end"/>
      </w:r>
    </w:p>
    <w:p w:rsidR="009B4BD5" w:rsidRPr="009B4BD5" w:rsidRDefault="009B4BD5" w:rsidP="009B4BD5">
      <w:pPr>
        <w:pStyle w:val="Titre4"/>
        <w:shd w:val="clear" w:color="auto" w:fill="FFFFFF"/>
        <w:spacing w:before="0" w:line="240" w:lineRule="auto"/>
        <w:rPr>
          <w:rFonts w:ascii="Arial" w:hAnsi="Arial" w:cs="Arial"/>
          <w:color w:val="auto"/>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20" w:history="1">
        <w:r w:rsidRPr="009B4BD5">
          <w:rPr>
            <w:rStyle w:val="Lienhypertexte"/>
            <w:rFonts w:ascii="Arial" w:hAnsi="Arial" w:cs="Arial"/>
            <w:color w:val="auto"/>
            <w:sz w:val="20"/>
            <w:szCs w:val="20"/>
            <w:bdr w:val="none" w:sz="0" w:space="0" w:color="auto" w:frame="1"/>
          </w:rPr>
          <w:t>EXERCICE THÉRAPEUTIQUE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w:t>
      </w:r>
      <w:r w:rsidRPr="009B4BD5">
        <w:rPr>
          <w:rStyle w:val="lev"/>
          <w:rFonts w:ascii="Arial" w:hAnsi="Arial" w:cs="Arial"/>
          <w:sz w:val="20"/>
          <w:szCs w:val="20"/>
        </w:rPr>
        <w:t>exercice thérapeutique</w:t>
      </w:r>
      <w:r w:rsidRPr="009B4BD5">
        <w:rPr>
          <w:rFonts w:ascii="Arial" w:hAnsi="Arial" w:cs="Arial"/>
          <w:sz w:val="20"/>
          <w:szCs w:val="20"/>
        </w:rPr>
        <w:t xml:space="preserve"> est un exercice systématique et planifiée des mouvements du corps, la posture et / ou de </w:t>
      </w:r>
      <w:proofErr w:type="gramStart"/>
      <w:r w:rsidRPr="009B4BD5">
        <w:rPr>
          <w:rFonts w:ascii="Arial" w:hAnsi="Arial" w:cs="Arial"/>
          <w:sz w:val="20"/>
          <w:szCs w:val="20"/>
        </w:rPr>
        <w:t>l' activité</w:t>
      </w:r>
      <w:proofErr w:type="gramEnd"/>
      <w:r w:rsidRPr="009B4BD5">
        <w:rPr>
          <w:rFonts w:ascii="Arial" w:hAnsi="Arial" w:cs="Arial"/>
          <w:sz w:val="20"/>
          <w:szCs w:val="20"/>
        </w:rPr>
        <w:t xml:space="preserve"> physique avec l' intention de fournir des moyens de patients pour traiter ou prévenir des déficiences, améliorer, restaurer ou d' améliorer la fonction physique, prévenir ou réduire les facteurs de risque et d' optimiser état de santé en général.</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proofErr w:type="spellStart"/>
      <w:r w:rsidRPr="009B4BD5">
        <w:rPr>
          <w:rFonts w:ascii="Arial" w:hAnsi="Arial" w:cs="Arial"/>
          <w:sz w:val="20"/>
          <w:szCs w:val="20"/>
        </w:rPr>
        <w:fldChar w:fldCharType="begin"/>
      </w:r>
      <w:r w:rsidRPr="009B4BD5">
        <w:rPr>
          <w:rFonts w:ascii="Arial" w:hAnsi="Arial" w:cs="Arial"/>
          <w:sz w:val="20"/>
          <w:szCs w:val="20"/>
        </w:rPr>
        <w:instrText xml:space="preserve"> HYPERLINK "http://med-link.pt/corpo-clinico/ft-flavia-fernandes/" </w:instrText>
      </w:r>
      <w:r w:rsidRPr="009B4BD5">
        <w:rPr>
          <w:rFonts w:ascii="Arial" w:hAnsi="Arial" w:cs="Arial"/>
          <w:sz w:val="20"/>
          <w:szCs w:val="20"/>
        </w:rPr>
        <w:fldChar w:fldCharType="separate"/>
      </w:r>
      <w:r w:rsidRPr="009B4BD5">
        <w:rPr>
          <w:rStyle w:val="lev"/>
          <w:rFonts w:ascii="Arial" w:hAnsi="Arial" w:cs="Arial"/>
          <w:sz w:val="20"/>
          <w:szCs w:val="20"/>
        </w:rPr>
        <w:t>Ft</w:t>
      </w:r>
      <w:proofErr w:type="spellEnd"/>
      <w:r w:rsidRPr="009B4BD5">
        <w:rPr>
          <w:rStyle w:val="lev"/>
          <w:rFonts w:ascii="Arial" w:hAnsi="Arial" w:cs="Arial"/>
          <w:sz w:val="20"/>
          <w:szCs w:val="20"/>
        </w:rPr>
        <w:t xml:space="preserve">. </w:t>
      </w:r>
      <w:proofErr w:type="spellStart"/>
      <w:r w:rsidRPr="009B4BD5">
        <w:rPr>
          <w:rStyle w:val="lev"/>
          <w:rFonts w:ascii="Arial" w:hAnsi="Arial" w:cs="Arial"/>
          <w:sz w:val="20"/>
          <w:szCs w:val="20"/>
        </w:rPr>
        <w:t>Flávia</w:t>
      </w:r>
      <w:proofErr w:type="spellEnd"/>
      <w:r w:rsidRPr="009B4BD5">
        <w:rPr>
          <w:rStyle w:val="lev"/>
          <w:rFonts w:ascii="Arial" w:hAnsi="Arial" w:cs="Arial"/>
          <w:sz w:val="20"/>
          <w:szCs w:val="20"/>
        </w:rPr>
        <w:t xml:space="preserve"> Fernandes</w:t>
      </w:r>
      <w:r w:rsidRPr="009B4BD5">
        <w:rPr>
          <w:rFonts w:ascii="Arial" w:hAnsi="Arial" w:cs="Arial"/>
          <w:sz w:val="20"/>
          <w:szCs w:val="20"/>
        </w:rPr>
        <w:fldChar w:fldCharType="end"/>
      </w:r>
    </w:p>
    <w:p w:rsidR="009B4BD5" w:rsidRPr="009B4BD5" w:rsidRDefault="009B4BD5" w:rsidP="009B4BD5">
      <w:pPr>
        <w:pStyle w:val="Titre4"/>
        <w:shd w:val="clear" w:color="auto" w:fill="FFFFFF"/>
        <w:spacing w:before="0" w:line="240" w:lineRule="auto"/>
        <w:rPr>
          <w:rFonts w:ascii="Arial" w:hAnsi="Arial" w:cs="Arial"/>
          <w:color w:val="auto"/>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21" w:history="1">
        <w:r w:rsidRPr="009B4BD5">
          <w:rPr>
            <w:rStyle w:val="Lienhypertexte"/>
            <w:rFonts w:ascii="Arial" w:hAnsi="Arial" w:cs="Arial"/>
            <w:color w:val="auto"/>
            <w:sz w:val="20"/>
            <w:szCs w:val="20"/>
            <w:bdr w:val="none" w:sz="0" w:space="0" w:color="auto" w:frame="1"/>
          </w:rPr>
          <w:t>THÉRAPIE DU TALA</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 </w:t>
      </w:r>
      <w:r w:rsidRPr="009B4BD5">
        <w:rPr>
          <w:rStyle w:val="lev"/>
          <w:rFonts w:ascii="Arial" w:hAnsi="Arial" w:cs="Arial"/>
          <w:sz w:val="20"/>
          <w:szCs w:val="20"/>
        </w:rPr>
        <w:t>orthophoniste</w:t>
      </w:r>
      <w:r w:rsidRPr="009B4BD5">
        <w:rPr>
          <w:rFonts w:ascii="Arial" w:hAnsi="Arial" w:cs="Arial"/>
          <w:sz w:val="20"/>
          <w:szCs w:val="20"/>
        </w:rPr>
        <w:t> est le professionnel responsable de la prévention, de l'évaluation, du diagnostic, du traitement et de l'étude scientifique de la communication humaine et des troubles associés à la parole et au langage, mais également des fonctions auditives, visuelles, cognitives et aurifères. -musculaire, respiratoire, avalant et de la voix.</w:t>
      </w:r>
    </w:p>
    <w:p w:rsidR="00754119"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hyperlink r:id="rId22" w:history="1">
        <w:r w:rsidRPr="009B4BD5">
          <w:rPr>
            <w:rStyle w:val="lev"/>
            <w:rFonts w:ascii="Arial" w:hAnsi="Arial" w:cs="Arial"/>
            <w:sz w:val="20"/>
            <w:szCs w:val="20"/>
          </w:rPr>
          <w:t>Dr. Ana Moura</w:t>
        </w:r>
      </w:hyperlink>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23" w:history="1">
        <w:r w:rsidRPr="009B4BD5">
          <w:rPr>
            <w:rStyle w:val="Lienhypertexte"/>
            <w:rFonts w:ascii="Arial" w:hAnsi="Arial" w:cs="Arial"/>
            <w:color w:val="auto"/>
            <w:sz w:val="20"/>
            <w:szCs w:val="20"/>
            <w:bdr w:val="none" w:sz="0" w:space="0" w:color="auto" w:frame="1"/>
          </w:rPr>
          <w:t>ENSEIGNEMENT SANITAIRE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 </w:t>
      </w:r>
      <w:r w:rsidRPr="009B4BD5">
        <w:rPr>
          <w:rStyle w:val="lev"/>
          <w:rFonts w:ascii="Arial" w:hAnsi="Arial" w:cs="Arial"/>
          <w:sz w:val="20"/>
          <w:szCs w:val="20"/>
        </w:rPr>
        <w:t>éducation sanitaire</w:t>
      </w:r>
      <w:r w:rsidRPr="009B4BD5">
        <w:rPr>
          <w:rFonts w:ascii="Arial" w:hAnsi="Arial" w:cs="Arial"/>
          <w:sz w:val="20"/>
          <w:szCs w:val="20"/>
        </w:rPr>
        <w:t> est de fournir les connaissances du grand public, les attitudes et les valeurs qui les aideront à faire des choix et de prendre les décisions appropriées pour leur santé et leur bien-être physique, mental et social et la santé des personnes les entourer, leur donnant ainsi un rôle d’intermédiaire.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hyperlink r:id="rId24" w:history="1">
        <w:r w:rsidRPr="009B4BD5">
          <w:rPr>
            <w:rStyle w:val="lev"/>
            <w:rFonts w:ascii="Arial" w:hAnsi="Arial" w:cs="Arial"/>
            <w:sz w:val="20"/>
            <w:szCs w:val="20"/>
          </w:rPr>
          <w:t>Dr. Paula Oliveira</w:t>
        </w:r>
      </w:hyperlink>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p>
    <w:p w:rsidR="009B4BD5" w:rsidRPr="009B4BD5" w:rsidRDefault="009B4BD5" w:rsidP="009B4BD5">
      <w:pPr>
        <w:pStyle w:val="Titre4"/>
        <w:shd w:val="clear" w:color="auto" w:fill="FFFFFF"/>
        <w:spacing w:before="0" w:line="240" w:lineRule="auto"/>
        <w:rPr>
          <w:rFonts w:ascii="Arial" w:hAnsi="Arial" w:cs="Arial"/>
          <w:color w:val="auto"/>
          <w:sz w:val="20"/>
          <w:szCs w:val="20"/>
        </w:rPr>
      </w:pPr>
      <w:hyperlink r:id="rId25" w:history="1">
        <w:r w:rsidRPr="009B4BD5">
          <w:rPr>
            <w:rStyle w:val="Lienhypertexte"/>
            <w:rFonts w:ascii="Arial" w:hAnsi="Arial" w:cs="Arial"/>
            <w:color w:val="auto"/>
            <w:sz w:val="20"/>
            <w:szCs w:val="20"/>
            <w:bdr w:val="none" w:sz="0" w:space="0" w:color="auto" w:frame="1"/>
          </w:rPr>
          <w:t>RÉADAPTATION CARDIOVASCULAIRE</w:t>
        </w:r>
      </w:hyperlink>
    </w:p>
    <w:p w:rsidR="009B4BD5" w:rsidRPr="009B4BD5" w:rsidRDefault="009B4BD5"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La réadaptation cardiaque vise à optimiser la récupération fonctionnelle des patients ayant subi un accident cardiovasculaire, à améliorer leur qualité de vie et à réduire le risque de récurrence de complications cardiaques, y compris de décès prématuré.</w:t>
      </w:r>
    </w:p>
    <w:p w:rsidR="0001507E" w:rsidRPr="0001507E" w:rsidRDefault="009B4BD5" w:rsidP="0001507E">
      <w:pPr>
        <w:pStyle w:val="NormalWeb"/>
        <w:spacing w:before="135" w:beforeAutospacing="0" w:after="135" w:afterAutospacing="0"/>
        <w:rPr>
          <w:rFonts w:ascii="Verdana" w:hAnsi="Verdana"/>
          <w:color w:val="333333"/>
          <w:sz w:val="17"/>
          <w:szCs w:val="17"/>
        </w:rPr>
      </w:pPr>
      <w:r w:rsidRPr="009B4BD5">
        <w:rPr>
          <w:rFonts w:ascii="Arial" w:hAnsi="Arial" w:cs="Arial"/>
          <w:sz w:val="20"/>
          <w:szCs w:val="20"/>
        </w:rPr>
        <w:t>Conscient de ce fait et du fait que la réadaptation cardiaque est par essence une forme de prévention avancée et complète, FPC soutient la nécessité pour les patients cardiaques de bénéficier de programmes de réadaptation, en tenant compte du fait qu’ils participent à un programme de réadaptation cardiaque.</w:t>
      </w:r>
      <w:r w:rsidR="0001507E">
        <w:rPr>
          <w:rFonts w:ascii="Arial" w:hAnsi="Arial" w:cs="Arial"/>
          <w:sz w:val="20"/>
          <w:szCs w:val="20"/>
        </w:rPr>
        <w:t xml:space="preserve"> </w:t>
      </w:r>
      <w:r w:rsidR="0001507E" w:rsidRPr="0001507E">
        <w:rPr>
          <w:rFonts w:ascii="Verdana" w:hAnsi="Verdana"/>
          <w:color w:val="333333"/>
          <w:sz w:val="17"/>
          <w:szCs w:val="17"/>
        </w:rPr>
        <w:t>Les patients atteints de cardiopathies coronariennes, valvulaires, d’une greffe cardiaque, sont adressés par des cardiologues pour suivre un programme de réentraînement à l’effort.</w:t>
      </w:r>
    </w:p>
    <w:p w:rsidR="009B4BD5" w:rsidRPr="0001507E" w:rsidRDefault="0001507E" w:rsidP="0001507E">
      <w:pPr>
        <w:spacing w:before="135" w:after="135" w:line="240" w:lineRule="auto"/>
        <w:rPr>
          <w:rFonts w:ascii="Verdana" w:eastAsia="Times New Roman" w:hAnsi="Verdana" w:cs="Times New Roman"/>
          <w:color w:val="333333"/>
          <w:sz w:val="17"/>
          <w:szCs w:val="17"/>
          <w:lang w:eastAsia="fr-FR"/>
        </w:rPr>
      </w:pPr>
      <w:r w:rsidRPr="0001507E">
        <w:rPr>
          <w:rFonts w:ascii="Verdana" w:eastAsia="Times New Roman" w:hAnsi="Verdana" w:cs="Times New Roman"/>
          <w:color w:val="333333"/>
          <w:sz w:val="17"/>
          <w:szCs w:val="17"/>
          <w:lang w:eastAsia="fr-FR"/>
        </w:rPr>
        <w:t>La rééducation cardio-vasculaire accompagnée d’un plan de prévention vise à rendre aux patients le maximum de capacité physique, à améliorer leur endurance et leur résistance à l’effort.</w:t>
      </w:r>
    </w:p>
    <w:p w:rsidR="009B4BD5" w:rsidRPr="009B4BD5" w:rsidRDefault="009B4BD5"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proofErr w:type="spellStart"/>
      <w:r w:rsidRPr="009B4BD5">
        <w:rPr>
          <w:rFonts w:ascii="Arial" w:hAnsi="Arial" w:cs="Arial"/>
          <w:sz w:val="20"/>
          <w:szCs w:val="20"/>
        </w:rPr>
        <w:fldChar w:fldCharType="begin"/>
      </w:r>
      <w:r w:rsidRPr="009B4BD5">
        <w:rPr>
          <w:rFonts w:ascii="Arial" w:hAnsi="Arial" w:cs="Arial"/>
          <w:sz w:val="20"/>
          <w:szCs w:val="20"/>
        </w:rPr>
        <w:instrText xml:space="preserve"> HYPERLINK "http://med-link.pt/corpo-clinico/enf-ivone-pinto/" </w:instrText>
      </w:r>
      <w:r w:rsidRPr="009B4BD5">
        <w:rPr>
          <w:rFonts w:ascii="Arial" w:hAnsi="Arial" w:cs="Arial"/>
          <w:sz w:val="20"/>
          <w:szCs w:val="20"/>
        </w:rPr>
        <w:fldChar w:fldCharType="separate"/>
      </w:r>
      <w:r w:rsidRPr="009B4BD5">
        <w:rPr>
          <w:rStyle w:val="lev"/>
          <w:rFonts w:ascii="Arial" w:hAnsi="Arial" w:cs="Arial"/>
          <w:sz w:val="20"/>
          <w:szCs w:val="20"/>
        </w:rPr>
        <w:t>Enf</w:t>
      </w:r>
      <w:proofErr w:type="spellEnd"/>
      <w:r w:rsidRPr="009B4BD5">
        <w:rPr>
          <w:rStyle w:val="lev"/>
          <w:rFonts w:ascii="Arial" w:hAnsi="Arial" w:cs="Arial"/>
          <w:sz w:val="20"/>
          <w:szCs w:val="20"/>
        </w:rPr>
        <w:t>. </w:t>
      </w:r>
      <w:proofErr w:type="spellStart"/>
      <w:r w:rsidRPr="009B4BD5">
        <w:rPr>
          <w:rStyle w:val="lev"/>
          <w:rFonts w:ascii="Arial" w:hAnsi="Arial" w:cs="Arial"/>
          <w:sz w:val="20"/>
          <w:szCs w:val="20"/>
        </w:rPr>
        <w:t>Ivone</w:t>
      </w:r>
      <w:proofErr w:type="spellEnd"/>
      <w:r w:rsidRPr="009B4BD5">
        <w:rPr>
          <w:rStyle w:val="lev"/>
          <w:rFonts w:ascii="Arial" w:hAnsi="Arial" w:cs="Arial"/>
          <w:sz w:val="20"/>
          <w:szCs w:val="20"/>
        </w:rPr>
        <w:t xml:space="preserve"> Pinto</w:t>
      </w:r>
      <w:r w:rsidRPr="009B4BD5">
        <w:rPr>
          <w:rFonts w:ascii="Arial" w:hAnsi="Arial" w:cs="Arial"/>
          <w:sz w:val="20"/>
          <w:szCs w:val="20"/>
        </w:rPr>
        <w:fldChar w:fldCharType="end"/>
      </w:r>
    </w:p>
    <w:p w:rsidR="00EC37D4" w:rsidRDefault="00EC37D4" w:rsidP="009B4BD5">
      <w:pPr>
        <w:pStyle w:val="NormalWeb"/>
        <w:shd w:val="clear" w:color="auto" w:fill="FFFFFF"/>
        <w:spacing w:before="0" w:beforeAutospacing="0" w:after="0" w:afterAutospacing="0"/>
        <w:rPr>
          <w:rFonts w:ascii="Arial" w:hAnsi="Arial" w:cs="Arial"/>
          <w:color w:val="777777"/>
          <w:sz w:val="23"/>
          <w:szCs w:val="23"/>
        </w:rPr>
      </w:pPr>
    </w:p>
    <w:p w:rsidR="009B4BD5" w:rsidRDefault="009B4BD5" w:rsidP="009B4BD5">
      <w:pPr>
        <w:pStyle w:val="NormalWeb"/>
        <w:shd w:val="clear" w:color="auto" w:fill="FFFFFF"/>
        <w:spacing w:before="0" w:beforeAutospacing="0" w:after="0" w:afterAutospacing="0"/>
        <w:rPr>
          <w:rFonts w:ascii="Arial" w:hAnsi="Arial" w:cs="Arial"/>
          <w:color w:val="777777"/>
          <w:sz w:val="23"/>
          <w:szCs w:val="23"/>
        </w:rPr>
      </w:pPr>
      <w:r>
        <w:rPr>
          <w:rFonts w:ascii="Arial" w:hAnsi="Arial" w:cs="Arial"/>
          <w:color w:val="777777"/>
          <w:sz w:val="23"/>
          <w:szCs w:val="23"/>
        </w:rPr>
        <w:t>Organisation temps de travail :</w:t>
      </w:r>
    </w:p>
    <w:p w:rsidR="009B4BD5" w:rsidRPr="009B4BD5" w:rsidRDefault="009B4BD5" w:rsidP="009B4BD5">
      <w:pPr>
        <w:pStyle w:val="NormalWeb"/>
        <w:shd w:val="clear" w:color="auto" w:fill="FFFFFF"/>
        <w:spacing w:before="0" w:beforeAutospacing="0" w:after="0" w:afterAutospacing="0"/>
        <w:rPr>
          <w:rFonts w:ascii="Arial" w:hAnsi="Arial" w:cs="Arial"/>
          <w:color w:val="777777"/>
          <w:sz w:val="23"/>
          <w:szCs w:val="23"/>
        </w:rPr>
      </w:pPr>
      <w:r>
        <w:rPr>
          <w:rFonts w:ascii="Arial" w:hAnsi="Arial" w:cs="Arial"/>
          <w:color w:val="777777"/>
          <w:sz w:val="23"/>
          <w:szCs w:val="23"/>
        </w:rPr>
        <w:lastRenderedPageBreak/>
        <w:t>Temps complet, vacation, consultation avancée</w:t>
      </w:r>
    </w:p>
    <w:p w:rsidR="009B4BD5" w:rsidRDefault="009B4BD5"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Pr>
          <w:rFonts w:ascii="Arial" w:hAnsi="Arial" w:cs="Arial"/>
          <w:color w:val="777777"/>
          <w:sz w:val="23"/>
          <w:szCs w:val="23"/>
        </w:rPr>
        <w:t>Structure juridique</w:t>
      </w:r>
    </w:p>
    <w:p w:rsidR="009B4BD5" w:rsidRDefault="009B4BD5" w:rsidP="009B4BD5">
      <w:pPr>
        <w:shd w:val="clear" w:color="auto" w:fill="FFFFFF"/>
        <w:spacing w:before="100" w:beforeAutospacing="1" w:after="100" w:afterAutospacing="1" w:line="240" w:lineRule="auto"/>
        <w:jc w:val="both"/>
        <w:rPr>
          <w:rFonts w:ascii="Arial" w:hAnsi="Arial" w:cs="Arial"/>
          <w:color w:val="777777"/>
          <w:sz w:val="23"/>
          <w:szCs w:val="23"/>
        </w:rPr>
      </w:pPr>
      <w:r>
        <w:rPr>
          <w:rFonts w:ascii="Arial" w:hAnsi="Arial" w:cs="Arial"/>
          <w:color w:val="777777"/>
          <w:sz w:val="23"/>
          <w:szCs w:val="23"/>
        </w:rPr>
        <w:t xml:space="preserve">Soins de jour </w:t>
      </w:r>
    </w:p>
    <w:p w:rsidR="009B4BD5" w:rsidRPr="009B4BD5" w:rsidRDefault="009B4BD5" w:rsidP="009B4BD5">
      <w:pPr>
        <w:spacing w:before="135" w:after="135" w:line="240" w:lineRule="auto"/>
        <w:rPr>
          <w:rFonts w:ascii="Verdana" w:eastAsia="Times New Roman" w:hAnsi="Verdana" w:cs="Times New Roman"/>
          <w:color w:val="333333"/>
          <w:sz w:val="17"/>
          <w:szCs w:val="17"/>
          <w:lang w:eastAsia="fr-FR"/>
        </w:rPr>
      </w:pPr>
      <w:r w:rsidRPr="009B4BD5">
        <w:rPr>
          <w:rFonts w:ascii="Verdana" w:eastAsia="Times New Roman" w:hAnsi="Verdana" w:cs="Times New Roman"/>
          <w:color w:val="333333"/>
          <w:sz w:val="17"/>
          <w:szCs w:val="17"/>
          <w:lang w:eastAsia="fr-FR"/>
        </w:rPr>
        <w:t>Il s’agit d’une alternative à l’hospitalisation complète qui permet de dispenser des soins de rééducation-réadaptation sans hébergement.</w:t>
      </w:r>
    </w:p>
    <w:p w:rsidR="009B4BD5" w:rsidRPr="009B4BD5" w:rsidRDefault="009B4BD5" w:rsidP="009B4BD5">
      <w:pPr>
        <w:spacing w:before="135" w:after="135" w:line="240" w:lineRule="auto"/>
        <w:rPr>
          <w:rFonts w:ascii="Verdana" w:eastAsia="Times New Roman" w:hAnsi="Verdana" w:cs="Times New Roman"/>
          <w:color w:val="333333"/>
          <w:sz w:val="17"/>
          <w:szCs w:val="17"/>
          <w:lang w:eastAsia="fr-FR"/>
        </w:rPr>
      </w:pPr>
      <w:r w:rsidRPr="009B4BD5">
        <w:rPr>
          <w:rFonts w:ascii="Verdana" w:eastAsia="Times New Roman" w:hAnsi="Verdana" w:cs="Times New Roman"/>
          <w:color w:val="333333"/>
          <w:sz w:val="17"/>
          <w:szCs w:val="17"/>
          <w:lang w:eastAsia="fr-FR"/>
        </w:rPr>
        <w:t>Il concerne des patients relevant de pathologies neurologiques, orthopédiques, traumatologiques, rhumatologiques, cardiologiques.</w:t>
      </w:r>
    </w:p>
    <w:p w:rsidR="009B4BD5" w:rsidRDefault="009B4BD5" w:rsidP="009B4BD5">
      <w:pPr>
        <w:shd w:val="clear" w:color="auto" w:fill="FFFFFF"/>
        <w:spacing w:before="100" w:beforeAutospacing="1" w:after="100" w:afterAutospacing="1" w:line="240" w:lineRule="auto"/>
        <w:jc w:val="both"/>
        <w:rPr>
          <w:rFonts w:ascii="Verdana" w:hAnsi="Verdana"/>
          <w:color w:val="333333"/>
          <w:sz w:val="17"/>
          <w:szCs w:val="17"/>
        </w:rPr>
      </w:pPr>
      <w:r>
        <w:rPr>
          <w:rFonts w:ascii="Verdana" w:hAnsi="Verdana"/>
          <w:color w:val="333333"/>
          <w:sz w:val="17"/>
          <w:szCs w:val="17"/>
        </w:rPr>
        <w:t>Des actes d’investigation, de bilan, d’éducation, sont réalisés</w:t>
      </w:r>
      <w:r>
        <w:rPr>
          <w:rFonts w:ascii="Verdana" w:hAnsi="Verdana"/>
          <w:color w:val="333333"/>
          <w:sz w:val="17"/>
          <w:szCs w:val="17"/>
        </w:rPr>
        <w:t> :</w:t>
      </w:r>
    </w:p>
    <w:p w:rsidR="009B4BD5" w:rsidRPr="009B4BD5" w:rsidRDefault="009B4BD5" w:rsidP="009B4BD5">
      <w:pPr>
        <w:numPr>
          <w:ilvl w:val="0"/>
          <w:numId w:val="4"/>
        </w:numPr>
        <w:spacing w:before="45" w:after="45" w:line="240" w:lineRule="auto"/>
        <w:ind w:left="0" w:firstLine="426"/>
        <w:rPr>
          <w:rFonts w:ascii="Verdana" w:eastAsia="Times New Roman" w:hAnsi="Verdana" w:cs="Times New Roman"/>
          <w:color w:val="333333"/>
          <w:sz w:val="17"/>
          <w:szCs w:val="17"/>
          <w:lang w:eastAsia="fr-FR"/>
        </w:rPr>
      </w:pPr>
      <w:r w:rsidRPr="009B4BD5">
        <w:rPr>
          <w:rFonts w:ascii="Verdana" w:eastAsia="Times New Roman" w:hAnsi="Verdana" w:cs="Times New Roman"/>
          <w:color w:val="333333"/>
          <w:sz w:val="17"/>
          <w:szCs w:val="17"/>
          <w:lang w:eastAsia="fr-FR"/>
        </w:rPr>
        <w:t>bilan urodynamique, cutané…..</w:t>
      </w:r>
    </w:p>
    <w:p w:rsidR="009B4BD5" w:rsidRPr="009B4BD5" w:rsidRDefault="009B4BD5" w:rsidP="009B4BD5">
      <w:pPr>
        <w:numPr>
          <w:ilvl w:val="0"/>
          <w:numId w:val="4"/>
        </w:numPr>
        <w:spacing w:before="45" w:after="45" w:line="240" w:lineRule="auto"/>
        <w:ind w:left="0" w:firstLine="426"/>
        <w:rPr>
          <w:rFonts w:ascii="Verdana" w:eastAsia="Times New Roman" w:hAnsi="Verdana" w:cs="Times New Roman"/>
          <w:color w:val="333333"/>
          <w:sz w:val="17"/>
          <w:szCs w:val="17"/>
          <w:lang w:eastAsia="fr-FR"/>
        </w:rPr>
      </w:pPr>
      <w:r w:rsidRPr="009B4BD5">
        <w:rPr>
          <w:rFonts w:ascii="Verdana" w:eastAsia="Times New Roman" w:hAnsi="Verdana" w:cs="Times New Roman"/>
          <w:color w:val="333333"/>
          <w:sz w:val="17"/>
          <w:szCs w:val="17"/>
          <w:lang w:eastAsia="fr-FR"/>
        </w:rPr>
        <w:t>évaluation et traitement de la douleur, spasticité….</w:t>
      </w:r>
    </w:p>
    <w:p w:rsidR="009B4BD5" w:rsidRDefault="009B4BD5" w:rsidP="009B4BD5">
      <w:pPr>
        <w:numPr>
          <w:ilvl w:val="0"/>
          <w:numId w:val="4"/>
        </w:numPr>
        <w:spacing w:before="45" w:after="45" w:line="240" w:lineRule="auto"/>
        <w:ind w:left="0" w:firstLine="426"/>
        <w:rPr>
          <w:rFonts w:ascii="Verdana" w:eastAsia="Times New Roman" w:hAnsi="Verdana" w:cs="Times New Roman"/>
          <w:color w:val="333333"/>
          <w:sz w:val="17"/>
          <w:szCs w:val="17"/>
          <w:lang w:eastAsia="fr-FR"/>
        </w:rPr>
      </w:pPr>
      <w:r w:rsidRPr="009B4BD5">
        <w:rPr>
          <w:rFonts w:ascii="Verdana" w:eastAsia="Times New Roman" w:hAnsi="Verdana" w:cs="Times New Roman"/>
          <w:color w:val="333333"/>
          <w:sz w:val="17"/>
          <w:szCs w:val="17"/>
          <w:lang w:eastAsia="fr-FR"/>
        </w:rPr>
        <w:t>éducation à l’auto-sondage,</w:t>
      </w:r>
      <w:r w:rsidR="0001507E">
        <w:rPr>
          <w:rFonts w:ascii="Verdana" w:eastAsia="Times New Roman" w:hAnsi="Verdana" w:cs="Times New Roman"/>
          <w:color w:val="333333"/>
          <w:sz w:val="17"/>
          <w:szCs w:val="17"/>
          <w:lang w:eastAsia="fr-FR"/>
        </w:rPr>
        <w:t xml:space="preserve"> à la prévention des escarres…</w:t>
      </w:r>
    </w:p>
    <w:p w:rsidR="0001507E" w:rsidRDefault="0001507E" w:rsidP="0001507E">
      <w:pPr>
        <w:spacing w:before="45" w:after="45" w:line="240" w:lineRule="auto"/>
        <w:rPr>
          <w:rFonts w:ascii="Verdana" w:eastAsia="Times New Roman" w:hAnsi="Verdana" w:cs="Times New Roman"/>
          <w:color w:val="333333"/>
          <w:sz w:val="17"/>
          <w:szCs w:val="17"/>
          <w:lang w:eastAsia="fr-FR"/>
        </w:rPr>
      </w:pPr>
    </w:p>
    <w:p w:rsidR="0001507E" w:rsidRDefault="0001507E" w:rsidP="0001507E">
      <w:pPr>
        <w:spacing w:before="45" w:after="45" w:line="240" w:lineRule="auto"/>
        <w:rPr>
          <w:rFonts w:ascii="Verdana" w:eastAsia="Times New Roman" w:hAnsi="Verdana" w:cs="Times New Roman"/>
          <w:color w:val="333333"/>
          <w:sz w:val="17"/>
          <w:szCs w:val="17"/>
          <w:lang w:eastAsia="fr-FR"/>
        </w:rPr>
      </w:pPr>
    </w:p>
    <w:p w:rsidR="0001507E" w:rsidRPr="009B4BD5" w:rsidRDefault="0001507E" w:rsidP="0001507E">
      <w:pPr>
        <w:pStyle w:val="Titre1"/>
        <w:pBdr>
          <w:bottom w:val="single" w:sz="6" w:space="4" w:color="0099CC"/>
        </w:pBdr>
        <w:spacing w:before="0" w:after="300"/>
        <w:rPr>
          <w:rFonts w:ascii="Verdana" w:hAnsi="Verdana"/>
          <w:color w:val="0099CC"/>
          <w:sz w:val="39"/>
          <w:szCs w:val="39"/>
        </w:rPr>
      </w:pPr>
      <w:r>
        <w:rPr>
          <w:rFonts w:ascii="Verdana" w:hAnsi="Verdana"/>
          <w:color w:val="0099CC"/>
          <w:sz w:val="39"/>
          <w:szCs w:val="39"/>
        </w:rPr>
        <w:t>E</w:t>
      </w:r>
      <w:r>
        <w:rPr>
          <w:rFonts w:ascii="Verdana" w:hAnsi="Verdana"/>
          <w:color w:val="0099CC"/>
          <w:sz w:val="39"/>
          <w:szCs w:val="39"/>
        </w:rPr>
        <w:t>ducation thérapeutique post-cancer</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1BBCF"/>
          <w:sz w:val="20"/>
          <w:szCs w:val="20"/>
          <w:lang w:eastAsia="fr-FR"/>
        </w:rPr>
        <w:t>L’Education Thérapeutique (ETP) fait partie intégrante de nos missions en tant que SSR spécialisé,</w:t>
      </w:r>
      <w:r w:rsidRPr="0001507E">
        <w:rPr>
          <w:rFonts w:ascii="Arial" w:eastAsia="Times New Roman" w:hAnsi="Arial" w:cs="Arial"/>
          <w:color w:val="333333"/>
          <w:sz w:val="20"/>
          <w:szCs w:val="20"/>
          <w:lang w:eastAsia="fr-FR"/>
        </w:rPr>
        <w:t> elle représente une place essentielle dans le parcours de rééducation réadaptation, axée sur la participation active du patient à des actions de prévention, d’observance du traitement. Elle vise l’acquisition par le patient de compétences lui permettant de gérer au mieux sa vie avec une maladie chronique.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xml:space="preserve">Même à distance des traitements médicaux et chirurgicaux, il peut exister des modifications physiques et psycho-comportementales liées à la douleur, la fatigue, la perte fonctionnelle, le déconditionnement physiologique, la démotivation voire la </w:t>
      </w:r>
      <w:proofErr w:type="spellStart"/>
      <w:r w:rsidRPr="0001507E">
        <w:rPr>
          <w:rFonts w:ascii="Arial" w:eastAsia="Times New Roman" w:hAnsi="Arial" w:cs="Arial"/>
          <w:color w:val="333333"/>
          <w:sz w:val="20"/>
          <w:szCs w:val="20"/>
          <w:lang w:eastAsia="fr-FR"/>
        </w:rPr>
        <w:t>désociabilisation</w:t>
      </w:r>
      <w:proofErr w:type="spellEnd"/>
      <w:r w:rsidRPr="0001507E">
        <w:rPr>
          <w:rFonts w:ascii="Arial" w:eastAsia="Times New Roman" w:hAnsi="Arial" w:cs="Arial"/>
          <w:color w:val="333333"/>
          <w:sz w:val="20"/>
          <w:szCs w:val="20"/>
          <w:lang w:eastAsia="fr-FR"/>
        </w:rPr>
        <w:t>.</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1BBCF"/>
          <w:sz w:val="20"/>
          <w:szCs w:val="20"/>
          <w:lang w:eastAsia="fr-FR"/>
        </w:rPr>
        <w:t>La réadaptation fonctionnelle apporte des réponses accessibles et mesurables</w:t>
      </w:r>
      <w:r w:rsidRPr="0001507E">
        <w:rPr>
          <w:rFonts w:ascii="Arial" w:eastAsia="Times New Roman" w:hAnsi="Arial" w:cs="Arial"/>
          <w:color w:val="333333"/>
          <w:sz w:val="20"/>
          <w:szCs w:val="20"/>
          <w:lang w:eastAsia="fr-FR"/>
        </w:rPr>
        <w:t> en termes d’adaptation de l’environnement, de compensation du handicap, de réentrainement à l’effort, d’accompagnement à la réinsertion socio-professionnelle, à la conduite automobile et à moyen terme la diminution du risque de récidive.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1BBCF"/>
          <w:sz w:val="20"/>
          <w:szCs w:val="20"/>
          <w:lang w:eastAsia="fr-FR"/>
        </w:rPr>
        <w:t>La finalité du programme ETP en période post-cancer est le retour à la vie active,</w:t>
      </w:r>
      <w:r w:rsidRPr="0001507E">
        <w:rPr>
          <w:rFonts w:ascii="Arial" w:eastAsia="Times New Roman" w:hAnsi="Arial" w:cs="Arial"/>
          <w:color w:val="333333"/>
          <w:sz w:val="20"/>
          <w:szCs w:val="20"/>
          <w:lang w:eastAsia="fr-FR"/>
        </w:rPr>
        <w:t> l’autonomie, le reconditionnement à l’effort et la réinsertion.</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1BBCF"/>
          <w:sz w:val="20"/>
          <w:szCs w:val="20"/>
          <w:lang w:eastAsia="fr-FR"/>
        </w:rPr>
        <w:t>Les indications</w:t>
      </w:r>
      <w:r w:rsidRPr="0001507E">
        <w:rPr>
          <w:rFonts w:ascii="Arial" w:eastAsia="Times New Roman" w:hAnsi="Arial" w:cs="Arial"/>
          <w:color w:val="333333"/>
          <w:sz w:val="20"/>
          <w:szCs w:val="20"/>
          <w:lang w:eastAsia="fr-FR"/>
        </w:rPr>
        <w:t> du programme ciblent des patients adultes en activité professionnelle ou non, en situation de rémission ou de stabilisation dont les réserves fonctionnelles permettent un reconditionnement à l'effort à travers un programme d’activités physiques progressives.</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1BBCF"/>
          <w:sz w:val="20"/>
          <w:szCs w:val="20"/>
          <w:lang w:eastAsia="fr-FR"/>
        </w:rPr>
        <w:t>Le programme collectif pour des groupes de 6 à 8 patients se décline sur 6 semaines,</w:t>
      </w:r>
      <w:r w:rsidRPr="0001507E">
        <w:rPr>
          <w:rFonts w:ascii="Arial" w:eastAsia="Times New Roman" w:hAnsi="Arial" w:cs="Arial"/>
          <w:color w:val="333333"/>
          <w:sz w:val="20"/>
          <w:szCs w:val="20"/>
          <w:lang w:eastAsia="fr-FR"/>
        </w:rPr>
        <w:t> </w:t>
      </w:r>
      <w:r w:rsidRPr="0001507E">
        <w:rPr>
          <w:rFonts w:ascii="Arial" w:eastAsia="Times New Roman" w:hAnsi="Arial" w:cs="Arial"/>
          <w:color w:val="31BBCF"/>
          <w:sz w:val="20"/>
          <w:szCs w:val="20"/>
          <w:lang w:eastAsia="fr-FR"/>
        </w:rPr>
        <w:t>en hospitalisation de jour</w:t>
      </w:r>
      <w:r w:rsidRPr="0001507E">
        <w:rPr>
          <w:rFonts w:ascii="Arial" w:eastAsia="Times New Roman" w:hAnsi="Arial" w:cs="Arial"/>
          <w:color w:val="333333"/>
          <w:sz w:val="20"/>
          <w:szCs w:val="20"/>
          <w:lang w:eastAsia="fr-FR"/>
        </w:rPr>
        <w:t>. Le parcours de reconditionnement est modélisé et peut comporter des activités spécifiques adaptées aux besoins individuels et prescrites par le médecin.</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1BBCF"/>
          <w:sz w:val="20"/>
          <w:szCs w:val="20"/>
          <w:lang w:eastAsia="fr-FR"/>
        </w:rPr>
      </w:pPr>
      <w:r w:rsidRPr="0001507E">
        <w:rPr>
          <w:rFonts w:ascii="Arial" w:eastAsia="Times New Roman" w:hAnsi="Arial" w:cs="Arial"/>
          <w:color w:val="31BBCF"/>
          <w:sz w:val="20"/>
          <w:szCs w:val="20"/>
          <w:lang w:eastAsia="fr-FR"/>
        </w:rPr>
        <w:t>Les objectifs du programme :</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améliorer les performances physiques,</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apprendre à gérer les douleurs,</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agir sur la fatigue chronique,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limiter les incapacités,</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renforcer la confiance en un corps touché par la maladie,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xml:space="preserve">• travailler sur les effets secondaires cutanés en </w:t>
      </w:r>
      <w:proofErr w:type="spellStart"/>
      <w:r w:rsidRPr="0001507E">
        <w:rPr>
          <w:rFonts w:ascii="Arial" w:eastAsia="Times New Roman" w:hAnsi="Arial" w:cs="Arial"/>
          <w:color w:val="333333"/>
          <w:sz w:val="20"/>
          <w:szCs w:val="20"/>
          <w:lang w:eastAsia="fr-FR"/>
        </w:rPr>
        <w:t>onco</w:t>
      </w:r>
      <w:proofErr w:type="spellEnd"/>
      <w:r w:rsidRPr="0001507E">
        <w:rPr>
          <w:rFonts w:ascii="Arial" w:eastAsia="Times New Roman" w:hAnsi="Arial" w:cs="Arial"/>
          <w:color w:val="333333"/>
          <w:sz w:val="20"/>
          <w:szCs w:val="20"/>
          <w:lang w:eastAsia="fr-FR"/>
        </w:rPr>
        <w:t>-esthétique,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éduquer à la diététique et l’hygiène alimentaire,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accompagner la réinsertion professionnelle.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1BBCF"/>
          <w:sz w:val="20"/>
          <w:szCs w:val="20"/>
          <w:lang w:eastAsia="fr-FR"/>
        </w:rPr>
        <w:t>L’entrée dans le programme </w:t>
      </w:r>
      <w:r w:rsidRPr="0001507E">
        <w:rPr>
          <w:rFonts w:ascii="Arial" w:eastAsia="Times New Roman" w:hAnsi="Arial" w:cs="Arial"/>
          <w:color w:val="333333"/>
          <w:sz w:val="20"/>
          <w:szCs w:val="20"/>
          <w:lang w:eastAsia="fr-FR"/>
        </w:rPr>
        <w:t xml:space="preserve">: une consultation médicale évalue le bénéfice à intégrer le programme T’Box. Elle est suivie d’un entretien avec un kinésithérapeute et un ergothérapeute, visant à connaître la manière dont le patient gère ses difficultés, son hygiène de vie et ses activités de la vie quotidienne, son environnement socio-professionnel, complété par des </w:t>
      </w:r>
      <w:r w:rsidRPr="0001507E">
        <w:rPr>
          <w:rFonts w:ascii="Arial" w:eastAsia="Times New Roman" w:hAnsi="Arial" w:cs="Arial"/>
          <w:color w:val="333333"/>
          <w:sz w:val="20"/>
          <w:szCs w:val="20"/>
          <w:lang w:eastAsia="fr-FR"/>
        </w:rPr>
        <w:lastRenderedPageBreak/>
        <w:t>évaluations de la douleur, des possibilités fonctionnelles, des complications de type lymphœdème…).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Un diagnostic éducatif pluridisciplinaire est alors construit avec le patient et servira de feuille de route tout au long du parcours avec des évaluations régulières.</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1BBCF"/>
          <w:sz w:val="20"/>
          <w:szCs w:val="20"/>
          <w:lang w:eastAsia="fr-FR"/>
        </w:rPr>
        <w:t>L’accompagnement est assuré par deux médecins et une équipe pluridisciplinaire, </w:t>
      </w:r>
      <w:r w:rsidRPr="0001507E">
        <w:rPr>
          <w:rFonts w:ascii="Arial" w:eastAsia="Times New Roman" w:hAnsi="Arial" w:cs="Arial"/>
          <w:color w:val="333333"/>
          <w:sz w:val="20"/>
          <w:szCs w:val="20"/>
          <w:lang w:eastAsia="fr-FR"/>
        </w:rPr>
        <w:t xml:space="preserve">formés par le Professeur </w:t>
      </w:r>
      <w:proofErr w:type="spellStart"/>
      <w:r w:rsidRPr="0001507E">
        <w:rPr>
          <w:rFonts w:ascii="Arial" w:eastAsia="Times New Roman" w:hAnsi="Arial" w:cs="Arial"/>
          <w:color w:val="333333"/>
          <w:sz w:val="20"/>
          <w:szCs w:val="20"/>
          <w:lang w:eastAsia="fr-FR"/>
        </w:rPr>
        <w:t>Golay</w:t>
      </w:r>
      <w:proofErr w:type="spellEnd"/>
      <w:r w:rsidRPr="0001507E">
        <w:rPr>
          <w:rFonts w:ascii="Arial" w:eastAsia="Times New Roman" w:hAnsi="Arial" w:cs="Arial"/>
          <w:color w:val="333333"/>
          <w:sz w:val="20"/>
          <w:szCs w:val="20"/>
          <w:lang w:eastAsia="fr-FR"/>
        </w:rPr>
        <w:t>, du Centre hospitalier universitaire de Genève expert dans ce domaine, le Centre régional de lutte contre le cancer Paul Strauss et la plateforme régionale ETP Alsace dont l’ensemble de nos professionnels ont suivi un parcours de formation.</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Un </w:t>
      </w:r>
      <w:r w:rsidRPr="0001507E">
        <w:rPr>
          <w:rFonts w:ascii="Arial" w:eastAsia="Times New Roman" w:hAnsi="Arial" w:cs="Arial"/>
          <w:color w:val="31BBCF"/>
          <w:sz w:val="20"/>
          <w:szCs w:val="20"/>
          <w:lang w:eastAsia="fr-FR"/>
        </w:rPr>
        <w:t>partenariat</w:t>
      </w:r>
      <w:r w:rsidRPr="0001507E">
        <w:rPr>
          <w:rFonts w:ascii="Arial" w:eastAsia="Times New Roman" w:hAnsi="Arial" w:cs="Arial"/>
          <w:color w:val="333333"/>
          <w:sz w:val="20"/>
          <w:szCs w:val="20"/>
          <w:lang w:eastAsia="fr-FR"/>
        </w:rPr>
        <w:t> est établi avec :</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xml:space="preserve">- les médecins spécialistes </w:t>
      </w:r>
      <w:proofErr w:type="spellStart"/>
      <w:r w:rsidRPr="0001507E">
        <w:rPr>
          <w:rFonts w:ascii="Arial" w:eastAsia="Times New Roman" w:hAnsi="Arial" w:cs="Arial"/>
          <w:color w:val="333333"/>
          <w:sz w:val="20"/>
          <w:szCs w:val="20"/>
          <w:lang w:eastAsia="fr-FR"/>
        </w:rPr>
        <w:t>adresseurs</w:t>
      </w:r>
      <w:proofErr w:type="spellEnd"/>
      <w:r w:rsidRPr="0001507E">
        <w:rPr>
          <w:rFonts w:ascii="Arial" w:eastAsia="Times New Roman" w:hAnsi="Arial" w:cs="Arial"/>
          <w:color w:val="333333"/>
          <w:sz w:val="20"/>
          <w:szCs w:val="20"/>
          <w:lang w:eastAsia="fr-FR"/>
        </w:rPr>
        <w:t xml:space="preserve"> du GHRMSA, Clinique du Diaconat, médecins libéraux,</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le réseau oncologique alsacien,</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les autres programmes de rééducation (SSR oncologie GHRMSA),</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les associations (Ligue contre le Cancer, Air à domicile, Sport pour Tous…).</w:t>
      </w:r>
    </w:p>
    <w:p w:rsidR="009B4BD5" w:rsidRPr="0001507E" w:rsidRDefault="0001507E" w:rsidP="0001507E">
      <w:pPr>
        <w:pStyle w:val="Titre1"/>
        <w:pBdr>
          <w:bottom w:val="single" w:sz="6" w:space="4" w:color="0099CC"/>
        </w:pBdr>
        <w:spacing w:before="0" w:after="300"/>
        <w:rPr>
          <w:rFonts w:ascii="Verdana" w:hAnsi="Verdana"/>
          <w:color w:val="0099CC"/>
          <w:sz w:val="39"/>
          <w:szCs w:val="39"/>
        </w:rPr>
      </w:pPr>
      <w:r>
        <w:rPr>
          <w:rFonts w:ascii="Verdana" w:hAnsi="Verdana"/>
          <w:color w:val="0099CC"/>
          <w:sz w:val="39"/>
          <w:szCs w:val="39"/>
        </w:rPr>
        <w:t>Mieux Vivre avec la Maladie de Parkinson</w:t>
      </w:r>
    </w:p>
    <w:p w:rsidR="0001507E" w:rsidRDefault="0001507E" w:rsidP="0001507E">
      <w:pPr>
        <w:pStyle w:val="Titre1"/>
        <w:pBdr>
          <w:bottom w:val="single" w:sz="6" w:space="4" w:color="0099CC"/>
        </w:pBdr>
        <w:spacing w:before="0" w:after="300"/>
        <w:rPr>
          <w:rFonts w:ascii="Verdana" w:hAnsi="Verdana"/>
          <w:color w:val="0099CC"/>
          <w:sz w:val="39"/>
          <w:szCs w:val="39"/>
        </w:rPr>
      </w:pPr>
      <w:r>
        <w:rPr>
          <w:rFonts w:ascii="Verdana" w:hAnsi="Verdana"/>
          <w:color w:val="0099CC"/>
          <w:sz w:val="39"/>
          <w:szCs w:val="39"/>
        </w:rPr>
        <w:t>Apprivoiser ma douleur</w:t>
      </w:r>
    </w:p>
    <w:p w:rsidR="0001507E" w:rsidRDefault="0001507E" w:rsidP="0001507E">
      <w:pPr>
        <w:pStyle w:val="Titre1"/>
        <w:pBdr>
          <w:bottom w:val="single" w:sz="6" w:space="4" w:color="0099CC"/>
        </w:pBdr>
        <w:spacing w:before="0" w:after="300"/>
        <w:rPr>
          <w:rFonts w:ascii="Verdana" w:hAnsi="Verdana"/>
          <w:color w:val="0099CC"/>
          <w:sz w:val="39"/>
          <w:szCs w:val="39"/>
        </w:rPr>
      </w:pPr>
      <w:r>
        <w:rPr>
          <w:rFonts w:ascii="Verdana" w:hAnsi="Verdana"/>
          <w:color w:val="0099CC"/>
          <w:sz w:val="39"/>
          <w:szCs w:val="39"/>
        </w:rPr>
        <w:t>Service de soins infirmiers à domicile</w:t>
      </w:r>
    </w:p>
    <w:p w:rsidR="0001507E" w:rsidRDefault="00DC457B" w:rsidP="009B4BD5">
      <w:pPr>
        <w:shd w:val="clear" w:color="auto" w:fill="FFFFFF"/>
        <w:spacing w:before="100" w:beforeAutospacing="1" w:after="100" w:afterAutospacing="1" w:line="240" w:lineRule="auto"/>
        <w:jc w:val="both"/>
        <w:rPr>
          <w:rFonts w:ascii="Verdana" w:hAnsi="Verdana"/>
          <w:color w:val="333333"/>
          <w:sz w:val="17"/>
          <w:szCs w:val="17"/>
        </w:rPr>
      </w:pPr>
      <w:r>
        <w:rPr>
          <w:rFonts w:ascii="Verdana" w:hAnsi="Verdana"/>
          <w:color w:val="333333"/>
          <w:sz w:val="17"/>
          <w:szCs w:val="17"/>
        </w:rPr>
        <w:t>C</w:t>
      </w:r>
      <w:r>
        <w:rPr>
          <w:rFonts w:ascii="Verdana" w:hAnsi="Verdana"/>
          <w:color w:val="333333"/>
          <w:sz w:val="17"/>
          <w:szCs w:val="17"/>
        </w:rPr>
        <w:t>e service offre une alternative à l’hospitalisation déclinée autour de deux axes :</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b/>
          <w:bCs/>
          <w:color w:val="333333"/>
          <w:sz w:val="17"/>
          <w:szCs w:val="17"/>
          <w:lang w:eastAsia="fr-FR"/>
        </w:rPr>
        <w:t>1. La dispensation de soins, prévue pour 50 places, 7j/7,  dans un périmètre de 20 km autour de Mulhouse,  contribue:</w:t>
      </w:r>
    </w:p>
    <w:p w:rsidR="00DC457B" w:rsidRPr="00DC457B" w:rsidRDefault="00DC457B" w:rsidP="00DC457B">
      <w:pPr>
        <w:numPr>
          <w:ilvl w:val="0"/>
          <w:numId w:val="5"/>
        </w:numPr>
        <w:spacing w:before="45" w:after="45" w:line="240" w:lineRule="auto"/>
        <w:ind w:left="0"/>
        <w:rPr>
          <w:rFonts w:ascii="Verdana" w:eastAsia="Times New Roman" w:hAnsi="Verdana" w:cs="Times New Roman"/>
          <w:color w:val="333333"/>
          <w:sz w:val="17"/>
          <w:szCs w:val="17"/>
          <w:lang w:eastAsia="fr-FR"/>
        </w:rPr>
      </w:pPr>
      <w:r w:rsidRPr="00DC457B">
        <w:rPr>
          <w:rFonts w:ascii="Verdana" w:eastAsia="Times New Roman" w:hAnsi="Verdana" w:cs="Times New Roman"/>
          <w:color w:val="333333"/>
          <w:sz w:val="17"/>
          <w:szCs w:val="17"/>
          <w:lang w:eastAsia="fr-FR"/>
        </w:rPr>
        <w:t> au retour à domicile après hospitalisation du patient, dans les meilleurs délais avec des conditions de prise en charge sécurisées et continues,</w:t>
      </w:r>
    </w:p>
    <w:p w:rsidR="00DC457B" w:rsidRPr="00DC457B" w:rsidRDefault="00DC457B" w:rsidP="00DC457B">
      <w:pPr>
        <w:numPr>
          <w:ilvl w:val="0"/>
          <w:numId w:val="6"/>
        </w:numPr>
        <w:spacing w:before="45" w:after="45" w:line="240" w:lineRule="auto"/>
        <w:ind w:left="0"/>
        <w:rPr>
          <w:rFonts w:ascii="Verdana" w:eastAsia="Times New Roman" w:hAnsi="Verdana" w:cs="Times New Roman"/>
          <w:color w:val="333333"/>
          <w:sz w:val="17"/>
          <w:szCs w:val="17"/>
          <w:lang w:eastAsia="fr-FR"/>
        </w:rPr>
      </w:pPr>
      <w:r w:rsidRPr="00DC457B">
        <w:rPr>
          <w:rFonts w:ascii="Verdana" w:eastAsia="Times New Roman" w:hAnsi="Verdana" w:cs="Times New Roman"/>
          <w:color w:val="333333"/>
          <w:sz w:val="17"/>
          <w:szCs w:val="17"/>
          <w:lang w:eastAsia="fr-FR"/>
        </w:rPr>
        <w:t> au maintien à domicile de personnes fragiles, souvent instables sur le plan médical, nécessitant des soins dans le cadre d’une prise en charge globale</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color w:val="333333"/>
          <w:sz w:val="17"/>
          <w:szCs w:val="17"/>
          <w:lang w:eastAsia="fr-FR"/>
        </w:rPr>
        <w:t> </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color w:val="333333"/>
          <w:sz w:val="17"/>
          <w:szCs w:val="17"/>
          <w:lang w:eastAsia="fr-FR"/>
        </w:rPr>
        <w:t>Il s’agit souvent d’une prise en charge importante qui peut se traduire par plusieurs passages des soignants par jour auprès du patient et qui relève de soins d’hygiène et d’actes techniques infirmiers.</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color w:val="333333"/>
          <w:sz w:val="17"/>
          <w:szCs w:val="17"/>
          <w:lang w:eastAsia="fr-FR"/>
        </w:rPr>
        <w:t> </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b/>
          <w:bCs/>
          <w:color w:val="333333"/>
          <w:sz w:val="17"/>
          <w:szCs w:val="17"/>
          <w:lang w:eastAsia="fr-FR"/>
        </w:rPr>
        <w:t> 2. Une équipe mobile, prévue pour 5 places, qui couvre tout le département du Haut-Rhin</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b/>
          <w:bCs/>
          <w:color w:val="333333"/>
          <w:sz w:val="17"/>
          <w:szCs w:val="17"/>
          <w:lang w:eastAsia="fr-FR"/>
        </w:rPr>
        <w:t> </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color w:val="333333"/>
          <w:sz w:val="17"/>
          <w:szCs w:val="17"/>
          <w:lang w:eastAsia="fr-FR"/>
        </w:rPr>
        <w:t>Dans un objectif de maintien des personnes à leur domicile, l’équipe mobile accompagne, conseille et mène des actions de prévention auprès des personnes handicapées, de leur entourage familial et des professionnels (libéraux ou dans d’autres établissements de santé)</w:t>
      </w:r>
    </w:p>
    <w:p w:rsid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color w:val="333333"/>
          <w:sz w:val="17"/>
          <w:szCs w:val="17"/>
          <w:lang w:eastAsia="fr-FR"/>
        </w:rPr>
        <w:t>Par exemple: prévention cutanée et suivi d’escarre, techniques de manutention...</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p>
    <w:p w:rsidR="00483A01" w:rsidRPr="009B4BD5" w:rsidRDefault="00483A01"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établissements de Soins de Suite et de Réadaptation (SSR) assurent la </w:t>
      </w:r>
      <w:r w:rsidRPr="009B4BD5">
        <w:rPr>
          <w:rFonts w:ascii="Arial" w:eastAsia="Times New Roman" w:hAnsi="Arial" w:cs="Arial"/>
          <w:b/>
          <w:bCs/>
          <w:color w:val="1B1B1B"/>
          <w:sz w:val="19"/>
          <w:szCs w:val="19"/>
          <w:lang w:eastAsia="fr-FR"/>
        </w:rPr>
        <w:t>prolongation des soins et des traitements à la suite d'une hospitalisation</w:t>
      </w:r>
      <w:r w:rsidRPr="009B4BD5">
        <w:rPr>
          <w:rFonts w:ascii="Arial" w:eastAsia="Times New Roman" w:hAnsi="Arial" w:cs="Arial"/>
          <w:color w:val="1B1B1B"/>
          <w:sz w:val="19"/>
          <w:szCs w:val="19"/>
          <w:lang w:eastAsia="fr-FR"/>
        </w:rPr>
        <w:t>. Ces soins spécifiques visent à préparer le retour au domicile et à l'autonomie des patients. Si historiquement la durée moyenne des soins au sein de ce type de structures était d'une trentaine de jour, l’activité de SSR Ramsay Générale de Santé s’articule davantage autour de </w:t>
      </w:r>
      <w:r w:rsidRPr="009B4BD5">
        <w:rPr>
          <w:rFonts w:ascii="Arial" w:eastAsia="Times New Roman" w:hAnsi="Arial" w:cs="Arial"/>
          <w:b/>
          <w:bCs/>
          <w:color w:val="1B1B1B"/>
          <w:sz w:val="19"/>
          <w:szCs w:val="19"/>
          <w:lang w:eastAsia="fr-FR"/>
        </w:rPr>
        <w:t>soins de courte durée</w:t>
      </w:r>
      <w:r w:rsidRPr="009B4BD5">
        <w:rPr>
          <w:rFonts w:ascii="Arial" w:eastAsia="Times New Roman" w:hAnsi="Arial" w:cs="Arial"/>
          <w:color w:val="1B1B1B"/>
          <w:sz w:val="19"/>
          <w:szCs w:val="19"/>
          <w:lang w:eastAsia="fr-FR"/>
        </w:rPr>
        <w:t> qui reposent toujours sur une approche globale du patient tout en développant des spécialisations plus pointues.</w:t>
      </w:r>
    </w:p>
    <w:p w:rsidR="00483A01" w:rsidRPr="009B4BD5" w:rsidRDefault="00483A01" w:rsidP="009B4BD5">
      <w:pPr>
        <w:shd w:val="clear" w:color="auto" w:fill="FFFFFF"/>
        <w:spacing w:after="255" w:line="240" w:lineRule="auto"/>
        <w:outlineLvl w:val="1"/>
        <w:rPr>
          <w:rFonts w:ascii="Arial" w:eastAsia="Times New Roman" w:hAnsi="Arial" w:cs="Arial"/>
          <w:b/>
          <w:bCs/>
          <w:caps/>
          <w:color w:val="1B1B1B"/>
          <w:sz w:val="36"/>
          <w:szCs w:val="36"/>
          <w:lang w:eastAsia="fr-FR"/>
        </w:rPr>
      </w:pPr>
      <w:r w:rsidRPr="009B4BD5">
        <w:rPr>
          <w:rFonts w:ascii="Arial" w:eastAsia="Times New Roman" w:hAnsi="Arial" w:cs="Arial"/>
          <w:b/>
          <w:bCs/>
          <w:caps/>
          <w:color w:val="1B1B1B"/>
          <w:sz w:val="36"/>
          <w:szCs w:val="36"/>
          <w:lang w:eastAsia="fr-FR"/>
        </w:rPr>
        <w:lastRenderedPageBreak/>
        <w:t>S'ADAPTER À L'ÉVOLUTION DES PATHOLOGIES, LE DÉVELOPPEMENT DE L'HOSPITALISATION DE JOUR</w:t>
      </w:r>
    </w:p>
    <w:p w:rsidR="00483A01" w:rsidRPr="009B4BD5" w:rsidRDefault="00483A01"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La prise en charge au sein des établissements de SSR Ramsay Générale de Santé a considérablement évolué ces dernières années pour diversifier l'offre de rééducation proposée et répondre aux nouveaux besoins des patients. Désormais, la rééducation orthopédique, qui représente plus de 50 % des prises en charge, est complétée par une offre de soins de rééducation neurologique et cardiaque. L’offre médicale tend également à se décliner. Le traitement des addictions et de l’obésité, par exemple, ou la prévention par le sport, figurent parmi les nouvelles prises en charge proposées par Ramsay Générale de Santé. Parallèlement, l’offre en hôpital de jour s'est considérablement développée, faisant entrer les établissements de SSR dans l’ère de l’ambulatoire et du soin de courte durée dont l'articulation repose toujours sur une approche globale du patient.</w:t>
      </w:r>
    </w:p>
    <w:p w:rsidR="00483A01" w:rsidRPr="009B4BD5" w:rsidRDefault="00483A01" w:rsidP="009B4BD5">
      <w:pPr>
        <w:shd w:val="clear" w:color="auto" w:fill="FFFFFF"/>
        <w:spacing w:after="255" w:line="240" w:lineRule="auto"/>
        <w:outlineLvl w:val="1"/>
        <w:rPr>
          <w:rFonts w:ascii="Arial" w:eastAsia="Times New Roman" w:hAnsi="Arial" w:cs="Arial"/>
          <w:b/>
          <w:bCs/>
          <w:caps/>
          <w:color w:val="1B1B1B"/>
          <w:sz w:val="36"/>
          <w:szCs w:val="36"/>
          <w:lang w:eastAsia="fr-FR"/>
        </w:rPr>
      </w:pPr>
      <w:r w:rsidRPr="009B4BD5">
        <w:rPr>
          <w:rFonts w:ascii="Arial" w:eastAsia="Times New Roman" w:hAnsi="Arial" w:cs="Arial"/>
          <w:b/>
          <w:bCs/>
          <w:caps/>
          <w:color w:val="1B1B1B"/>
          <w:sz w:val="36"/>
          <w:szCs w:val="36"/>
          <w:lang w:eastAsia="fr-FR"/>
        </w:rPr>
        <w:t>MCO-SSR : UN PARCOURS DE SOINS</w:t>
      </w:r>
    </w:p>
    <w:p w:rsidR="00483A01" w:rsidRPr="009B4BD5" w:rsidRDefault="00483A01"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métiers du SSR sont en pleine mutation, quittant progressivement le domaine de l'orthopédie pour davantage de spécialisations. Pour appuyer cette évolution, le </w:t>
      </w:r>
      <w:hyperlink r:id="rId26" w:history="1">
        <w:r w:rsidRPr="009B4BD5">
          <w:rPr>
            <w:rFonts w:ascii="Arial" w:eastAsia="Times New Roman" w:hAnsi="Arial" w:cs="Arial"/>
            <w:b/>
            <w:bCs/>
            <w:color w:val="253289"/>
            <w:sz w:val="19"/>
            <w:szCs w:val="19"/>
            <w:u w:val="single"/>
            <w:lang w:eastAsia="fr-FR"/>
          </w:rPr>
          <w:t>plan stratégique MAP 2015</w:t>
        </w:r>
      </w:hyperlink>
      <w:r w:rsidRPr="009B4BD5">
        <w:rPr>
          <w:rFonts w:ascii="Arial" w:eastAsia="Times New Roman" w:hAnsi="Arial" w:cs="Arial"/>
          <w:color w:val="1B1B1B"/>
          <w:sz w:val="19"/>
          <w:szCs w:val="19"/>
          <w:lang w:eastAsia="fr-FR"/>
        </w:rPr>
        <w:t> de Ramsay Générale de Santé prévoit une </w:t>
      </w:r>
      <w:r w:rsidRPr="009B4BD5">
        <w:rPr>
          <w:rFonts w:ascii="Arial" w:eastAsia="Times New Roman" w:hAnsi="Arial" w:cs="Arial"/>
          <w:b/>
          <w:bCs/>
          <w:color w:val="1B1B1B"/>
          <w:sz w:val="19"/>
          <w:szCs w:val="19"/>
          <w:lang w:eastAsia="fr-FR"/>
        </w:rPr>
        <w:t>organisation en filières de soins</w:t>
      </w:r>
      <w:r w:rsidRPr="009B4BD5">
        <w:rPr>
          <w:rFonts w:ascii="Arial" w:eastAsia="Times New Roman" w:hAnsi="Arial" w:cs="Arial"/>
          <w:color w:val="1B1B1B"/>
          <w:sz w:val="19"/>
          <w:szCs w:val="19"/>
          <w:lang w:eastAsia="fr-FR"/>
        </w:rPr>
        <w:t> afin de favoriser une meilleure prise en charge des patients tout au long de leur parcours de soins. C'est donc dans ce cadre précis que la réunification des établissements MCO (Médecine Chirurgie Obstétrique) et SSR au sein d'une seule et même filière de soins constitue l'un des axes stratégiques forts du réseau Ramsay Générale de Santé dont les objectifs sont :</w:t>
      </w:r>
    </w:p>
    <w:p w:rsidR="00483A01" w:rsidRPr="009B4BD5" w:rsidRDefault="00483A01" w:rsidP="009B4BD5">
      <w:pPr>
        <w:numPr>
          <w:ilvl w:val="0"/>
          <w:numId w:val="2"/>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d'impliquer les professionnels de la ville au sein de cette filière de soins opérationnelle,</w:t>
      </w:r>
    </w:p>
    <w:p w:rsidR="00483A01" w:rsidRPr="009B4BD5" w:rsidRDefault="00483A01" w:rsidP="009B4BD5">
      <w:pPr>
        <w:numPr>
          <w:ilvl w:val="0"/>
          <w:numId w:val="2"/>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d'optimiser significativement la prise en charge du patient au travers de collaborations techniques bilatérales,</w:t>
      </w:r>
    </w:p>
    <w:p w:rsidR="00483A01" w:rsidRPr="009B4BD5" w:rsidRDefault="00483A01" w:rsidP="009B4BD5">
      <w:pPr>
        <w:numPr>
          <w:ilvl w:val="0"/>
          <w:numId w:val="2"/>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d’harmoniser les gestes pratiqués en MCO et en SSR,</w:t>
      </w:r>
    </w:p>
    <w:p w:rsidR="00483A01" w:rsidRPr="009B4BD5" w:rsidRDefault="00483A01" w:rsidP="009B4BD5">
      <w:pPr>
        <w:numPr>
          <w:ilvl w:val="0"/>
          <w:numId w:val="2"/>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de partager les expertises,</w:t>
      </w:r>
    </w:p>
    <w:p w:rsidR="00483A01" w:rsidRPr="009B4BD5" w:rsidRDefault="00483A01" w:rsidP="009B4BD5">
      <w:pPr>
        <w:numPr>
          <w:ilvl w:val="0"/>
          <w:numId w:val="2"/>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de renforcer les capacités de prise en charge en SSR sur le territoire.</w:t>
      </w:r>
    </w:p>
    <w:p w:rsidR="00483A01" w:rsidRPr="009B4BD5" w:rsidRDefault="00483A01" w:rsidP="009B4BD5">
      <w:pPr>
        <w:shd w:val="clear" w:color="auto" w:fill="FFFFFF"/>
        <w:spacing w:after="0"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Zoom sur la prise en charge SSR-MCO</w:t>
      </w:r>
    </w:p>
    <w:p w:rsidR="00483A01" w:rsidRPr="009B4BD5" w:rsidRDefault="00483A01"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Premier bénéficiaire de l’organisation en </w:t>
      </w:r>
      <w:hyperlink r:id="rId27" w:history="1">
        <w:r w:rsidRPr="009B4BD5">
          <w:rPr>
            <w:rFonts w:ascii="Arial" w:eastAsia="Times New Roman" w:hAnsi="Arial" w:cs="Arial"/>
            <w:b/>
            <w:bCs/>
            <w:color w:val="253289"/>
            <w:sz w:val="19"/>
            <w:szCs w:val="19"/>
            <w:u w:val="single"/>
            <w:lang w:eastAsia="fr-FR"/>
          </w:rPr>
          <w:t>filière de so</w:t>
        </w:r>
        <w:r w:rsidRPr="009B4BD5">
          <w:rPr>
            <w:rFonts w:ascii="Arial" w:eastAsia="Times New Roman" w:hAnsi="Arial" w:cs="Arial"/>
            <w:b/>
            <w:bCs/>
            <w:color w:val="253289"/>
            <w:sz w:val="19"/>
            <w:szCs w:val="19"/>
            <w:u w:val="single"/>
            <w:lang w:eastAsia="fr-FR"/>
          </w:rPr>
          <w:t>ins</w:t>
        </w:r>
      </w:hyperlink>
      <w:r w:rsidRPr="009B4BD5">
        <w:rPr>
          <w:rFonts w:ascii="Arial" w:eastAsia="Times New Roman" w:hAnsi="Arial" w:cs="Arial"/>
          <w:color w:val="1B1B1B"/>
          <w:sz w:val="19"/>
          <w:szCs w:val="19"/>
          <w:lang w:eastAsia="fr-FR"/>
        </w:rPr>
        <w:t>, le patient est pris en charge par une équipe SSR qui a préalablement reçu un bilan précis de son état de santé, de ses examens complémentaires et de ses traitements. Cette organisation en filière de soins évite la réalisation d'examens inutiles grâce à une traçabilité accrue du parcours de soins du patient. En cas de besoins, les praticiens SSR savent quel confrère MCO contacter pour un avis ou pour obtenir un examen complémentaire dans les plus brefs délais.</w:t>
      </w:r>
    </w:p>
    <w:p w:rsidR="00483A01" w:rsidRPr="009B4BD5" w:rsidRDefault="00483A01" w:rsidP="009B4BD5">
      <w:pPr>
        <w:shd w:val="clear" w:color="auto" w:fill="FFFFFF"/>
        <w:spacing w:after="255" w:line="240" w:lineRule="auto"/>
        <w:outlineLvl w:val="1"/>
        <w:rPr>
          <w:rFonts w:ascii="Arial" w:eastAsia="Times New Roman" w:hAnsi="Arial" w:cs="Arial"/>
          <w:b/>
          <w:bCs/>
          <w:caps/>
          <w:color w:val="1B1B1B"/>
          <w:sz w:val="36"/>
          <w:szCs w:val="36"/>
          <w:lang w:eastAsia="fr-FR"/>
        </w:rPr>
      </w:pPr>
      <w:r w:rsidRPr="009B4BD5">
        <w:rPr>
          <w:rFonts w:ascii="Arial" w:eastAsia="Times New Roman" w:hAnsi="Arial" w:cs="Arial"/>
          <w:b/>
          <w:bCs/>
          <w:caps/>
          <w:color w:val="1B1B1B"/>
          <w:sz w:val="36"/>
          <w:szCs w:val="36"/>
          <w:lang w:eastAsia="fr-FR"/>
        </w:rPr>
        <w:t>LES PRINCIPALES PATHOLOGIES PRISES EN CHARGE</w:t>
      </w:r>
    </w:p>
    <w:p w:rsidR="00483A01" w:rsidRPr="009B4BD5" w:rsidRDefault="00483A01"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établissements de SSR Ramsay Générale de Santé prennent en charge :</w:t>
      </w:r>
    </w:p>
    <w:p w:rsidR="00483A01" w:rsidRPr="009B4BD5" w:rsidRDefault="00483A01" w:rsidP="009B4BD5">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affections de l'appareil locomoteur,</w:t>
      </w:r>
    </w:p>
    <w:p w:rsidR="00483A01" w:rsidRPr="009B4BD5" w:rsidRDefault="00483A01" w:rsidP="009B4BD5">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affections du système nerveux,</w:t>
      </w:r>
    </w:p>
    <w:p w:rsidR="00483A01" w:rsidRPr="009B4BD5" w:rsidRDefault="00483A01" w:rsidP="009B4BD5">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affections respiratoires,</w:t>
      </w:r>
    </w:p>
    <w:p w:rsidR="00483A01" w:rsidRPr="009B4BD5" w:rsidRDefault="00483A01" w:rsidP="009B4BD5">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 xml:space="preserve">les affections </w:t>
      </w:r>
      <w:proofErr w:type="spellStart"/>
      <w:r w:rsidRPr="009B4BD5">
        <w:rPr>
          <w:rFonts w:ascii="Arial" w:eastAsia="Times New Roman" w:hAnsi="Arial" w:cs="Arial"/>
          <w:color w:val="1B1B1B"/>
          <w:sz w:val="19"/>
          <w:szCs w:val="19"/>
          <w:lang w:eastAsia="fr-FR"/>
        </w:rPr>
        <w:t>onco</w:t>
      </w:r>
      <w:proofErr w:type="spellEnd"/>
      <w:r w:rsidRPr="009B4BD5">
        <w:rPr>
          <w:rFonts w:ascii="Arial" w:eastAsia="Times New Roman" w:hAnsi="Arial" w:cs="Arial"/>
          <w:color w:val="1B1B1B"/>
          <w:sz w:val="19"/>
          <w:szCs w:val="19"/>
          <w:lang w:eastAsia="fr-FR"/>
        </w:rPr>
        <w:t>-hématologiques,</w:t>
      </w:r>
    </w:p>
    <w:p w:rsidR="00483A01" w:rsidRPr="009B4BD5" w:rsidRDefault="00483A01" w:rsidP="009B4BD5">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 xml:space="preserve">les affections des personnes âgées </w:t>
      </w:r>
      <w:proofErr w:type="spellStart"/>
      <w:r w:rsidRPr="009B4BD5">
        <w:rPr>
          <w:rFonts w:ascii="Arial" w:eastAsia="Times New Roman" w:hAnsi="Arial" w:cs="Arial"/>
          <w:color w:val="1B1B1B"/>
          <w:sz w:val="19"/>
          <w:szCs w:val="19"/>
          <w:lang w:eastAsia="fr-FR"/>
        </w:rPr>
        <w:t>polypathologiques</w:t>
      </w:r>
      <w:proofErr w:type="spellEnd"/>
      <w:r w:rsidRPr="009B4BD5">
        <w:rPr>
          <w:rFonts w:ascii="Arial" w:eastAsia="Times New Roman" w:hAnsi="Arial" w:cs="Arial"/>
          <w:color w:val="1B1B1B"/>
          <w:sz w:val="19"/>
          <w:szCs w:val="19"/>
          <w:lang w:eastAsia="fr-FR"/>
        </w:rPr>
        <w:t>,</w:t>
      </w:r>
    </w:p>
    <w:p w:rsidR="00483A01" w:rsidRPr="009B4BD5" w:rsidRDefault="00483A01" w:rsidP="009B4BD5">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affections des systèmes digestif, métabolique et endocrinien,</w:t>
      </w:r>
    </w:p>
    <w:p w:rsidR="005E738A" w:rsidRPr="009B4BD5" w:rsidRDefault="00483A01" w:rsidP="009B4BD5">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affections cardio-vasculaires.</w:t>
      </w:r>
    </w:p>
    <w:p w:rsidR="00896385" w:rsidRPr="009B4BD5" w:rsidRDefault="00896385"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p>
    <w:p w:rsidR="00896385" w:rsidRPr="009B4BD5" w:rsidRDefault="00896385"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lastRenderedPageBreak/>
        <w:t xml:space="preserve">APA = Activité physique adaptée </w:t>
      </w:r>
      <w:r w:rsidRPr="009B4BD5">
        <w:rPr>
          <w:rFonts w:ascii="Arial" w:eastAsia="Times New Roman" w:hAnsi="Arial" w:cs="Arial"/>
          <w:color w:val="1B1B1B"/>
          <w:sz w:val="19"/>
          <w:szCs w:val="19"/>
          <w:lang w:eastAsia="fr-FR"/>
        </w:rPr>
        <w:sym w:font="Wingdings" w:char="F0E8"/>
      </w:r>
      <w:r w:rsidRPr="009B4BD5">
        <w:rPr>
          <w:rFonts w:ascii="Arial" w:eastAsia="Times New Roman" w:hAnsi="Arial" w:cs="Arial"/>
          <w:color w:val="1B1B1B"/>
          <w:sz w:val="19"/>
          <w:szCs w:val="19"/>
          <w:lang w:eastAsia="fr-FR"/>
        </w:rPr>
        <w:t xml:space="preserve"> master universitaire, statut salarié, enseignant.</w:t>
      </w:r>
    </w:p>
    <w:p w:rsidR="007F3F9D" w:rsidRPr="009B4BD5" w:rsidRDefault="007F3F9D" w:rsidP="009B4BD5">
      <w:pPr>
        <w:shd w:val="clear" w:color="auto" w:fill="FFFFFF"/>
        <w:spacing w:after="0" w:line="240" w:lineRule="auto"/>
        <w:rPr>
          <w:rFonts w:ascii="Arial" w:eastAsia="Times New Roman" w:hAnsi="Arial" w:cs="Arial"/>
          <w:color w:val="16212C"/>
          <w:sz w:val="24"/>
          <w:szCs w:val="24"/>
          <w:lang w:eastAsia="fr-FR"/>
        </w:rPr>
      </w:pPr>
      <w:r w:rsidRPr="009B4BD5">
        <w:rPr>
          <w:rFonts w:ascii="Arial" w:eastAsia="Times New Roman" w:hAnsi="Arial" w:cs="Arial"/>
          <w:color w:val="16212C"/>
          <w:sz w:val="24"/>
          <w:szCs w:val="24"/>
          <w:lang w:eastAsia="fr-FR"/>
        </w:rPr>
        <w:t>Les infirmières et infirmiers libéraux sont les acteurs de première ligne dans l’absorption du virage ambulatoire voulu par la stratégie de transformation du système de santé et décrété par le gouvernement. Ils sont les vecteurs essentiels du maintien à domicile des patients âgés dépendants et fragiles.</w:t>
      </w:r>
    </w:p>
    <w:p w:rsidR="007F3F9D" w:rsidRPr="009B4BD5" w:rsidRDefault="007F3F9D" w:rsidP="009B4BD5">
      <w:pPr>
        <w:shd w:val="clear" w:color="auto" w:fill="FFFFFF"/>
        <w:spacing w:after="0" w:line="240" w:lineRule="auto"/>
        <w:rPr>
          <w:rFonts w:ascii="Arial" w:eastAsia="Times New Roman" w:hAnsi="Arial" w:cs="Arial"/>
          <w:color w:val="16212C"/>
          <w:sz w:val="24"/>
          <w:szCs w:val="24"/>
          <w:lang w:eastAsia="fr-FR"/>
        </w:rPr>
      </w:pPr>
    </w:p>
    <w:p w:rsidR="007F3F9D" w:rsidRPr="009B4BD5" w:rsidRDefault="007F3F9D" w:rsidP="009B4BD5">
      <w:pPr>
        <w:shd w:val="clear" w:color="auto" w:fill="FFFFFF"/>
        <w:spacing w:after="0" w:line="240" w:lineRule="auto"/>
        <w:rPr>
          <w:rFonts w:ascii="Arial" w:eastAsia="Times New Roman" w:hAnsi="Arial" w:cs="Arial"/>
          <w:color w:val="16212C"/>
          <w:sz w:val="24"/>
          <w:szCs w:val="24"/>
          <w:lang w:eastAsia="fr-FR"/>
        </w:rPr>
      </w:pPr>
      <w:r w:rsidRPr="009B4BD5">
        <w:rPr>
          <w:rFonts w:ascii="Arial" w:eastAsia="Times New Roman" w:hAnsi="Arial" w:cs="Arial"/>
          <w:color w:val="16212C"/>
          <w:sz w:val="24"/>
          <w:szCs w:val="24"/>
          <w:lang w:eastAsia="fr-FR"/>
        </w:rPr>
        <w:t>Force est de constater aujourd’hui que les montants et modalités de prise en charge proposés par la CNAM au regard des sommes allouées ne permettent pas l’atteinte du double objectif qui préside à cette réforme qui se doit d’être structurante.</w:t>
      </w:r>
    </w:p>
    <w:p w:rsidR="007F3F9D" w:rsidRPr="009B4BD5" w:rsidRDefault="007F3F9D" w:rsidP="009B4BD5">
      <w:pPr>
        <w:shd w:val="clear" w:color="auto" w:fill="FFFFFF"/>
        <w:spacing w:after="0" w:line="240" w:lineRule="auto"/>
        <w:rPr>
          <w:rFonts w:ascii="Arial" w:eastAsia="Times New Roman" w:hAnsi="Arial" w:cs="Arial"/>
          <w:color w:val="16212C"/>
          <w:sz w:val="24"/>
          <w:szCs w:val="24"/>
          <w:lang w:eastAsia="fr-FR"/>
        </w:rPr>
      </w:pPr>
    </w:p>
    <w:p w:rsidR="007F3F9D" w:rsidRDefault="007F3F9D" w:rsidP="009B4BD5">
      <w:pPr>
        <w:shd w:val="clear" w:color="auto" w:fill="FFFFFF"/>
        <w:spacing w:after="0" w:line="240" w:lineRule="auto"/>
        <w:rPr>
          <w:rFonts w:ascii="Arial" w:eastAsia="Times New Roman" w:hAnsi="Arial" w:cs="Arial"/>
          <w:color w:val="16212C"/>
          <w:sz w:val="24"/>
          <w:szCs w:val="24"/>
          <w:lang w:eastAsia="fr-FR"/>
        </w:rPr>
      </w:pPr>
      <w:r w:rsidRPr="009B4BD5">
        <w:rPr>
          <w:rFonts w:ascii="Arial" w:eastAsia="Times New Roman" w:hAnsi="Arial" w:cs="Arial"/>
          <w:color w:val="16212C"/>
          <w:sz w:val="24"/>
          <w:szCs w:val="24"/>
          <w:lang w:eastAsia="fr-FR"/>
        </w:rPr>
        <w:t>Les 100 millions d’euros lissés sur 3 années, proposés par la CNAM sur le volet dépendance, sont à mettre en miroir des enjeux sociétaux auxquels le vieillissement de la population va nous confronter. Le risque majeur est d’induire très rapidement des difficultés d’accès aux soins pour les patients les plus fragiles et les plus lourds. La vision centrée sur les limites de l’ONDAM n’est pas de nature à répondre aux enjeux posés par le vieillissement de la population.</w:t>
      </w:r>
    </w:p>
    <w:p w:rsidR="00CB515B" w:rsidRDefault="00CB515B" w:rsidP="009B4BD5">
      <w:pPr>
        <w:shd w:val="clear" w:color="auto" w:fill="FFFFFF"/>
        <w:spacing w:after="0" w:line="240" w:lineRule="auto"/>
        <w:rPr>
          <w:rFonts w:ascii="Arial" w:eastAsia="Times New Roman" w:hAnsi="Arial" w:cs="Arial"/>
          <w:color w:val="16212C"/>
          <w:sz w:val="24"/>
          <w:szCs w:val="24"/>
          <w:lang w:eastAsia="fr-FR"/>
        </w:rPr>
      </w:pPr>
    </w:p>
    <w:p w:rsidR="00CB515B" w:rsidRDefault="00CB515B" w:rsidP="009B4BD5">
      <w:pPr>
        <w:shd w:val="clear" w:color="auto" w:fill="FFFFFF"/>
        <w:spacing w:after="0" w:line="240" w:lineRule="auto"/>
        <w:rPr>
          <w:rFonts w:ascii="Arial" w:eastAsia="Times New Roman" w:hAnsi="Arial" w:cs="Arial"/>
          <w:color w:val="16212C"/>
          <w:sz w:val="24"/>
          <w:szCs w:val="24"/>
          <w:lang w:eastAsia="fr-FR"/>
        </w:rPr>
      </w:pPr>
    </w:p>
    <w:p w:rsidR="009A751A" w:rsidRDefault="001E6070" w:rsidP="009B4BD5">
      <w:pPr>
        <w:shd w:val="clear" w:color="auto" w:fill="FFFFFF"/>
        <w:spacing w:after="0" w:line="240" w:lineRule="auto"/>
        <w:rPr>
          <w:rFonts w:ascii="Arial" w:eastAsia="Times New Roman" w:hAnsi="Arial" w:cs="Arial"/>
          <w:color w:val="16212C"/>
          <w:sz w:val="24"/>
          <w:szCs w:val="24"/>
          <w:lang w:eastAsia="fr-FR"/>
        </w:rPr>
      </w:pPr>
      <w:r>
        <w:rPr>
          <w:rFonts w:ascii="Arial" w:eastAsia="Times New Roman" w:hAnsi="Arial" w:cs="Arial"/>
          <w:color w:val="16212C"/>
          <w:sz w:val="24"/>
          <w:szCs w:val="24"/>
          <w:lang w:eastAsia="fr-FR"/>
        </w:rPr>
        <w:t xml:space="preserve">Ajouter : sage-femme, soins troubles érectiles pour diabétiques et </w:t>
      </w:r>
      <w:r w:rsidR="009A751A">
        <w:rPr>
          <w:rFonts w:ascii="Arial" w:eastAsia="Times New Roman" w:hAnsi="Arial" w:cs="Arial"/>
          <w:color w:val="16212C"/>
          <w:sz w:val="24"/>
          <w:szCs w:val="24"/>
          <w:lang w:eastAsia="fr-FR"/>
        </w:rPr>
        <w:t xml:space="preserve">hydrothérapie </w:t>
      </w:r>
      <w:r w:rsidR="00810139">
        <w:rPr>
          <w:rFonts w:ascii="Arial" w:eastAsia="Times New Roman" w:hAnsi="Arial" w:cs="Arial"/>
          <w:color w:val="16212C"/>
          <w:sz w:val="24"/>
          <w:szCs w:val="24"/>
          <w:lang w:eastAsia="fr-FR"/>
        </w:rPr>
        <w:t>du colon, Chiropraxie.</w:t>
      </w:r>
    </w:p>
    <w:p w:rsidR="009A751A" w:rsidRDefault="009A751A" w:rsidP="009B4BD5">
      <w:pPr>
        <w:shd w:val="clear" w:color="auto" w:fill="FFFFFF"/>
        <w:spacing w:after="0" w:line="240" w:lineRule="auto"/>
        <w:rPr>
          <w:rFonts w:ascii="Arial" w:eastAsia="Times New Roman" w:hAnsi="Arial" w:cs="Arial"/>
          <w:color w:val="16212C"/>
          <w:sz w:val="24"/>
          <w:szCs w:val="24"/>
          <w:lang w:eastAsia="fr-FR"/>
        </w:rPr>
      </w:pPr>
    </w:p>
    <w:p w:rsidR="001E6070" w:rsidRDefault="00C41188" w:rsidP="009B4BD5">
      <w:pPr>
        <w:shd w:val="clear" w:color="auto" w:fill="FFFFFF"/>
        <w:spacing w:after="0" w:line="240" w:lineRule="auto"/>
        <w:rPr>
          <w:rFonts w:ascii="Arial" w:eastAsia="Times New Roman" w:hAnsi="Arial" w:cs="Arial"/>
          <w:color w:val="16212C"/>
          <w:sz w:val="24"/>
          <w:szCs w:val="24"/>
          <w:lang w:eastAsia="fr-FR"/>
        </w:rPr>
      </w:pPr>
      <w:proofErr w:type="gramStart"/>
      <w:r>
        <w:rPr>
          <w:rFonts w:ascii="Arial" w:hAnsi="Arial" w:cs="Arial"/>
          <w:color w:val="000000"/>
          <w:shd w:val="clear" w:color="auto" w:fill="FFFFFF"/>
        </w:rPr>
        <w:t>pour</w:t>
      </w:r>
      <w:proofErr w:type="gramEnd"/>
      <w:r>
        <w:rPr>
          <w:rFonts w:ascii="Arial" w:hAnsi="Arial" w:cs="Arial"/>
          <w:color w:val="000000"/>
          <w:shd w:val="clear" w:color="auto" w:fill="FFFFFF"/>
        </w:rPr>
        <w:t xml:space="preserve"> rentabiliser les lieux, j’accueille plusieurs médecins, 18 pour le moment, en tarif secteur 1. Différentes spécialités sont représentées (dentiste, ophtalmo, gynécologue, ORL). De plus nous proposons une amplitude horaire large, de 8 h à 20 h, et j’envisage même une ouverture le dimanche.</w:t>
      </w:r>
    </w:p>
    <w:p w:rsidR="00C41188" w:rsidRDefault="00C41188" w:rsidP="009B4BD5">
      <w:pPr>
        <w:shd w:val="clear" w:color="auto" w:fill="FFFFFF"/>
        <w:spacing w:after="0" w:line="240" w:lineRule="auto"/>
        <w:rPr>
          <w:rFonts w:ascii="Arial" w:eastAsia="Times New Roman" w:hAnsi="Arial" w:cs="Arial"/>
          <w:color w:val="16212C"/>
          <w:sz w:val="24"/>
          <w:szCs w:val="24"/>
          <w:lang w:eastAsia="fr-FR"/>
        </w:rPr>
      </w:pPr>
    </w:p>
    <w:p w:rsidR="00C41188" w:rsidRDefault="00C41188" w:rsidP="009B4BD5">
      <w:pPr>
        <w:shd w:val="clear" w:color="auto" w:fill="FFFFFF"/>
        <w:spacing w:after="0" w:line="240" w:lineRule="auto"/>
        <w:rPr>
          <w:rFonts w:ascii="Arial" w:hAnsi="Arial" w:cs="Arial"/>
          <w:color w:val="000000"/>
          <w:shd w:val="clear" w:color="auto" w:fill="FFFFFF"/>
        </w:rPr>
      </w:pPr>
      <w:r>
        <w:rPr>
          <w:rFonts w:ascii="Arial" w:hAnsi="Arial" w:cs="Arial"/>
          <w:color w:val="000000"/>
          <w:shd w:val="clear" w:color="auto" w:fill="FFFFFF"/>
        </w:rPr>
        <w:t>Tout le monde est salarié. Beaucoup de médecins ne font que quelques heures par semaine et peuvent donc continuer à exercer ailleurs. Deux tiers du prix de chaque consultation revient au praticien et un tiers au centre.</w:t>
      </w:r>
    </w:p>
    <w:p w:rsidR="00C41188" w:rsidRDefault="00C41188" w:rsidP="009B4BD5">
      <w:pPr>
        <w:shd w:val="clear" w:color="auto" w:fill="FFFFFF"/>
        <w:spacing w:after="0" w:line="240" w:lineRule="auto"/>
        <w:rPr>
          <w:rFonts w:ascii="Arial" w:hAnsi="Arial" w:cs="Arial"/>
          <w:color w:val="000000"/>
          <w:shd w:val="clear" w:color="auto" w:fill="FFFFFF"/>
        </w:rPr>
      </w:pPr>
    </w:p>
    <w:p w:rsidR="00C41188" w:rsidRDefault="00C41188" w:rsidP="009B4BD5">
      <w:pPr>
        <w:shd w:val="clear" w:color="auto" w:fill="FFFFFF"/>
        <w:spacing w:after="0" w:line="240" w:lineRule="auto"/>
        <w:rPr>
          <w:rFonts w:ascii="Arial" w:hAnsi="Arial" w:cs="Arial"/>
          <w:color w:val="000000"/>
          <w:shd w:val="clear" w:color="auto" w:fill="FFFFFF"/>
        </w:rPr>
      </w:pPr>
      <w:r>
        <w:rPr>
          <w:rStyle w:val="lev"/>
          <w:rFonts w:ascii="Arial" w:hAnsi="Arial" w:cs="Arial"/>
          <w:color w:val="000000"/>
          <w:shd w:val="clear" w:color="auto" w:fill="FFFFFF"/>
        </w:rPr>
        <w:t>Quelles sont les populations qui fréquentent le centre ?</w:t>
      </w:r>
      <w:r>
        <w:rPr>
          <w:rFonts w:ascii="Arial" w:hAnsi="Arial" w:cs="Arial"/>
          <w:color w:val="000000"/>
        </w:rPr>
        <w:br/>
      </w:r>
      <w:r>
        <w:rPr>
          <w:rFonts w:ascii="Arial" w:hAnsi="Arial" w:cs="Arial"/>
          <w:color w:val="000000"/>
          <w:shd w:val="clear" w:color="auto" w:fill="FFFFFF"/>
        </w:rPr>
        <w:t>Bien entendu, ici nous accueil</w:t>
      </w:r>
      <w:r>
        <w:rPr>
          <w:rFonts w:ascii="Arial" w:hAnsi="Arial" w:cs="Arial"/>
          <w:color w:val="000000"/>
          <w:shd w:val="clear" w:color="auto" w:fill="FFFFFF"/>
        </w:rPr>
        <w:softHyphen/>
        <w:t xml:space="preserve">lons les patients bénéficiaires de la CMU (60 % du total de la </w:t>
      </w:r>
      <w:r>
        <w:rPr>
          <w:rFonts w:ascii="Arial" w:hAnsi="Arial" w:cs="Arial"/>
          <w:color w:val="000000"/>
          <w:shd w:val="clear" w:color="auto" w:fill="FFFFFF"/>
        </w:rPr>
        <w:softHyphen/>
        <w:t>clientèle), mais également les titulaires de l’Aide médicale d’État. Et aussi les cadres dynamiques qui travaillent dans le quartier. Partant du principe que l’absentéisme chez les patients est très élevé, nous n’hésitons pas à les contacter avant leur rendez-vous et à pratiquer le surbooking.</w:t>
      </w:r>
      <w:bookmarkStart w:id="0" w:name="_GoBack"/>
      <w:bookmarkEnd w:id="0"/>
    </w:p>
    <w:p w:rsidR="00B663EC" w:rsidRDefault="00B663EC" w:rsidP="009B4BD5">
      <w:pPr>
        <w:shd w:val="clear" w:color="auto" w:fill="FFFFFF"/>
        <w:spacing w:after="0" w:line="240" w:lineRule="auto"/>
        <w:rPr>
          <w:rFonts w:ascii="Arial" w:hAnsi="Arial" w:cs="Arial"/>
          <w:color w:val="000000"/>
          <w:shd w:val="clear" w:color="auto" w:fill="FFFFFF"/>
        </w:rPr>
      </w:pPr>
    </w:p>
    <w:p w:rsidR="00B663EC" w:rsidRDefault="00B663EC" w:rsidP="009B4BD5">
      <w:pPr>
        <w:shd w:val="clear" w:color="auto" w:fill="FFFFFF"/>
        <w:spacing w:after="0" w:line="240" w:lineRule="auto"/>
        <w:rPr>
          <w:rFonts w:ascii="Roboto" w:hAnsi="Roboto"/>
          <w:color w:val="808080"/>
          <w:shd w:val="clear" w:color="auto" w:fill="FFFFFF"/>
        </w:rPr>
      </w:pPr>
      <w:proofErr w:type="gramStart"/>
      <w:r>
        <w:rPr>
          <w:rFonts w:ascii="Roboto" w:hAnsi="Roboto"/>
          <w:color w:val="808080"/>
          <w:shd w:val="clear" w:color="auto" w:fill="FFFFFF"/>
        </w:rPr>
        <w:t>patients</w:t>
      </w:r>
      <w:proofErr w:type="gramEnd"/>
      <w:r>
        <w:rPr>
          <w:rFonts w:ascii="Roboto" w:hAnsi="Roboto"/>
          <w:color w:val="808080"/>
          <w:shd w:val="clear" w:color="auto" w:fill="FFFFFF"/>
        </w:rPr>
        <w:t xml:space="preserve"> :</w:t>
      </w:r>
      <w:r>
        <w:rPr>
          <w:rFonts w:ascii="Roboto" w:hAnsi="Roboto"/>
          <w:color w:val="808080"/>
        </w:rPr>
        <w:br/>
      </w:r>
      <w:r>
        <w:rPr>
          <w:rFonts w:ascii="Roboto" w:hAnsi="Roboto"/>
          <w:color w:val="808080"/>
          <w:shd w:val="clear" w:color="auto" w:fill="FFFFFF"/>
        </w:rPr>
        <w:t xml:space="preserve">     - récemment opérés (principalement épaule, hanche, genou), souvent porteur d'une ou plusieurs prothèses, ou des patients amputés en vue d'un appareillage puis d'un </w:t>
      </w:r>
      <w:proofErr w:type="spellStart"/>
      <w:r>
        <w:rPr>
          <w:rFonts w:ascii="Roboto" w:hAnsi="Roboto"/>
          <w:color w:val="808080"/>
          <w:shd w:val="clear" w:color="auto" w:fill="FFFFFF"/>
        </w:rPr>
        <w:t>ré-apprentissage</w:t>
      </w:r>
      <w:proofErr w:type="spellEnd"/>
      <w:r>
        <w:rPr>
          <w:rFonts w:ascii="Roboto" w:hAnsi="Roboto"/>
          <w:color w:val="808080"/>
          <w:shd w:val="clear" w:color="auto" w:fill="FFFFFF"/>
        </w:rPr>
        <w:t xml:space="preserve"> de la marche,</w:t>
      </w:r>
      <w:r>
        <w:rPr>
          <w:rFonts w:ascii="Roboto" w:hAnsi="Roboto"/>
          <w:color w:val="808080"/>
        </w:rPr>
        <w:br/>
      </w:r>
      <w:r>
        <w:rPr>
          <w:rFonts w:ascii="Roboto" w:hAnsi="Roboto"/>
          <w:color w:val="808080"/>
          <w:shd w:val="clear" w:color="auto" w:fill="FFFFFF"/>
        </w:rPr>
        <w:t>     - atteints de pathologies chroniques et invalidantes à caractère rhumatologique ou neurologique, d'autres souffrant de lombalgies ou de douleurs rebelles.</w:t>
      </w:r>
    </w:p>
    <w:p w:rsidR="00B663EC" w:rsidRDefault="00B663EC" w:rsidP="009B4BD5">
      <w:pPr>
        <w:shd w:val="clear" w:color="auto" w:fill="FFFFFF"/>
        <w:spacing w:after="0" w:line="240" w:lineRule="auto"/>
        <w:rPr>
          <w:rFonts w:ascii="Roboto" w:hAnsi="Roboto"/>
          <w:color w:val="808080"/>
          <w:shd w:val="clear" w:color="auto" w:fill="FFFFFF"/>
        </w:rPr>
      </w:pPr>
    </w:p>
    <w:p w:rsidR="00B663EC" w:rsidRDefault="00B663EC" w:rsidP="009B4BD5">
      <w:pPr>
        <w:shd w:val="clear" w:color="auto" w:fill="FFFFFF"/>
        <w:spacing w:after="0" w:line="240" w:lineRule="auto"/>
        <w:rPr>
          <w:rFonts w:ascii="Roboto" w:hAnsi="Roboto"/>
          <w:color w:val="808080"/>
          <w:shd w:val="clear" w:color="auto" w:fill="FFFFFF"/>
        </w:rPr>
      </w:pPr>
      <w:proofErr w:type="gramStart"/>
      <w:r>
        <w:rPr>
          <w:rFonts w:ascii="Roboto" w:hAnsi="Roboto"/>
          <w:color w:val="808080"/>
          <w:shd w:val="clear" w:color="auto" w:fill="FFFFFF"/>
        </w:rPr>
        <w:t>une</w:t>
      </w:r>
      <w:proofErr w:type="gramEnd"/>
      <w:r>
        <w:rPr>
          <w:rFonts w:ascii="Roboto" w:hAnsi="Roboto"/>
          <w:color w:val="808080"/>
          <w:shd w:val="clear" w:color="auto" w:fill="FFFFFF"/>
        </w:rPr>
        <w:t xml:space="preserve"> plateforme de diagnostic et de rééducation des troubles de l'équilibre et de la marche et un gymnase comportant un mur d'escalade inclinable et de nombreux appareils de </w:t>
      </w:r>
      <w:proofErr w:type="spellStart"/>
      <w:r>
        <w:rPr>
          <w:rFonts w:ascii="Roboto" w:hAnsi="Roboto"/>
          <w:color w:val="808080"/>
          <w:shd w:val="clear" w:color="auto" w:fill="FFFFFF"/>
        </w:rPr>
        <w:t>ré-entrainement</w:t>
      </w:r>
      <w:proofErr w:type="spellEnd"/>
      <w:r>
        <w:rPr>
          <w:rFonts w:ascii="Roboto" w:hAnsi="Roboto"/>
          <w:color w:val="808080"/>
          <w:shd w:val="clear" w:color="auto" w:fill="FFFFFF"/>
        </w:rPr>
        <w:t xml:space="preserve"> à l'effort (vélo, rameur, tapis de marche, etc.).</w:t>
      </w:r>
      <w:r>
        <w:rPr>
          <w:rFonts w:ascii="Roboto" w:hAnsi="Roboto"/>
          <w:color w:val="808080"/>
        </w:rPr>
        <w:br/>
      </w:r>
      <w:r>
        <w:rPr>
          <w:rFonts w:ascii="Roboto" w:hAnsi="Roboto"/>
          <w:color w:val="808080"/>
          <w:shd w:val="clear" w:color="auto" w:fill="FFFFFF"/>
        </w:rPr>
        <w:t>Pour préparer le retour à domicile, certains patients réapprennent avec les ergothérapeutes à faire les gestes quotidiens, adaptés à leur handicap, en bénéficiant des installations de l'« appartement thérapeutique »</w:t>
      </w:r>
    </w:p>
    <w:p w:rsidR="00B663EC" w:rsidRDefault="00B663EC" w:rsidP="009B4BD5">
      <w:pPr>
        <w:shd w:val="clear" w:color="auto" w:fill="FFFFFF"/>
        <w:spacing w:after="0" w:line="240" w:lineRule="auto"/>
        <w:rPr>
          <w:rFonts w:ascii="Roboto" w:hAnsi="Roboto"/>
          <w:color w:val="808080"/>
          <w:shd w:val="clear" w:color="auto" w:fill="FFFFFF"/>
        </w:rPr>
      </w:pPr>
    </w:p>
    <w:p w:rsidR="00B663EC" w:rsidRPr="00B663EC" w:rsidRDefault="00B663EC" w:rsidP="00B663EC">
      <w:pPr>
        <w:numPr>
          <w:ilvl w:val="0"/>
          <w:numId w:val="7"/>
        </w:numPr>
        <w:shd w:val="clear" w:color="auto" w:fill="FFFFFF"/>
        <w:spacing w:before="100" w:beforeAutospacing="1" w:after="100" w:afterAutospacing="1" w:line="240" w:lineRule="auto"/>
        <w:ind w:left="0"/>
        <w:jc w:val="both"/>
        <w:rPr>
          <w:rFonts w:ascii="Roboto" w:eastAsia="Times New Roman" w:hAnsi="Roboto" w:cs="Times New Roman"/>
          <w:color w:val="808080"/>
          <w:sz w:val="24"/>
          <w:szCs w:val="24"/>
          <w:lang w:eastAsia="fr-FR"/>
        </w:rPr>
      </w:pPr>
      <w:r w:rsidRPr="00B663EC">
        <w:rPr>
          <w:rFonts w:ascii="Roboto" w:eastAsia="Times New Roman" w:hAnsi="Roboto" w:cs="Times New Roman"/>
          <w:color w:val="808080"/>
          <w:sz w:val="24"/>
          <w:szCs w:val="24"/>
          <w:lang w:eastAsia="fr-FR"/>
        </w:rPr>
        <w:t>Une équipe pluridisciplinaire</w:t>
      </w:r>
    </w:p>
    <w:p w:rsidR="00B663EC" w:rsidRPr="00B663EC" w:rsidRDefault="00B663EC" w:rsidP="00B663EC">
      <w:pPr>
        <w:shd w:val="clear" w:color="auto" w:fill="FFFFFF"/>
        <w:spacing w:before="225" w:after="225" w:line="240" w:lineRule="auto"/>
        <w:jc w:val="both"/>
        <w:rPr>
          <w:rFonts w:ascii="Roboto" w:eastAsia="Times New Roman" w:hAnsi="Roboto" w:cs="Times New Roman"/>
          <w:color w:val="808080"/>
          <w:sz w:val="24"/>
          <w:szCs w:val="24"/>
          <w:lang w:eastAsia="fr-FR"/>
        </w:rPr>
      </w:pPr>
      <w:r w:rsidRPr="00B663EC">
        <w:rPr>
          <w:rFonts w:ascii="Roboto" w:eastAsia="Times New Roman" w:hAnsi="Roboto" w:cs="Times New Roman"/>
          <w:color w:val="808080"/>
          <w:sz w:val="24"/>
          <w:szCs w:val="24"/>
          <w:lang w:eastAsia="fr-FR"/>
        </w:rPr>
        <w:lastRenderedPageBreak/>
        <w:t xml:space="preserve">L'ensemble des soins est dispensé par des professionnels diplômés et formés. L'équipe médicale compte cinq médecins spécialistes en rééducation et deux médecins gériatres. Les soins infirmiers, très importants les premiers jours </w:t>
      </w:r>
      <w:r w:rsidR="00272F9F">
        <w:rPr>
          <w:rFonts w:ascii="Roboto" w:eastAsia="Times New Roman" w:hAnsi="Roboto" w:cs="Times New Roman"/>
          <w:color w:val="808080"/>
          <w:sz w:val="24"/>
          <w:szCs w:val="24"/>
          <w:lang w:eastAsia="fr-FR"/>
        </w:rPr>
        <w:t>de retour au domicile</w:t>
      </w:r>
      <w:r w:rsidRPr="00B663EC">
        <w:rPr>
          <w:rFonts w:ascii="Roboto" w:eastAsia="Times New Roman" w:hAnsi="Roboto" w:cs="Times New Roman"/>
          <w:color w:val="808080"/>
          <w:sz w:val="24"/>
          <w:szCs w:val="24"/>
          <w:lang w:eastAsia="fr-FR"/>
        </w:rPr>
        <w:t>, sont dispensés jour et nuit par les infirmières et aide-soignant(e)s attentifs à panser les cicatrices et calmer la douleur. Quant aux cadres de rééducation, ils animent une équipe de 35 kinésithérapeutes, ergothérapeutes et éducateurs sportifs. Le centre fait également intervenir une diététicienne, un psychologue et une assistante sociale.</w:t>
      </w:r>
    </w:p>
    <w:p w:rsidR="000D3AF6" w:rsidRPr="00F72711" w:rsidRDefault="00B663EC" w:rsidP="00F72711">
      <w:pPr>
        <w:shd w:val="clear" w:color="auto" w:fill="FFFFFF"/>
        <w:spacing w:after="0" w:line="240" w:lineRule="auto"/>
        <w:rPr>
          <w:rFonts w:ascii="Roboto" w:hAnsi="Roboto"/>
          <w:color w:val="808080"/>
          <w:shd w:val="clear" w:color="auto" w:fill="FFFFFF"/>
        </w:rPr>
      </w:pPr>
      <w:r>
        <w:rPr>
          <w:rFonts w:ascii="Roboto" w:hAnsi="Roboto"/>
          <w:color w:val="808080"/>
          <w:shd w:val="clear" w:color="auto" w:fill="FFFFFF"/>
        </w:rPr>
        <w:t xml:space="preserve">1 500 également en </w:t>
      </w:r>
      <w:r>
        <w:rPr>
          <w:rFonts w:ascii="Roboto" w:hAnsi="Roboto"/>
          <w:color w:val="808080"/>
          <w:shd w:val="clear" w:color="auto" w:fill="FFFFFF"/>
        </w:rPr>
        <w:t>externat</w:t>
      </w:r>
    </w:p>
    <w:sectPr w:rsidR="000D3AF6" w:rsidRPr="00F72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76B9"/>
    <w:multiLevelType w:val="multilevel"/>
    <w:tmpl w:val="E470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23504"/>
    <w:multiLevelType w:val="multilevel"/>
    <w:tmpl w:val="1D56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F346C"/>
    <w:multiLevelType w:val="multilevel"/>
    <w:tmpl w:val="AA92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81FA0"/>
    <w:multiLevelType w:val="multilevel"/>
    <w:tmpl w:val="0BA4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B2DD1"/>
    <w:multiLevelType w:val="multilevel"/>
    <w:tmpl w:val="EFA8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E0AEF"/>
    <w:multiLevelType w:val="multilevel"/>
    <w:tmpl w:val="38AE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04D81"/>
    <w:multiLevelType w:val="multilevel"/>
    <w:tmpl w:val="1FA2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6133D5"/>
    <w:multiLevelType w:val="multilevel"/>
    <w:tmpl w:val="4C24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01"/>
    <w:rsid w:val="0001507E"/>
    <w:rsid w:val="000D3AF6"/>
    <w:rsid w:val="001E52CF"/>
    <w:rsid w:val="001E6070"/>
    <w:rsid w:val="00272F9F"/>
    <w:rsid w:val="003B0940"/>
    <w:rsid w:val="00483A01"/>
    <w:rsid w:val="004A5704"/>
    <w:rsid w:val="0063277B"/>
    <w:rsid w:val="007254EE"/>
    <w:rsid w:val="00754119"/>
    <w:rsid w:val="007F3F9D"/>
    <w:rsid w:val="00810139"/>
    <w:rsid w:val="00896385"/>
    <w:rsid w:val="009A751A"/>
    <w:rsid w:val="009B4BD5"/>
    <w:rsid w:val="00AC60E9"/>
    <w:rsid w:val="00B663EC"/>
    <w:rsid w:val="00C41188"/>
    <w:rsid w:val="00CB515B"/>
    <w:rsid w:val="00DC457B"/>
    <w:rsid w:val="00DC63FC"/>
    <w:rsid w:val="00EC37D4"/>
    <w:rsid w:val="00EE42C2"/>
    <w:rsid w:val="00F24EFD"/>
    <w:rsid w:val="00F72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8E0AC-B42E-42AF-B84E-33D06B94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150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483A0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7541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83A01"/>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483A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83A01"/>
    <w:rPr>
      <w:b/>
      <w:bCs/>
    </w:rPr>
  </w:style>
  <w:style w:type="character" w:styleId="Lienhypertexte">
    <w:name w:val="Hyperlink"/>
    <w:basedOn w:val="Policepardfaut"/>
    <w:uiPriority w:val="99"/>
    <w:semiHidden/>
    <w:unhideWhenUsed/>
    <w:rsid w:val="00483A01"/>
    <w:rPr>
      <w:color w:val="0000FF"/>
      <w:u w:val="single"/>
    </w:rPr>
  </w:style>
  <w:style w:type="character" w:customStyle="1" w:styleId="Titre4Car">
    <w:name w:val="Titre 4 Car"/>
    <w:basedOn w:val="Policepardfaut"/>
    <w:link w:val="Titre4"/>
    <w:uiPriority w:val="9"/>
    <w:semiHidden/>
    <w:rsid w:val="00754119"/>
    <w:rPr>
      <w:rFonts w:asciiTheme="majorHAnsi" w:eastAsiaTheme="majorEastAsia" w:hAnsiTheme="majorHAnsi" w:cstheme="majorBidi"/>
      <w:i/>
      <w:iCs/>
      <w:color w:val="2E74B5" w:themeColor="accent1" w:themeShade="BF"/>
    </w:rPr>
  </w:style>
  <w:style w:type="character" w:customStyle="1" w:styleId="couleurbleu">
    <w:name w:val="couleurbleu"/>
    <w:basedOn w:val="Policepardfaut"/>
    <w:rsid w:val="0001507E"/>
  </w:style>
  <w:style w:type="paragraph" w:customStyle="1" w:styleId="couleurbleu1">
    <w:name w:val="couleurbleu1"/>
    <w:basedOn w:val="Normal"/>
    <w:rsid w:val="000150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1507E"/>
    <w:pPr>
      <w:ind w:left="720"/>
      <w:contextualSpacing/>
    </w:pPr>
  </w:style>
  <w:style w:type="character" w:customStyle="1" w:styleId="Titre1Car">
    <w:name w:val="Titre 1 Car"/>
    <w:basedOn w:val="Policepardfaut"/>
    <w:link w:val="Titre1"/>
    <w:uiPriority w:val="9"/>
    <w:rsid w:val="000150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0875">
      <w:bodyDiv w:val="1"/>
      <w:marLeft w:val="0"/>
      <w:marRight w:val="0"/>
      <w:marTop w:val="0"/>
      <w:marBottom w:val="0"/>
      <w:divBdr>
        <w:top w:val="none" w:sz="0" w:space="0" w:color="auto"/>
        <w:left w:val="none" w:sz="0" w:space="0" w:color="auto"/>
        <w:bottom w:val="none" w:sz="0" w:space="0" w:color="auto"/>
        <w:right w:val="none" w:sz="0" w:space="0" w:color="auto"/>
      </w:divBdr>
    </w:div>
    <w:div w:id="70129273">
      <w:bodyDiv w:val="1"/>
      <w:marLeft w:val="0"/>
      <w:marRight w:val="0"/>
      <w:marTop w:val="0"/>
      <w:marBottom w:val="0"/>
      <w:divBdr>
        <w:top w:val="none" w:sz="0" w:space="0" w:color="auto"/>
        <w:left w:val="none" w:sz="0" w:space="0" w:color="auto"/>
        <w:bottom w:val="none" w:sz="0" w:space="0" w:color="auto"/>
        <w:right w:val="none" w:sz="0" w:space="0" w:color="auto"/>
      </w:divBdr>
    </w:div>
    <w:div w:id="79716663">
      <w:bodyDiv w:val="1"/>
      <w:marLeft w:val="0"/>
      <w:marRight w:val="0"/>
      <w:marTop w:val="0"/>
      <w:marBottom w:val="0"/>
      <w:divBdr>
        <w:top w:val="none" w:sz="0" w:space="0" w:color="auto"/>
        <w:left w:val="none" w:sz="0" w:space="0" w:color="auto"/>
        <w:bottom w:val="none" w:sz="0" w:space="0" w:color="auto"/>
        <w:right w:val="none" w:sz="0" w:space="0" w:color="auto"/>
      </w:divBdr>
      <w:divsChild>
        <w:div w:id="129903632">
          <w:marLeft w:val="0"/>
          <w:marRight w:val="0"/>
          <w:marTop w:val="0"/>
          <w:marBottom w:val="525"/>
          <w:divBdr>
            <w:top w:val="none" w:sz="0" w:space="0" w:color="auto"/>
            <w:left w:val="none" w:sz="0" w:space="0" w:color="auto"/>
            <w:bottom w:val="none" w:sz="0" w:space="0" w:color="auto"/>
            <w:right w:val="none" w:sz="0" w:space="0" w:color="auto"/>
          </w:divBdr>
          <w:divsChild>
            <w:div w:id="8810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7658">
      <w:bodyDiv w:val="1"/>
      <w:marLeft w:val="0"/>
      <w:marRight w:val="0"/>
      <w:marTop w:val="0"/>
      <w:marBottom w:val="0"/>
      <w:divBdr>
        <w:top w:val="none" w:sz="0" w:space="0" w:color="auto"/>
        <w:left w:val="none" w:sz="0" w:space="0" w:color="auto"/>
        <w:bottom w:val="none" w:sz="0" w:space="0" w:color="auto"/>
        <w:right w:val="none" w:sz="0" w:space="0" w:color="auto"/>
      </w:divBdr>
      <w:divsChild>
        <w:div w:id="1746949126">
          <w:marLeft w:val="0"/>
          <w:marRight w:val="0"/>
          <w:marTop w:val="0"/>
          <w:marBottom w:val="525"/>
          <w:divBdr>
            <w:top w:val="none" w:sz="0" w:space="0" w:color="auto"/>
            <w:left w:val="none" w:sz="0" w:space="0" w:color="auto"/>
            <w:bottom w:val="none" w:sz="0" w:space="0" w:color="auto"/>
            <w:right w:val="none" w:sz="0" w:space="0" w:color="auto"/>
          </w:divBdr>
          <w:divsChild>
            <w:div w:id="2977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3077">
      <w:bodyDiv w:val="1"/>
      <w:marLeft w:val="0"/>
      <w:marRight w:val="0"/>
      <w:marTop w:val="0"/>
      <w:marBottom w:val="0"/>
      <w:divBdr>
        <w:top w:val="none" w:sz="0" w:space="0" w:color="auto"/>
        <w:left w:val="none" w:sz="0" w:space="0" w:color="auto"/>
        <w:bottom w:val="none" w:sz="0" w:space="0" w:color="auto"/>
        <w:right w:val="none" w:sz="0" w:space="0" w:color="auto"/>
      </w:divBdr>
      <w:divsChild>
        <w:div w:id="1523202096">
          <w:marLeft w:val="0"/>
          <w:marRight w:val="0"/>
          <w:marTop w:val="0"/>
          <w:marBottom w:val="525"/>
          <w:divBdr>
            <w:top w:val="none" w:sz="0" w:space="0" w:color="auto"/>
            <w:left w:val="none" w:sz="0" w:space="0" w:color="auto"/>
            <w:bottom w:val="none" w:sz="0" w:space="0" w:color="auto"/>
            <w:right w:val="none" w:sz="0" w:space="0" w:color="auto"/>
          </w:divBdr>
          <w:divsChild>
            <w:div w:id="5313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183">
      <w:bodyDiv w:val="1"/>
      <w:marLeft w:val="0"/>
      <w:marRight w:val="0"/>
      <w:marTop w:val="0"/>
      <w:marBottom w:val="0"/>
      <w:divBdr>
        <w:top w:val="none" w:sz="0" w:space="0" w:color="auto"/>
        <w:left w:val="none" w:sz="0" w:space="0" w:color="auto"/>
        <w:bottom w:val="none" w:sz="0" w:space="0" w:color="auto"/>
        <w:right w:val="none" w:sz="0" w:space="0" w:color="auto"/>
      </w:divBdr>
    </w:div>
    <w:div w:id="324213952">
      <w:bodyDiv w:val="1"/>
      <w:marLeft w:val="0"/>
      <w:marRight w:val="0"/>
      <w:marTop w:val="0"/>
      <w:marBottom w:val="0"/>
      <w:divBdr>
        <w:top w:val="none" w:sz="0" w:space="0" w:color="auto"/>
        <w:left w:val="none" w:sz="0" w:space="0" w:color="auto"/>
        <w:bottom w:val="none" w:sz="0" w:space="0" w:color="auto"/>
        <w:right w:val="none" w:sz="0" w:space="0" w:color="auto"/>
      </w:divBdr>
      <w:divsChild>
        <w:div w:id="425081447">
          <w:marLeft w:val="0"/>
          <w:marRight w:val="0"/>
          <w:marTop w:val="0"/>
          <w:marBottom w:val="525"/>
          <w:divBdr>
            <w:top w:val="none" w:sz="0" w:space="0" w:color="auto"/>
            <w:left w:val="none" w:sz="0" w:space="0" w:color="auto"/>
            <w:bottom w:val="none" w:sz="0" w:space="0" w:color="auto"/>
            <w:right w:val="none" w:sz="0" w:space="0" w:color="auto"/>
          </w:divBdr>
          <w:divsChild>
            <w:div w:id="7274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17888">
      <w:bodyDiv w:val="1"/>
      <w:marLeft w:val="0"/>
      <w:marRight w:val="0"/>
      <w:marTop w:val="0"/>
      <w:marBottom w:val="0"/>
      <w:divBdr>
        <w:top w:val="none" w:sz="0" w:space="0" w:color="auto"/>
        <w:left w:val="none" w:sz="0" w:space="0" w:color="auto"/>
        <w:bottom w:val="none" w:sz="0" w:space="0" w:color="auto"/>
        <w:right w:val="none" w:sz="0" w:space="0" w:color="auto"/>
      </w:divBdr>
      <w:divsChild>
        <w:div w:id="578517151">
          <w:marLeft w:val="0"/>
          <w:marRight w:val="0"/>
          <w:marTop w:val="0"/>
          <w:marBottom w:val="525"/>
          <w:divBdr>
            <w:top w:val="none" w:sz="0" w:space="0" w:color="auto"/>
            <w:left w:val="none" w:sz="0" w:space="0" w:color="auto"/>
            <w:bottom w:val="none" w:sz="0" w:space="0" w:color="auto"/>
            <w:right w:val="none" w:sz="0" w:space="0" w:color="auto"/>
          </w:divBdr>
          <w:divsChild>
            <w:div w:id="17572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7953">
      <w:bodyDiv w:val="1"/>
      <w:marLeft w:val="0"/>
      <w:marRight w:val="0"/>
      <w:marTop w:val="0"/>
      <w:marBottom w:val="0"/>
      <w:divBdr>
        <w:top w:val="none" w:sz="0" w:space="0" w:color="auto"/>
        <w:left w:val="none" w:sz="0" w:space="0" w:color="auto"/>
        <w:bottom w:val="none" w:sz="0" w:space="0" w:color="auto"/>
        <w:right w:val="none" w:sz="0" w:space="0" w:color="auto"/>
      </w:divBdr>
      <w:divsChild>
        <w:div w:id="936254597">
          <w:marLeft w:val="0"/>
          <w:marRight w:val="0"/>
          <w:marTop w:val="0"/>
          <w:marBottom w:val="525"/>
          <w:divBdr>
            <w:top w:val="none" w:sz="0" w:space="0" w:color="auto"/>
            <w:left w:val="none" w:sz="0" w:space="0" w:color="auto"/>
            <w:bottom w:val="none" w:sz="0" w:space="0" w:color="auto"/>
            <w:right w:val="none" w:sz="0" w:space="0" w:color="auto"/>
          </w:divBdr>
          <w:divsChild>
            <w:div w:id="7540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34589">
      <w:bodyDiv w:val="1"/>
      <w:marLeft w:val="0"/>
      <w:marRight w:val="0"/>
      <w:marTop w:val="0"/>
      <w:marBottom w:val="0"/>
      <w:divBdr>
        <w:top w:val="none" w:sz="0" w:space="0" w:color="auto"/>
        <w:left w:val="none" w:sz="0" w:space="0" w:color="auto"/>
        <w:bottom w:val="none" w:sz="0" w:space="0" w:color="auto"/>
        <w:right w:val="none" w:sz="0" w:space="0" w:color="auto"/>
      </w:divBdr>
      <w:divsChild>
        <w:div w:id="1525050947">
          <w:marLeft w:val="0"/>
          <w:marRight w:val="0"/>
          <w:marTop w:val="0"/>
          <w:marBottom w:val="525"/>
          <w:divBdr>
            <w:top w:val="none" w:sz="0" w:space="0" w:color="auto"/>
            <w:left w:val="none" w:sz="0" w:space="0" w:color="auto"/>
            <w:bottom w:val="none" w:sz="0" w:space="0" w:color="auto"/>
            <w:right w:val="none" w:sz="0" w:space="0" w:color="auto"/>
          </w:divBdr>
          <w:divsChild>
            <w:div w:id="8994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347">
      <w:bodyDiv w:val="1"/>
      <w:marLeft w:val="0"/>
      <w:marRight w:val="0"/>
      <w:marTop w:val="0"/>
      <w:marBottom w:val="0"/>
      <w:divBdr>
        <w:top w:val="none" w:sz="0" w:space="0" w:color="auto"/>
        <w:left w:val="none" w:sz="0" w:space="0" w:color="auto"/>
        <w:bottom w:val="none" w:sz="0" w:space="0" w:color="auto"/>
        <w:right w:val="none" w:sz="0" w:space="0" w:color="auto"/>
      </w:divBdr>
      <w:divsChild>
        <w:div w:id="1939096094">
          <w:marLeft w:val="0"/>
          <w:marRight w:val="0"/>
          <w:marTop w:val="0"/>
          <w:marBottom w:val="525"/>
          <w:divBdr>
            <w:top w:val="none" w:sz="0" w:space="0" w:color="auto"/>
            <w:left w:val="none" w:sz="0" w:space="0" w:color="auto"/>
            <w:bottom w:val="none" w:sz="0" w:space="0" w:color="auto"/>
            <w:right w:val="none" w:sz="0" w:space="0" w:color="auto"/>
          </w:divBdr>
          <w:divsChild>
            <w:div w:id="1373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7690">
      <w:bodyDiv w:val="1"/>
      <w:marLeft w:val="0"/>
      <w:marRight w:val="0"/>
      <w:marTop w:val="0"/>
      <w:marBottom w:val="0"/>
      <w:divBdr>
        <w:top w:val="none" w:sz="0" w:space="0" w:color="auto"/>
        <w:left w:val="none" w:sz="0" w:space="0" w:color="auto"/>
        <w:bottom w:val="none" w:sz="0" w:space="0" w:color="auto"/>
        <w:right w:val="none" w:sz="0" w:space="0" w:color="auto"/>
      </w:divBdr>
    </w:div>
    <w:div w:id="663313855">
      <w:bodyDiv w:val="1"/>
      <w:marLeft w:val="0"/>
      <w:marRight w:val="0"/>
      <w:marTop w:val="0"/>
      <w:marBottom w:val="0"/>
      <w:divBdr>
        <w:top w:val="none" w:sz="0" w:space="0" w:color="auto"/>
        <w:left w:val="none" w:sz="0" w:space="0" w:color="auto"/>
        <w:bottom w:val="none" w:sz="0" w:space="0" w:color="auto"/>
        <w:right w:val="none" w:sz="0" w:space="0" w:color="auto"/>
      </w:divBdr>
      <w:divsChild>
        <w:div w:id="1379403410">
          <w:marLeft w:val="0"/>
          <w:marRight w:val="0"/>
          <w:marTop w:val="0"/>
          <w:marBottom w:val="525"/>
          <w:divBdr>
            <w:top w:val="none" w:sz="0" w:space="0" w:color="auto"/>
            <w:left w:val="none" w:sz="0" w:space="0" w:color="auto"/>
            <w:bottom w:val="none" w:sz="0" w:space="0" w:color="auto"/>
            <w:right w:val="none" w:sz="0" w:space="0" w:color="auto"/>
          </w:divBdr>
          <w:divsChild>
            <w:div w:id="2039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9322">
      <w:bodyDiv w:val="1"/>
      <w:marLeft w:val="0"/>
      <w:marRight w:val="0"/>
      <w:marTop w:val="0"/>
      <w:marBottom w:val="0"/>
      <w:divBdr>
        <w:top w:val="none" w:sz="0" w:space="0" w:color="auto"/>
        <w:left w:val="none" w:sz="0" w:space="0" w:color="auto"/>
        <w:bottom w:val="none" w:sz="0" w:space="0" w:color="auto"/>
        <w:right w:val="none" w:sz="0" w:space="0" w:color="auto"/>
      </w:divBdr>
    </w:div>
    <w:div w:id="722213255">
      <w:bodyDiv w:val="1"/>
      <w:marLeft w:val="0"/>
      <w:marRight w:val="0"/>
      <w:marTop w:val="0"/>
      <w:marBottom w:val="0"/>
      <w:divBdr>
        <w:top w:val="none" w:sz="0" w:space="0" w:color="auto"/>
        <w:left w:val="none" w:sz="0" w:space="0" w:color="auto"/>
        <w:bottom w:val="none" w:sz="0" w:space="0" w:color="auto"/>
        <w:right w:val="none" w:sz="0" w:space="0" w:color="auto"/>
      </w:divBdr>
    </w:div>
    <w:div w:id="844629265">
      <w:bodyDiv w:val="1"/>
      <w:marLeft w:val="0"/>
      <w:marRight w:val="0"/>
      <w:marTop w:val="0"/>
      <w:marBottom w:val="0"/>
      <w:divBdr>
        <w:top w:val="none" w:sz="0" w:space="0" w:color="auto"/>
        <w:left w:val="none" w:sz="0" w:space="0" w:color="auto"/>
        <w:bottom w:val="none" w:sz="0" w:space="0" w:color="auto"/>
        <w:right w:val="none" w:sz="0" w:space="0" w:color="auto"/>
      </w:divBdr>
    </w:div>
    <w:div w:id="958296685">
      <w:bodyDiv w:val="1"/>
      <w:marLeft w:val="0"/>
      <w:marRight w:val="0"/>
      <w:marTop w:val="0"/>
      <w:marBottom w:val="0"/>
      <w:divBdr>
        <w:top w:val="none" w:sz="0" w:space="0" w:color="auto"/>
        <w:left w:val="none" w:sz="0" w:space="0" w:color="auto"/>
        <w:bottom w:val="none" w:sz="0" w:space="0" w:color="auto"/>
        <w:right w:val="none" w:sz="0" w:space="0" w:color="auto"/>
      </w:divBdr>
      <w:divsChild>
        <w:div w:id="392703151">
          <w:marLeft w:val="0"/>
          <w:marRight w:val="0"/>
          <w:marTop w:val="0"/>
          <w:marBottom w:val="525"/>
          <w:divBdr>
            <w:top w:val="none" w:sz="0" w:space="0" w:color="auto"/>
            <w:left w:val="none" w:sz="0" w:space="0" w:color="auto"/>
            <w:bottom w:val="none" w:sz="0" w:space="0" w:color="auto"/>
            <w:right w:val="none" w:sz="0" w:space="0" w:color="auto"/>
          </w:divBdr>
          <w:divsChild>
            <w:div w:id="1723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5059">
      <w:bodyDiv w:val="1"/>
      <w:marLeft w:val="0"/>
      <w:marRight w:val="0"/>
      <w:marTop w:val="0"/>
      <w:marBottom w:val="0"/>
      <w:divBdr>
        <w:top w:val="none" w:sz="0" w:space="0" w:color="auto"/>
        <w:left w:val="none" w:sz="0" w:space="0" w:color="auto"/>
        <w:bottom w:val="none" w:sz="0" w:space="0" w:color="auto"/>
        <w:right w:val="none" w:sz="0" w:space="0" w:color="auto"/>
      </w:divBdr>
    </w:div>
    <w:div w:id="1127507092">
      <w:bodyDiv w:val="1"/>
      <w:marLeft w:val="0"/>
      <w:marRight w:val="0"/>
      <w:marTop w:val="0"/>
      <w:marBottom w:val="0"/>
      <w:divBdr>
        <w:top w:val="none" w:sz="0" w:space="0" w:color="auto"/>
        <w:left w:val="none" w:sz="0" w:space="0" w:color="auto"/>
        <w:bottom w:val="none" w:sz="0" w:space="0" w:color="auto"/>
        <w:right w:val="none" w:sz="0" w:space="0" w:color="auto"/>
      </w:divBdr>
    </w:div>
    <w:div w:id="1339771159">
      <w:bodyDiv w:val="1"/>
      <w:marLeft w:val="0"/>
      <w:marRight w:val="0"/>
      <w:marTop w:val="0"/>
      <w:marBottom w:val="0"/>
      <w:divBdr>
        <w:top w:val="none" w:sz="0" w:space="0" w:color="auto"/>
        <w:left w:val="none" w:sz="0" w:space="0" w:color="auto"/>
        <w:bottom w:val="none" w:sz="0" w:space="0" w:color="auto"/>
        <w:right w:val="none" w:sz="0" w:space="0" w:color="auto"/>
      </w:divBdr>
      <w:divsChild>
        <w:div w:id="2018264865">
          <w:marLeft w:val="0"/>
          <w:marRight w:val="0"/>
          <w:marTop w:val="0"/>
          <w:marBottom w:val="525"/>
          <w:divBdr>
            <w:top w:val="none" w:sz="0" w:space="0" w:color="auto"/>
            <w:left w:val="none" w:sz="0" w:space="0" w:color="auto"/>
            <w:bottom w:val="none" w:sz="0" w:space="0" w:color="auto"/>
            <w:right w:val="none" w:sz="0" w:space="0" w:color="auto"/>
          </w:divBdr>
          <w:divsChild>
            <w:div w:id="18293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2722">
      <w:bodyDiv w:val="1"/>
      <w:marLeft w:val="0"/>
      <w:marRight w:val="0"/>
      <w:marTop w:val="0"/>
      <w:marBottom w:val="0"/>
      <w:divBdr>
        <w:top w:val="none" w:sz="0" w:space="0" w:color="auto"/>
        <w:left w:val="none" w:sz="0" w:space="0" w:color="auto"/>
        <w:bottom w:val="none" w:sz="0" w:space="0" w:color="auto"/>
        <w:right w:val="none" w:sz="0" w:space="0" w:color="auto"/>
      </w:divBdr>
    </w:div>
    <w:div w:id="1409570127">
      <w:bodyDiv w:val="1"/>
      <w:marLeft w:val="0"/>
      <w:marRight w:val="0"/>
      <w:marTop w:val="0"/>
      <w:marBottom w:val="0"/>
      <w:divBdr>
        <w:top w:val="none" w:sz="0" w:space="0" w:color="auto"/>
        <w:left w:val="none" w:sz="0" w:space="0" w:color="auto"/>
        <w:bottom w:val="none" w:sz="0" w:space="0" w:color="auto"/>
        <w:right w:val="none" w:sz="0" w:space="0" w:color="auto"/>
      </w:divBdr>
      <w:divsChild>
        <w:div w:id="619339691">
          <w:marLeft w:val="0"/>
          <w:marRight w:val="0"/>
          <w:marTop w:val="0"/>
          <w:marBottom w:val="525"/>
          <w:divBdr>
            <w:top w:val="none" w:sz="0" w:space="0" w:color="auto"/>
            <w:left w:val="none" w:sz="0" w:space="0" w:color="auto"/>
            <w:bottom w:val="none" w:sz="0" w:space="0" w:color="auto"/>
            <w:right w:val="none" w:sz="0" w:space="0" w:color="auto"/>
          </w:divBdr>
          <w:divsChild>
            <w:div w:id="10130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6421">
      <w:bodyDiv w:val="1"/>
      <w:marLeft w:val="0"/>
      <w:marRight w:val="0"/>
      <w:marTop w:val="0"/>
      <w:marBottom w:val="0"/>
      <w:divBdr>
        <w:top w:val="none" w:sz="0" w:space="0" w:color="auto"/>
        <w:left w:val="none" w:sz="0" w:space="0" w:color="auto"/>
        <w:bottom w:val="none" w:sz="0" w:space="0" w:color="auto"/>
        <w:right w:val="none" w:sz="0" w:space="0" w:color="auto"/>
      </w:divBdr>
      <w:divsChild>
        <w:div w:id="213661095">
          <w:marLeft w:val="0"/>
          <w:marRight w:val="0"/>
          <w:marTop w:val="0"/>
          <w:marBottom w:val="525"/>
          <w:divBdr>
            <w:top w:val="none" w:sz="0" w:space="0" w:color="auto"/>
            <w:left w:val="none" w:sz="0" w:space="0" w:color="auto"/>
            <w:bottom w:val="none" w:sz="0" w:space="0" w:color="auto"/>
            <w:right w:val="none" w:sz="0" w:space="0" w:color="auto"/>
          </w:divBdr>
          <w:divsChild>
            <w:div w:id="21283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5799">
      <w:bodyDiv w:val="1"/>
      <w:marLeft w:val="0"/>
      <w:marRight w:val="0"/>
      <w:marTop w:val="0"/>
      <w:marBottom w:val="0"/>
      <w:divBdr>
        <w:top w:val="none" w:sz="0" w:space="0" w:color="auto"/>
        <w:left w:val="none" w:sz="0" w:space="0" w:color="auto"/>
        <w:bottom w:val="none" w:sz="0" w:space="0" w:color="auto"/>
        <w:right w:val="none" w:sz="0" w:space="0" w:color="auto"/>
      </w:divBdr>
    </w:div>
    <w:div w:id="1624119659">
      <w:bodyDiv w:val="1"/>
      <w:marLeft w:val="0"/>
      <w:marRight w:val="0"/>
      <w:marTop w:val="0"/>
      <w:marBottom w:val="0"/>
      <w:divBdr>
        <w:top w:val="none" w:sz="0" w:space="0" w:color="auto"/>
        <w:left w:val="none" w:sz="0" w:space="0" w:color="auto"/>
        <w:bottom w:val="none" w:sz="0" w:space="0" w:color="auto"/>
        <w:right w:val="none" w:sz="0" w:space="0" w:color="auto"/>
      </w:divBdr>
      <w:divsChild>
        <w:div w:id="1936472040">
          <w:marLeft w:val="0"/>
          <w:marRight w:val="0"/>
          <w:marTop w:val="0"/>
          <w:marBottom w:val="525"/>
          <w:divBdr>
            <w:top w:val="none" w:sz="0" w:space="0" w:color="auto"/>
            <w:left w:val="none" w:sz="0" w:space="0" w:color="auto"/>
            <w:bottom w:val="none" w:sz="0" w:space="0" w:color="auto"/>
            <w:right w:val="none" w:sz="0" w:space="0" w:color="auto"/>
          </w:divBdr>
          <w:divsChild>
            <w:div w:id="4916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0567">
      <w:bodyDiv w:val="1"/>
      <w:marLeft w:val="0"/>
      <w:marRight w:val="0"/>
      <w:marTop w:val="0"/>
      <w:marBottom w:val="0"/>
      <w:divBdr>
        <w:top w:val="none" w:sz="0" w:space="0" w:color="auto"/>
        <w:left w:val="none" w:sz="0" w:space="0" w:color="auto"/>
        <w:bottom w:val="none" w:sz="0" w:space="0" w:color="auto"/>
        <w:right w:val="none" w:sz="0" w:space="0" w:color="auto"/>
      </w:divBdr>
    </w:div>
    <w:div w:id="1829444884">
      <w:bodyDiv w:val="1"/>
      <w:marLeft w:val="0"/>
      <w:marRight w:val="0"/>
      <w:marTop w:val="0"/>
      <w:marBottom w:val="0"/>
      <w:divBdr>
        <w:top w:val="none" w:sz="0" w:space="0" w:color="auto"/>
        <w:left w:val="none" w:sz="0" w:space="0" w:color="auto"/>
        <w:bottom w:val="none" w:sz="0" w:space="0" w:color="auto"/>
        <w:right w:val="none" w:sz="0" w:space="0" w:color="auto"/>
      </w:divBdr>
    </w:div>
    <w:div w:id="1854108729">
      <w:bodyDiv w:val="1"/>
      <w:marLeft w:val="0"/>
      <w:marRight w:val="0"/>
      <w:marTop w:val="0"/>
      <w:marBottom w:val="0"/>
      <w:divBdr>
        <w:top w:val="none" w:sz="0" w:space="0" w:color="auto"/>
        <w:left w:val="none" w:sz="0" w:space="0" w:color="auto"/>
        <w:bottom w:val="none" w:sz="0" w:space="0" w:color="auto"/>
        <w:right w:val="none" w:sz="0" w:space="0" w:color="auto"/>
      </w:divBdr>
      <w:divsChild>
        <w:div w:id="1294167671">
          <w:marLeft w:val="0"/>
          <w:marRight w:val="0"/>
          <w:marTop w:val="0"/>
          <w:marBottom w:val="525"/>
          <w:divBdr>
            <w:top w:val="none" w:sz="0" w:space="0" w:color="auto"/>
            <w:left w:val="none" w:sz="0" w:space="0" w:color="auto"/>
            <w:bottom w:val="none" w:sz="0" w:space="0" w:color="auto"/>
            <w:right w:val="none" w:sz="0" w:space="0" w:color="auto"/>
          </w:divBdr>
          <w:divsChild>
            <w:div w:id="2194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3757">
      <w:bodyDiv w:val="1"/>
      <w:marLeft w:val="0"/>
      <w:marRight w:val="0"/>
      <w:marTop w:val="0"/>
      <w:marBottom w:val="0"/>
      <w:divBdr>
        <w:top w:val="none" w:sz="0" w:space="0" w:color="auto"/>
        <w:left w:val="none" w:sz="0" w:space="0" w:color="auto"/>
        <w:bottom w:val="none" w:sz="0" w:space="0" w:color="auto"/>
        <w:right w:val="none" w:sz="0" w:space="0" w:color="auto"/>
      </w:divBdr>
      <w:divsChild>
        <w:div w:id="1480877109">
          <w:marLeft w:val="0"/>
          <w:marRight w:val="0"/>
          <w:marTop w:val="0"/>
          <w:marBottom w:val="525"/>
          <w:divBdr>
            <w:top w:val="none" w:sz="0" w:space="0" w:color="auto"/>
            <w:left w:val="none" w:sz="0" w:space="0" w:color="auto"/>
            <w:bottom w:val="none" w:sz="0" w:space="0" w:color="auto"/>
            <w:right w:val="none" w:sz="0" w:space="0" w:color="auto"/>
          </w:divBdr>
          <w:divsChild>
            <w:div w:id="17546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80980">
      <w:bodyDiv w:val="1"/>
      <w:marLeft w:val="0"/>
      <w:marRight w:val="0"/>
      <w:marTop w:val="0"/>
      <w:marBottom w:val="0"/>
      <w:divBdr>
        <w:top w:val="none" w:sz="0" w:space="0" w:color="auto"/>
        <w:left w:val="none" w:sz="0" w:space="0" w:color="auto"/>
        <w:bottom w:val="none" w:sz="0" w:space="0" w:color="auto"/>
        <w:right w:val="none" w:sz="0" w:space="0" w:color="auto"/>
      </w:divBdr>
      <w:divsChild>
        <w:div w:id="1640722423">
          <w:marLeft w:val="0"/>
          <w:marRight w:val="0"/>
          <w:marTop w:val="0"/>
          <w:marBottom w:val="525"/>
          <w:divBdr>
            <w:top w:val="none" w:sz="0" w:space="0" w:color="auto"/>
            <w:left w:val="none" w:sz="0" w:space="0" w:color="auto"/>
            <w:bottom w:val="none" w:sz="0" w:space="0" w:color="auto"/>
            <w:right w:val="none" w:sz="0" w:space="0" w:color="auto"/>
          </w:divBdr>
          <w:divsChild>
            <w:div w:id="2680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8448">
      <w:bodyDiv w:val="1"/>
      <w:marLeft w:val="0"/>
      <w:marRight w:val="0"/>
      <w:marTop w:val="0"/>
      <w:marBottom w:val="0"/>
      <w:divBdr>
        <w:top w:val="none" w:sz="0" w:space="0" w:color="auto"/>
        <w:left w:val="none" w:sz="0" w:space="0" w:color="auto"/>
        <w:bottom w:val="none" w:sz="0" w:space="0" w:color="auto"/>
        <w:right w:val="none" w:sz="0" w:space="0" w:color="auto"/>
      </w:divBdr>
    </w:div>
    <w:div w:id="2039315239">
      <w:bodyDiv w:val="1"/>
      <w:marLeft w:val="0"/>
      <w:marRight w:val="0"/>
      <w:marTop w:val="0"/>
      <w:marBottom w:val="0"/>
      <w:divBdr>
        <w:top w:val="none" w:sz="0" w:space="0" w:color="auto"/>
        <w:left w:val="none" w:sz="0" w:space="0" w:color="auto"/>
        <w:bottom w:val="none" w:sz="0" w:space="0" w:color="auto"/>
        <w:right w:val="none" w:sz="0" w:space="0" w:color="auto"/>
      </w:divBdr>
      <w:divsChild>
        <w:div w:id="1325007782">
          <w:marLeft w:val="0"/>
          <w:marRight w:val="0"/>
          <w:marTop w:val="0"/>
          <w:marBottom w:val="525"/>
          <w:divBdr>
            <w:top w:val="none" w:sz="0" w:space="0" w:color="auto"/>
            <w:left w:val="none" w:sz="0" w:space="0" w:color="auto"/>
            <w:bottom w:val="none" w:sz="0" w:space="0" w:color="auto"/>
            <w:right w:val="none" w:sz="0" w:space="0" w:color="auto"/>
          </w:divBdr>
          <w:divsChild>
            <w:div w:id="11472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link.pt/terapias-complementares/prepare-for-visit" TargetMode="External"/><Relationship Id="rId13" Type="http://schemas.openxmlformats.org/officeDocument/2006/relationships/hyperlink" Target="http://med-link.pt/terapias-complementares/patients" TargetMode="External"/><Relationship Id="rId18" Type="http://schemas.openxmlformats.org/officeDocument/2006/relationships/hyperlink" Target="http://med-link.pt/corpo-clinico/dr-rui-leal/" TargetMode="External"/><Relationship Id="rId26" Type="http://schemas.openxmlformats.org/officeDocument/2006/relationships/hyperlink" Target="https://ramsaygds.fr/mission-et-strat%C3%A9gie/une-strat%C3%A9gie-territoriale-et-m%C3%A9dicale-0" TargetMode="External"/><Relationship Id="rId3" Type="http://schemas.openxmlformats.org/officeDocument/2006/relationships/settings" Target="settings.xml"/><Relationship Id="rId21" Type="http://schemas.openxmlformats.org/officeDocument/2006/relationships/hyperlink" Target="http://med-link.pt/terapias-complementares/patients" TargetMode="External"/><Relationship Id="rId7" Type="http://schemas.openxmlformats.org/officeDocument/2006/relationships/hyperlink" Target="http://med-link.pt/especialidades-medicas/" TargetMode="External"/><Relationship Id="rId12" Type="http://schemas.openxmlformats.org/officeDocument/2006/relationships/hyperlink" Target="http://med-link.pt/corpo-clinico/dra-sonia-rodrigues/" TargetMode="External"/><Relationship Id="rId17" Type="http://schemas.openxmlformats.org/officeDocument/2006/relationships/hyperlink" Target="http://med-link.pt/terapias-complementares/patients" TargetMode="External"/><Relationship Id="rId25" Type="http://schemas.openxmlformats.org/officeDocument/2006/relationships/hyperlink" Target="http://med-link.pt/terapias-complementares/patients" TargetMode="External"/><Relationship Id="rId2" Type="http://schemas.openxmlformats.org/officeDocument/2006/relationships/styles" Target="styles.xml"/><Relationship Id="rId16" Type="http://schemas.openxmlformats.org/officeDocument/2006/relationships/hyperlink" Target="http://med-link.pt/corpo-clinico/dra-diana-gomes/" TargetMode="External"/><Relationship Id="rId20" Type="http://schemas.openxmlformats.org/officeDocument/2006/relationships/hyperlink" Target="http://med-link.pt/terapias-complementares/patien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ed-link.pt/especialidades-medicas/" TargetMode="External"/><Relationship Id="rId11" Type="http://schemas.openxmlformats.org/officeDocument/2006/relationships/hyperlink" Target="http://med-link.pt/terapias-complementares/patients" TargetMode="External"/><Relationship Id="rId24" Type="http://schemas.openxmlformats.org/officeDocument/2006/relationships/hyperlink" Target="http://med-link.pt/corpo-clinico/dra-paula-oliveira/" TargetMode="External"/><Relationship Id="rId5" Type="http://schemas.openxmlformats.org/officeDocument/2006/relationships/hyperlink" Target="http://med-link.pt/corpo-clinico/dr-rui-leal/" TargetMode="External"/><Relationship Id="rId15" Type="http://schemas.openxmlformats.org/officeDocument/2006/relationships/hyperlink" Target="http://med-link.pt/terapias-complementares/patients" TargetMode="External"/><Relationship Id="rId23" Type="http://schemas.openxmlformats.org/officeDocument/2006/relationships/hyperlink" Target="http://med-link.pt/terapias-complementares/patients" TargetMode="External"/><Relationship Id="rId28" Type="http://schemas.openxmlformats.org/officeDocument/2006/relationships/fontTable" Target="fontTable.xml"/><Relationship Id="rId10" Type="http://schemas.openxmlformats.org/officeDocument/2006/relationships/hyperlink" Target="http://med-link.pt/corpo-clinico/dr-rui-leal/" TargetMode="External"/><Relationship Id="rId19" Type="http://schemas.openxmlformats.org/officeDocument/2006/relationships/hyperlink" Target="http://med-link.pt/terapias-complementares/patients" TargetMode="External"/><Relationship Id="rId4" Type="http://schemas.openxmlformats.org/officeDocument/2006/relationships/webSettings" Target="webSettings.xml"/><Relationship Id="rId9" Type="http://schemas.openxmlformats.org/officeDocument/2006/relationships/hyperlink" Target="http://med-link.pt/terapias-complementares/patients" TargetMode="External"/><Relationship Id="rId14" Type="http://schemas.openxmlformats.org/officeDocument/2006/relationships/hyperlink" Target="http://med-link.pt/corpo-clinico/dra-marta-baltar/" TargetMode="External"/><Relationship Id="rId22" Type="http://schemas.openxmlformats.org/officeDocument/2006/relationships/hyperlink" Target="http://med-link.pt/corpo-clinico/dra-ana-moura/" TargetMode="External"/><Relationship Id="rId27" Type="http://schemas.openxmlformats.org/officeDocument/2006/relationships/hyperlink" Target="https://ramsaygds.fr/mission-et-strat%C3%A9gie/les-fili%C3%A8res-de-soi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3162</Words>
  <Characters>17393</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cp:revision>
  <dcterms:created xsi:type="dcterms:W3CDTF">2019-03-12T10:33:00Z</dcterms:created>
  <dcterms:modified xsi:type="dcterms:W3CDTF">2019-03-12T18:20:00Z</dcterms:modified>
</cp:coreProperties>
</file>