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1C" w:rsidRDefault="0000481C" w:rsidP="009B4BD5">
      <w:pPr>
        <w:spacing w:after="0" w:line="240" w:lineRule="auto"/>
        <w:rPr>
          <w:rFonts w:ascii="Arial" w:eastAsia="Times New Roman" w:hAnsi="Arial" w:cs="Arial"/>
          <w:b/>
          <w:bCs/>
          <w:caps/>
          <w:color w:val="13314F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13314F"/>
          <w:sz w:val="36"/>
          <w:szCs w:val="36"/>
          <w:lang w:eastAsia="fr-FR"/>
        </w:rPr>
        <w:t xml:space="preserve">NOTES prises lors des </w:t>
      </w:r>
    </w:p>
    <w:p w:rsidR="00483A01" w:rsidRDefault="00A6660F" w:rsidP="009B4BD5">
      <w:pPr>
        <w:spacing w:after="0" w:line="240" w:lineRule="auto"/>
        <w:rPr>
          <w:rFonts w:ascii="Arial" w:eastAsia="Times New Roman" w:hAnsi="Arial" w:cs="Arial"/>
          <w:b/>
          <w:bCs/>
          <w:caps/>
          <w:color w:val="13314F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13314F"/>
          <w:sz w:val="36"/>
          <w:szCs w:val="36"/>
          <w:lang w:eastAsia="fr-FR"/>
        </w:rPr>
        <w:t>Colloque 28-10 therapies complementaires</w:t>
      </w:r>
    </w:p>
    <w:p w:rsidR="00A6660F" w:rsidRPr="009B4BD5" w:rsidRDefault="00A6660F" w:rsidP="009B4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13314F"/>
          <w:sz w:val="36"/>
          <w:szCs w:val="36"/>
          <w:lang w:eastAsia="fr-FR"/>
        </w:rPr>
        <w:t>colloque 29-10 mtc sorbonne</w:t>
      </w:r>
    </w:p>
    <w:p w:rsidR="00A6660F" w:rsidRP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B1B1B"/>
          <w:lang w:eastAsia="fr-FR"/>
        </w:rPr>
      </w:pPr>
    </w:p>
    <w:p w:rsidR="001E6070" w:rsidRDefault="001E6070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 w:rsidRPr="00A6660F"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 </w:t>
      </w: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Désignation des thérapies complémentaires :</w:t>
      </w: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Pratiques non conventionnelles en santé</w:t>
      </w: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Pratiques hors champ du cadre réglementaire</w:t>
      </w:r>
    </w:p>
    <w:p w:rsidR="004277EA" w:rsidRDefault="004277EA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Interventions non médicamenteuses (livre de Grégory NINOT)</w:t>
      </w: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Programme pour que la vie reprenne le pas sur la maladie</w:t>
      </w: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Gérer l’aspect physique, mental et sociétal</w:t>
      </w:r>
    </w:p>
    <w:p w:rsid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A6660F" w:rsidRDefault="004277EA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Généraliser une charte patient à </w:t>
      </w:r>
      <w:proofErr w:type="gramStart"/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toutes les pratiques </w:t>
      </w:r>
      <w:r w:rsidRPr="004277EA">
        <w:rPr>
          <w:rFonts w:ascii="Arial" w:eastAsia="Times New Roman" w:hAnsi="Arial" w:cs="Arial"/>
          <w:color w:val="16212C"/>
          <w:sz w:val="24"/>
          <w:szCs w:val="24"/>
          <w:lang w:eastAsia="fr-FR"/>
        </w:rPr>
        <w:sym w:font="Wingdings" w:char="F0E8"/>
      </w: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 consentement éclairé</w:t>
      </w:r>
      <w:proofErr w:type="gramEnd"/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.</w:t>
      </w:r>
    </w:p>
    <w:p w:rsidR="004277EA" w:rsidRDefault="0051426B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Influence et emprise dans la relation d’aide.</w:t>
      </w:r>
    </w:p>
    <w:p w:rsidR="0051426B" w:rsidRDefault="0051426B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Alliance thérapeutique </w:t>
      </w:r>
    </w:p>
    <w:p w:rsidR="0051426B" w:rsidRDefault="0051426B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Les patients veulent être soignés, ne pas souffrir et guérir</w:t>
      </w:r>
    </w:p>
    <w:p w:rsidR="00503B18" w:rsidRDefault="00503B18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1426B" w:rsidRDefault="0051426B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Mieux vaut prévenir que guérir</w:t>
      </w:r>
    </w:p>
    <w:p w:rsidR="0051426B" w:rsidRDefault="0051426B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Soulager les effets secondaires des traitements et de la maladie</w:t>
      </w:r>
    </w:p>
    <w:p w:rsidR="00503B18" w:rsidRDefault="00503B18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Relation d’aide psycho-sociale existentiel.</w:t>
      </w:r>
    </w:p>
    <w:p w:rsidR="0051426B" w:rsidRDefault="0051426B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4277EA" w:rsidRDefault="004277EA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Catégories des pratiques par la </w:t>
      </w:r>
      <w:proofErr w:type="spellStart"/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Milivudes</w:t>
      </w:r>
      <w:proofErr w:type="spellEnd"/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 :</w:t>
      </w:r>
    </w:p>
    <w:p w:rsidR="004277EA" w:rsidRDefault="004277EA" w:rsidP="004277EA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Dangereuses,</w:t>
      </w:r>
    </w:p>
    <w:p w:rsidR="004277EA" w:rsidRDefault="004277EA" w:rsidP="004277EA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Pas de risques et pas de bénéfices</w:t>
      </w:r>
    </w:p>
    <w:p w:rsidR="004277EA" w:rsidRDefault="004277EA" w:rsidP="004277EA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Efficaces.</w:t>
      </w:r>
    </w:p>
    <w:p w:rsidR="004277EA" w:rsidRDefault="004277EA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4277EA" w:rsidRDefault="004277EA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Faire un mémoire sur la coordination de soins pour AG2R :</w:t>
      </w:r>
    </w:p>
    <w:p w:rsidR="004277EA" w:rsidRDefault="004277EA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Titre : « Traité des petits soins » ou la synergi</w:t>
      </w:r>
      <w:r w:rsidR="0051426B">
        <w:rPr>
          <w:rFonts w:ascii="Arial" w:eastAsia="Times New Roman" w:hAnsi="Arial" w:cs="Arial"/>
          <w:color w:val="16212C"/>
          <w:sz w:val="24"/>
          <w:szCs w:val="24"/>
          <w:lang w:eastAsia="fr-FR"/>
        </w:rPr>
        <w:t>e des thérapies complémentaires</w:t>
      </w:r>
    </w:p>
    <w:p w:rsidR="0051426B" w:rsidRDefault="0051426B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1426B" w:rsidRDefault="0051426B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Etudier le parcours du patient</w:t>
      </w:r>
    </w:p>
    <w:p w:rsidR="005E5618" w:rsidRDefault="0051426B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Objectif :</w:t>
      </w:r>
    </w:p>
    <w:p w:rsidR="0051426B" w:rsidRDefault="0051426B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 w:rsidRPr="005E5618">
        <w:rPr>
          <w:rFonts w:ascii="Arial" w:eastAsia="Times New Roman" w:hAnsi="Arial" w:cs="Arial"/>
          <w:color w:val="16212C"/>
          <w:sz w:val="24"/>
          <w:szCs w:val="24"/>
          <w:lang w:eastAsia="fr-FR"/>
        </w:rPr>
        <w:t>Aider les patients à maintenir leur santé, à bien vieillir, à soulager la douleur dans le cadre des maladies chroniques.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Accompagner la détresse des patients atteints d’affection de longue durée dans une culture intégrative,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Répondre aux besoins psycho-sociaux et à la détresse émotionnelle,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Conserver une qualité de vie, dépasser l’anxiété, la dépression, le stress (rythme circadien)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Prévenir les troubles alimentaires, les troubles du sommeil,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Améliorer la qualité de vie plutôt que de survivre,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Observance du traitement,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Comportement addictif tabac, alcool</w:t>
      </w:r>
    </w:p>
    <w:p w:rsidR="005E5618" w:rsidRDefault="005E56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Vivre mieux avec la maladie.</w:t>
      </w:r>
    </w:p>
    <w:p w:rsidR="00503B18" w:rsidRDefault="00503B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Donner aux patients le pouvoir de devenir acteur de sa maladie.</w:t>
      </w:r>
    </w:p>
    <w:p w:rsidR="00503B18" w:rsidRPr="005E5618" w:rsidRDefault="00503B18" w:rsidP="005E5618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Les soulager des effets secondaires de la maladie et des traitements</w:t>
      </w:r>
    </w:p>
    <w:p w:rsidR="0051426B" w:rsidRDefault="0051426B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E5618" w:rsidRDefault="0051426B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lastRenderedPageBreak/>
        <w:t>Quand la médecine allopathique se trouve dans l’impasse, le patient peut reprendre la main et devient acteur</w:t>
      </w:r>
      <w:r w:rsidR="005E5618"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. </w:t>
      </w:r>
    </w:p>
    <w:p w:rsidR="0051426B" w:rsidRDefault="005E56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Avoir la sensation de faire quelque chose pour soi.</w:t>
      </w:r>
    </w:p>
    <w:p w:rsidR="005E5618" w:rsidRDefault="005E56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E5618" w:rsidRDefault="005E56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Intégration : approche de l’ouverture que la médecine chinoise a </w:t>
      </w:r>
      <w:proofErr w:type="gramStart"/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fait</w:t>
      </w:r>
      <w:proofErr w:type="gramEnd"/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.</w:t>
      </w:r>
    </w:p>
    <w:p w:rsidR="005E5618" w:rsidRDefault="005E56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E56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Centre Ressource d’Aix en Provence :</w:t>
      </w: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Financement participatif, 90 % de financement public</w:t>
      </w: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Créer la fondation grâce à des laboratoires concernés par l’observance des traitements</w:t>
      </w: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Institut ressource de thérapies complémentaires et intégratives pour les patients et les aidants.</w:t>
      </w:r>
    </w:p>
    <w:p w:rsidR="004277EA" w:rsidRDefault="004277EA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1426B" w:rsidRDefault="0051426B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www.niri.fr</w:t>
      </w:r>
    </w:p>
    <w:p w:rsidR="0051426B" w:rsidRDefault="002A512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www.mo</w:t>
      </w:r>
      <w:r w:rsidR="0051426B">
        <w:rPr>
          <w:rFonts w:ascii="Arial" w:eastAsia="Times New Roman" w:hAnsi="Arial" w:cs="Arial"/>
          <w:color w:val="16212C"/>
          <w:sz w:val="24"/>
          <w:szCs w:val="24"/>
          <w:lang w:eastAsia="fr-FR"/>
        </w:rPr>
        <w:t>trial.fr</w:t>
      </w:r>
    </w:p>
    <w:p w:rsidR="0051426B" w:rsidRDefault="0051426B" w:rsidP="004277EA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Apprendre aux patients un nouveau style de vie pour les pathologies chroniques</w:t>
      </w:r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Selon les préceptes de la médecine chinoise « vivre en bonne santé » grâce aux méthodes in conventionnelles pour les problèmes</w:t>
      </w:r>
      <w:r w:rsidR="006339A9">
        <w:rPr>
          <w:rFonts w:ascii="Arial" w:eastAsia="Times New Roman" w:hAnsi="Arial" w:cs="Arial"/>
          <w:color w:val="16212C"/>
          <w:sz w:val="24"/>
          <w:szCs w:val="24"/>
          <w:lang w:eastAsia="fr-FR"/>
        </w:rPr>
        <w:t> :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Cervicales, dermato, gynéco, paralysie faciale, insomnie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Traitement sans médicaments pour les maux de tête, insuffisance rénales chroniques, douleurs lombaires et pelviennes pendant la grossesse.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Traitement écologique basé sur la théorie de la MTC (médecine traditionnelle chinoise), c’est-à-dire la théorie de l’équilibre énergétique du Ying et du Yang  </w:t>
      </w:r>
      <w:r w:rsidRPr="006339A9">
        <w:rPr>
          <w:rFonts w:ascii="Arial" w:eastAsia="Times New Roman" w:hAnsi="Arial" w:cs="Arial"/>
          <w:color w:val="16212C"/>
          <w:sz w:val="24"/>
          <w:szCs w:val="24"/>
          <w:lang w:eastAsia="fr-FR"/>
        </w:rPr>
        <w:sym w:font="Wingdings" w:char="F0E8"/>
      </w: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 plusieurs pratiques en même temps avec l’ostéo et l’acupuncture.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Etape 1 : bien maîtriser ce qu’on mange,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Etape 2 : adopter un rythme de vie régulier,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Etape 3 : Pratiquer une activité sportive.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>Préservation de l’énergie originelle, de la santé à travers la vie, capitaliser la santé.</w:t>
      </w: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6339A9" w:rsidRDefault="006339A9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6212C"/>
          <w:sz w:val="24"/>
          <w:szCs w:val="24"/>
          <w:lang w:eastAsia="fr-FR"/>
        </w:rPr>
        <w:t xml:space="preserve"> </w:t>
      </w:r>
    </w:p>
    <w:p w:rsidR="00503B18" w:rsidRDefault="00503B18" w:rsidP="0086536D">
      <w:pPr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  <w:bookmarkStart w:id="0" w:name="_GoBack"/>
      <w:bookmarkEnd w:id="0"/>
    </w:p>
    <w:p w:rsidR="00503B18" w:rsidRDefault="00503B18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51426B" w:rsidRDefault="0051426B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4277EA" w:rsidRPr="004277EA" w:rsidRDefault="004277EA" w:rsidP="00427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p w:rsidR="00A6660F" w:rsidRPr="00A6660F" w:rsidRDefault="00A6660F" w:rsidP="009B4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212C"/>
          <w:sz w:val="24"/>
          <w:szCs w:val="24"/>
          <w:lang w:eastAsia="fr-FR"/>
        </w:rPr>
      </w:pPr>
    </w:p>
    <w:sectPr w:rsidR="00A6660F" w:rsidRPr="00A6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6B9"/>
    <w:multiLevelType w:val="multilevel"/>
    <w:tmpl w:val="E47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23504"/>
    <w:multiLevelType w:val="multilevel"/>
    <w:tmpl w:val="1D5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F346C"/>
    <w:multiLevelType w:val="multilevel"/>
    <w:tmpl w:val="AA9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2DD1"/>
    <w:multiLevelType w:val="multilevel"/>
    <w:tmpl w:val="EFA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177B6"/>
    <w:multiLevelType w:val="hybridMultilevel"/>
    <w:tmpl w:val="02D40248"/>
    <w:lvl w:ilvl="0" w:tplc="97AE7D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01"/>
    <w:rsid w:val="0000481C"/>
    <w:rsid w:val="0001507E"/>
    <w:rsid w:val="001E6070"/>
    <w:rsid w:val="002A5129"/>
    <w:rsid w:val="003B0940"/>
    <w:rsid w:val="004277EA"/>
    <w:rsid w:val="00483A01"/>
    <w:rsid w:val="004A5704"/>
    <w:rsid w:val="00503B18"/>
    <w:rsid w:val="0051426B"/>
    <w:rsid w:val="005E5618"/>
    <w:rsid w:val="0063277B"/>
    <w:rsid w:val="006339A9"/>
    <w:rsid w:val="007254EE"/>
    <w:rsid w:val="00754119"/>
    <w:rsid w:val="007F3F9D"/>
    <w:rsid w:val="0086536D"/>
    <w:rsid w:val="00896385"/>
    <w:rsid w:val="009907CD"/>
    <w:rsid w:val="009A751A"/>
    <w:rsid w:val="009B4BD5"/>
    <w:rsid w:val="00A6660F"/>
    <w:rsid w:val="00C00E4E"/>
    <w:rsid w:val="00CB515B"/>
    <w:rsid w:val="00DC457B"/>
    <w:rsid w:val="00EC37D4"/>
    <w:rsid w:val="00EE42C2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E0AC-B42E-42AF-B84E-33D06B94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5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83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41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3A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4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3A0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83A01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7541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ouleurbleu">
    <w:name w:val="couleurbleu"/>
    <w:basedOn w:val="Policepardfaut"/>
    <w:rsid w:val="0001507E"/>
  </w:style>
  <w:style w:type="paragraph" w:customStyle="1" w:styleId="couleurbleu1">
    <w:name w:val="couleurbleu1"/>
    <w:basedOn w:val="Normal"/>
    <w:rsid w:val="0001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507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15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0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4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1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9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0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4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1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48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0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0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6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1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24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7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dcterms:created xsi:type="dcterms:W3CDTF">2019-11-05T20:55:00Z</dcterms:created>
  <dcterms:modified xsi:type="dcterms:W3CDTF">2020-01-08T11:35:00Z</dcterms:modified>
</cp:coreProperties>
</file>