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D23" w:rsidRDefault="00432D23" w:rsidP="00432D23">
      <w:pPr>
        <w:pBdr>
          <w:left w:val="single" w:sz="18" w:space="4" w:color="EEC131"/>
        </w:pBdr>
        <w:spacing w:after="0" w:line="240" w:lineRule="auto"/>
        <w:outlineLvl w:val="1"/>
      </w:pPr>
      <w:r>
        <w:fldChar w:fldCharType="begin"/>
      </w:r>
      <w:r>
        <w:instrText xml:space="preserve"> HYPERLINK "https://www.toute-la-franchise.com/franchise-311-studiosante-service-commerce.html" \l "dernieresActualites" </w:instrText>
      </w:r>
      <w:r>
        <w:fldChar w:fldCharType="separate"/>
      </w:r>
      <w:r>
        <w:rPr>
          <w:rStyle w:val="Lienhypertexte"/>
        </w:rPr>
        <w:t>https://www.toute-la-franchise.com/franchise-311-studiosante-service-commerce.html#dernieresActualites</w:t>
      </w:r>
      <w:r>
        <w:fldChar w:fldCharType="end"/>
      </w:r>
    </w:p>
    <w:p w:rsidR="00432D23" w:rsidRDefault="00432D23" w:rsidP="00432D23">
      <w:pPr>
        <w:pBdr>
          <w:left w:val="single" w:sz="18" w:space="4" w:color="EEC131"/>
        </w:pBdr>
        <w:spacing w:after="0" w:line="240" w:lineRule="auto"/>
        <w:outlineLvl w:val="1"/>
        <w:rPr>
          <w:rFonts w:ascii="Arial" w:eastAsia="Times New Roman" w:hAnsi="Arial" w:cs="Arial"/>
          <w:b/>
          <w:bCs/>
          <w:caps/>
          <w:color w:val="1A171B"/>
          <w:sz w:val="24"/>
          <w:szCs w:val="24"/>
          <w:lang w:eastAsia="fr-FR"/>
        </w:rPr>
      </w:pPr>
      <w:bookmarkStart w:id="0" w:name="_GoBack"/>
      <w:bookmarkEnd w:id="0"/>
    </w:p>
    <w:p w:rsidR="0012290E" w:rsidRPr="0012290E" w:rsidRDefault="0012290E" w:rsidP="0012290E">
      <w:pPr>
        <w:pBdr>
          <w:left w:val="single" w:sz="18" w:space="4" w:color="EEC131"/>
        </w:pBdr>
        <w:spacing w:after="0" w:line="240" w:lineRule="auto"/>
        <w:jc w:val="center"/>
        <w:outlineLvl w:val="1"/>
        <w:rPr>
          <w:rFonts w:ascii="Arial" w:eastAsia="Times New Roman" w:hAnsi="Arial" w:cs="Arial"/>
          <w:b/>
          <w:bCs/>
          <w:caps/>
          <w:color w:val="1A171B"/>
          <w:sz w:val="24"/>
          <w:szCs w:val="24"/>
          <w:lang w:eastAsia="fr-FR"/>
        </w:rPr>
      </w:pPr>
      <w:r w:rsidRPr="0012290E">
        <w:rPr>
          <w:rFonts w:ascii="Arial" w:eastAsia="Times New Roman" w:hAnsi="Arial" w:cs="Arial"/>
          <w:b/>
          <w:bCs/>
          <w:caps/>
          <w:color w:val="1A171B"/>
          <w:sz w:val="24"/>
          <w:szCs w:val="24"/>
          <w:lang w:eastAsia="fr-FR"/>
        </w:rPr>
        <w:t>PRÉSENTATION DU CONCEPT</w:t>
      </w:r>
    </w:p>
    <w:p w:rsidR="0012290E" w:rsidRPr="0012290E" w:rsidRDefault="0012290E" w:rsidP="0012290E">
      <w:pPr>
        <w:spacing w:after="0" w:line="240" w:lineRule="auto"/>
        <w:jc w:val="center"/>
        <w:rPr>
          <w:rFonts w:ascii="Times New Roman" w:eastAsia="Times New Roman" w:hAnsi="Times New Roman" w:cs="Times New Roman"/>
          <w:color w:val="1A171B"/>
          <w:sz w:val="24"/>
          <w:szCs w:val="24"/>
          <w:lang w:eastAsia="fr-FR"/>
        </w:rPr>
      </w:pPr>
      <w:r w:rsidRPr="0012290E">
        <w:rPr>
          <w:rFonts w:ascii="Arial" w:eastAsia="Times New Roman" w:hAnsi="Arial" w:cs="Arial"/>
          <w:b/>
          <w:bCs/>
          <w:color w:val="1A171B"/>
          <w:sz w:val="24"/>
          <w:szCs w:val="24"/>
          <w:lang w:eastAsia="fr-FR"/>
        </w:rPr>
        <w:t>Groupe Ethique et Santé</w:t>
      </w:r>
      <w:r w:rsidRPr="0012290E">
        <w:rPr>
          <w:rFonts w:ascii="Arial" w:eastAsia="Times New Roman" w:hAnsi="Arial" w:cs="Arial"/>
          <w:color w:val="1A171B"/>
          <w:sz w:val="24"/>
          <w:szCs w:val="24"/>
          <w:lang w:eastAsia="fr-FR"/>
        </w:rPr>
        <w:t> démontre</w:t>
      </w:r>
      <w:r w:rsidRPr="0012290E">
        <w:rPr>
          <w:rFonts w:ascii="Arial" w:eastAsia="Times New Roman" w:hAnsi="Arial" w:cs="Arial"/>
          <w:color w:val="1A171B"/>
          <w:sz w:val="24"/>
          <w:szCs w:val="24"/>
          <w:lang w:eastAsia="fr-FR"/>
        </w:rPr>
        <w:br/>
        <w:t>toute la qualité et la pertinence de son concept</w:t>
      </w:r>
      <w:r w:rsidRPr="0012290E">
        <w:rPr>
          <w:rFonts w:ascii="Arial" w:eastAsia="Times New Roman" w:hAnsi="Arial" w:cs="Arial"/>
          <w:color w:val="1A171B"/>
          <w:sz w:val="24"/>
          <w:szCs w:val="24"/>
          <w:lang w:eastAsia="fr-FR"/>
        </w:rPr>
        <w:br/>
        <w:t xml:space="preserve">face à un enjeu de santé publique </w:t>
      </w:r>
      <w:proofErr w:type="gramStart"/>
      <w:r w:rsidRPr="0012290E">
        <w:rPr>
          <w:rFonts w:ascii="Arial" w:eastAsia="Times New Roman" w:hAnsi="Arial" w:cs="Arial"/>
          <w:color w:val="1A171B"/>
          <w:sz w:val="24"/>
          <w:szCs w:val="24"/>
          <w:lang w:eastAsia="fr-FR"/>
        </w:rPr>
        <w:t>:</w:t>
      </w:r>
      <w:proofErr w:type="gramEnd"/>
      <w:r w:rsidRPr="0012290E">
        <w:rPr>
          <w:rFonts w:ascii="Arial" w:eastAsia="Times New Roman" w:hAnsi="Arial" w:cs="Arial"/>
          <w:color w:val="1A171B"/>
          <w:sz w:val="24"/>
          <w:szCs w:val="24"/>
          <w:lang w:eastAsia="fr-FR"/>
        </w:rPr>
        <w:br/>
      </w:r>
      <w:r w:rsidRPr="0012290E">
        <w:rPr>
          <w:rFonts w:ascii="Arial" w:eastAsia="Times New Roman" w:hAnsi="Arial" w:cs="Arial"/>
          <w:b/>
          <w:bCs/>
          <w:color w:val="1A171B"/>
          <w:sz w:val="24"/>
          <w:szCs w:val="24"/>
          <w:lang w:eastAsia="fr-FR"/>
        </w:rPr>
        <w:t>Un réseau novateur au potentiel de développement très élevé</w:t>
      </w:r>
    </w:p>
    <w:p w:rsidR="0012290E" w:rsidRPr="0012290E" w:rsidRDefault="0012290E" w:rsidP="0012290E">
      <w:pPr>
        <w:spacing w:after="0" w:line="240" w:lineRule="auto"/>
        <w:rPr>
          <w:rFonts w:ascii="Times New Roman" w:eastAsia="Times New Roman" w:hAnsi="Times New Roman" w:cs="Times New Roman"/>
          <w:color w:val="1A171B"/>
          <w:lang w:eastAsia="fr-FR"/>
        </w:rPr>
      </w:pPr>
      <w:r w:rsidRPr="0012290E">
        <w:rPr>
          <w:rFonts w:ascii="Arial" w:eastAsia="Times New Roman" w:hAnsi="Arial" w:cs="Arial"/>
          <w:color w:val="1A171B"/>
          <w:sz w:val="24"/>
          <w:szCs w:val="24"/>
          <w:lang w:eastAsia="fr-FR"/>
        </w:rPr>
        <w:br/>
      </w:r>
      <w:r w:rsidRPr="0012290E">
        <w:rPr>
          <w:rFonts w:ascii="Arial" w:eastAsia="Times New Roman" w:hAnsi="Arial" w:cs="Arial"/>
          <w:color w:val="1A171B"/>
          <w:lang w:eastAsia="fr-FR"/>
        </w:rPr>
        <w:t>Aujourd’hui en France, un adulte sur deux est en surcharge pondérale. Le surpoids est un facteur favorisant et aggravant le diabète, l'hypertension, l'excès de cholestérol et l'arthrose. Perdre du poids c'est éviter l'apparition de ces maladies ou en limiter les conséquences.</w:t>
      </w:r>
    </w:p>
    <w:p w:rsidR="0012290E" w:rsidRPr="0012290E" w:rsidRDefault="0012290E" w:rsidP="0012290E">
      <w:pPr>
        <w:spacing w:after="0" w:line="240" w:lineRule="auto"/>
        <w:jc w:val="both"/>
        <w:rPr>
          <w:rFonts w:ascii="Arial" w:eastAsia="Times New Roman" w:hAnsi="Arial" w:cs="Arial"/>
          <w:color w:val="1A171B"/>
          <w:lang w:eastAsia="fr-FR"/>
        </w:rPr>
      </w:pPr>
      <w:r w:rsidRPr="0012290E">
        <w:rPr>
          <w:rFonts w:ascii="Arial" w:eastAsia="Times New Roman" w:hAnsi="Arial" w:cs="Arial"/>
          <w:color w:val="1A171B"/>
          <w:lang w:eastAsia="fr-FR"/>
        </w:rPr>
        <w:br/>
        <w:t>En se positionnant sur le </w:t>
      </w:r>
      <w:r w:rsidRPr="0012290E">
        <w:rPr>
          <w:rFonts w:ascii="Arial" w:eastAsia="Times New Roman" w:hAnsi="Arial" w:cs="Arial"/>
          <w:b/>
          <w:bCs/>
          <w:color w:val="1A171B"/>
          <w:lang w:eastAsia="fr-FR"/>
        </w:rPr>
        <w:t>créneau de la surcharge pondérale</w:t>
      </w:r>
      <w:r w:rsidRPr="0012290E">
        <w:rPr>
          <w:rFonts w:ascii="Arial" w:eastAsia="Times New Roman" w:hAnsi="Arial" w:cs="Arial"/>
          <w:color w:val="1A171B"/>
          <w:lang w:eastAsia="fr-FR"/>
        </w:rPr>
        <w:t> avec un objectif de santé, Rémy LEGRAND a créé le </w:t>
      </w:r>
      <w:r w:rsidRPr="0012290E">
        <w:rPr>
          <w:rFonts w:ascii="Arial" w:eastAsia="Times New Roman" w:hAnsi="Arial" w:cs="Arial"/>
          <w:b/>
          <w:bCs/>
          <w:color w:val="1A171B"/>
          <w:lang w:eastAsia="fr-FR"/>
        </w:rPr>
        <w:t>Groupe Ethique et Santé</w:t>
      </w:r>
      <w:r w:rsidRPr="0012290E">
        <w:rPr>
          <w:rFonts w:ascii="Arial" w:eastAsia="Times New Roman" w:hAnsi="Arial" w:cs="Arial"/>
          <w:color w:val="1A171B"/>
          <w:lang w:eastAsia="fr-FR"/>
        </w:rPr>
        <w:t> basé sur un concept original : la </w:t>
      </w:r>
      <w:r w:rsidRPr="0012290E">
        <w:rPr>
          <w:rFonts w:ascii="Arial" w:eastAsia="Times New Roman" w:hAnsi="Arial" w:cs="Arial"/>
          <w:b/>
          <w:bCs/>
          <w:color w:val="1A171B"/>
          <w:lang w:eastAsia="fr-FR"/>
        </w:rPr>
        <w:t>rééducation nutritionnelle "objectif santé"</w:t>
      </w:r>
      <w:r w:rsidRPr="0012290E">
        <w:rPr>
          <w:rFonts w:ascii="Arial" w:eastAsia="Times New Roman" w:hAnsi="Arial" w:cs="Arial"/>
          <w:color w:val="1A171B"/>
          <w:lang w:eastAsia="fr-FR"/>
        </w:rPr>
        <w:t>.</w:t>
      </w:r>
    </w:p>
    <w:p w:rsidR="0012290E" w:rsidRPr="0012290E" w:rsidRDefault="0012290E" w:rsidP="0012290E">
      <w:pPr>
        <w:spacing w:after="0" w:line="240" w:lineRule="auto"/>
        <w:jc w:val="both"/>
        <w:rPr>
          <w:rFonts w:ascii="Arial" w:eastAsia="Times New Roman" w:hAnsi="Arial" w:cs="Arial"/>
          <w:color w:val="1A171B"/>
          <w:lang w:eastAsia="fr-FR"/>
        </w:rPr>
      </w:pPr>
      <w:r w:rsidRPr="0012290E">
        <w:rPr>
          <w:rFonts w:ascii="Arial" w:eastAsia="Times New Roman" w:hAnsi="Arial" w:cs="Arial"/>
          <w:color w:val="1A171B"/>
          <w:lang w:eastAsia="fr-FR"/>
        </w:rPr>
        <w:br/>
        <w:t>C'est à ce jour le seul réseau qui a pour objectif principal la </w:t>
      </w:r>
      <w:r w:rsidRPr="0012290E">
        <w:rPr>
          <w:rFonts w:ascii="Arial" w:eastAsia="Times New Roman" w:hAnsi="Arial" w:cs="Arial"/>
          <w:b/>
          <w:bCs/>
          <w:color w:val="1A171B"/>
          <w:lang w:eastAsia="fr-FR"/>
        </w:rPr>
        <w:t>prise en charge de personnes en surcharge pondérale avec des pathologies</w:t>
      </w:r>
      <w:r w:rsidRPr="0012290E">
        <w:rPr>
          <w:rFonts w:ascii="Arial" w:eastAsia="Times New Roman" w:hAnsi="Arial" w:cs="Arial"/>
          <w:color w:val="1A171B"/>
          <w:lang w:eastAsia="fr-FR"/>
        </w:rPr>
        <w:t> (HTA, Diabète, Dyslipidémie,...) exclusivement adressées par leurs médecins.</w:t>
      </w:r>
    </w:p>
    <w:p w:rsidR="0012290E" w:rsidRPr="0012290E" w:rsidRDefault="0012290E" w:rsidP="0012290E">
      <w:pPr>
        <w:spacing w:after="0" w:line="240" w:lineRule="auto"/>
        <w:jc w:val="both"/>
        <w:rPr>
          <w:rFonts w:ascii="Arial" w:eastAsia="Times New Roman" w:hAnsi="Arial" w:cs="Arial"/>
          <w:color w:val="1A171B"/>
          <w:lang w:eastAsia="fr-FR"/>
        </w:rPr>
      </w:pPr>
      <w:r w:rsidRPr="0012290E">
        <w:rPr>
          <w:rFonts w:ascii="Arial" w:eastAsia="Times New Roman" w:hAnsi="Arial" w:cs="Arial"/>
          <w:color w:val="1A171B"/>
          <w:lang w:eastAsia="fr-FR"/>
        </w:rPr>
        <w:br/>
        <w:t>Chaque centre est composé de deux personnes complémentaires :</w:t>
      </w:r>
    </w:p>
    <w:p w:rsidR="0012290E" w:rsidRPr="0012290E" w:rsidRDefault="0012290E" w:rsidP="0012290E">
      <w:pPr>
        <w:numPr>
          <w:ilvl w:val="0"/>
          <w:numId w:val="1"/>
        </w:numPr>
        <w:spacing w:after="0" w:line="240" w:lineRule="auto"/>
        <w:ind w:left="305"/>
        <w:rPr>
          <w:rFonts w:ascii="Arial" w:eastAsia="Times New Roman" w:hAnsi="Arial" w:cs="Arial"/>
          <w:color w:val="1A171B"/>
          <w:lang w:eastAsia="fr-FR"/>
        </w:rPr>
      </w:pPr>
      <w:r w:rsidRPr="0012290E">
        <w:rPr>
          <w:rFonts w:ascii="Arial" w:eastAsia="Times New Roman" w:hAnsi="Arial" w:cs="Arial"/>
          <w:color w:val="1A171B"/>
          <w:lang w:eastAsia="fr-FR"/>
        </w:rPr>
        <w:t>Un Directeur de centre franchisé dont le rôle est de démarcher les médecins afin que ceux-ci orientent leurs patients vers le centre. Il doit ensuite établir un lien permanent avec le corps médical, et bien entendu gérer son centre et manager son ou ses collaborateurs.</w:t>
      </w:r>
    </w:p>
    <w:p w:rsidR="0012290E" w:rsidRPr="0012290E" w:rsidRDefault="0012290E" w:rsidP="0012290E">
      <w:pPr>
        <w:numPr>
          <w:ilvl w:val="0"/>
          <w:numId w:val="1"/>
        </w:numPr>
        <w:spacing w:after="0" w:line="240" w:lineRule="auto"/>
        <w:ind w:left="305"/>
        <w:rPr>
          <w:rFonts w:ascii="Arial" w:eastAsia="Times New Roman" w:hAnsi="Arial" w:cs="Arial"/>
          <w:color w:val="1A171B"/>
          <w:lang w:eastAsia="fr-FR"/>
        </w:rPr>
      </w:pPr>
      <w:r w:rsidRPr="0012290E">
        <w:rPr>
          <w:rFonts w:ascii="Arial" w:eastAsia="Times New Roman" w:hAnsi="Arial" w:cs="Arial"/>
          <w:color w:val="1A171B"/>
          <w:lang w:eastAsia="fr-FR"/>
        </w:rPr>
        <w:t>Une Diététicienne Nutritionniste salariée du centre, qui applique le Programme RNPC et suit le patient du médecin le temps nécessaire (durée moyenne 13 mois).</w:t>
      </w:r>
    </w:p>
    <w:p w:rsidR="0012290E" w:rsidRPr="0012290E" w:rsidRDefault="0012290E" w:rsidP="0012290E">
      <w:pPr>
        <w:spacing w:after="0" w:line="240" w:lineRule="auto"/>
        <w:jc w:val="both"/>
        <w:rPr>
          <w:rFonts w:ascii="Arial" w:eastAsia="Times New Roman" w:hAnsi="Arial" w:cs="Arial"/>
          <w:color w:val="1A171B"/>
          <w:lang w:eastAsia="fr-FR"/>
        </w:rPr>
      </w:pPr>
      <w:r w:rsidRPr="0012290E">
        <w:rPr>
          <w:rFonts w:ascii="Arial" w:eastAsia="Times New Roman" w:hAnsi="Arial" w:cs="Arial"/>
          <w:color w:val="1A171B"/>
          <w:lang w:eastAsia="fr-FR"/>
        </w:rPr>
        <w:br/>
        <w:t>Grâce à ce positionnement, Groupe Ethique et Santé n'entre pas en concurrence frontale avec les autres enseignes et intervenants du secteur.</w:t>
      </w:r>
    </w:p>
    <w:p w:rsidR="0012290E" w:rsidRPr="0012290E" w:rsidRDefault="0012290E" w:rsidP="0012290E">
      <w:pPr>
        <w:spacing w:after="0" w:line="240" w:lineRule="auto"/>
        <w:jc w:val="both"/>
        <w:rPr>
          <w:rFonts w:ascii="Arial" w:eastAsia="Times New Roman" w:hAnsi="Arial" w:cs="Arial"/>
          <w:color w:val="1A171B"/>
          <w:lang w:eastAsia="fr-FR"/>
        </w:rPr>
      </w:pPr>
      <w:r w:rsidRPr="0012290E">
        <w:rPr>
          <w:rFonts w:ascii="Arial" w:eastAsia="Times New Roman" w:hAnsi="Arial" w:cs="Arial"/>
          <w:color w:val="1A171B"/>
          <w:lang w:eastAsia="fr-FR"/>
        </w:rPr>
        <w:br/>
        <w:t>Le programme mis en place dans les centres répond à plusieurs problématiques :</w:t>
      </w:r>
    </w:p>
    <w:p w:rsidR="0012290E" w:rsidRPr="0012290E" w:rsidRDefault="0012290E" w:rsidP="0012290E">
      <w:pPr>
        <w:numPr>
          <w:ilvl w:val="0"/>
          <w:numId w:val="2"/>
        </w:numPr>
        <w:spacing w:after="0" w:line="240" w:lineRule="auto"/>
        <w:ind w:left="305"/>
        <w:rPr>
          <w:rFonts w:ascii="Arial" w:eastAsia="Times New Roman" w:hAnsi="Arial" w:cs="Arial"/>
          <w:color w:val="1A171B"/>
          <w:lang w:eastAsia="fr-FR"/>
        </w:rPr>
      </w:pPr>
      <w:r w:rsidRPr="0012290E">
        <w:rPr>
          <w:rFonts w:ascii="Arial" w:eastAsia="Times New Roman" w:hAnsi="Arial" w:cs="Arial"/>
          <w:color w:val="1A171B"/>
          <w:lang w:eastAsia="fr-FR"/>
        </w:rPr>
        <w:t>L'augmentation de la surcharge pondérale dans les patientèles des médecins</w:t>
      </w:r>
    </w:p>
    <w:p w:rsidR="0012290E" w:rsidRPr="0012290E" w:rsidRDefault="0012290E" w:rsidP="0012290E">
      <w:pPr>
        <w:numPr>
          <w:ilvl w:val="0"/>
          <w:numId w:val="2"/>
        </w:numPr>
        <w:spacing w:after="0" w:line="240" w:lineRule="auto"/>
        <w:ind w:left="305"/>
        <w:rPr>
          <w:rFonts w:ascii="Arial" w:eastAsia="Times New Roman" w:hAnsi="Arial" w:cs="Arial"/>
          <w:color w:val="1A171B"/>
          <w:lang w:eastAsia="fr-FR"/>
        </w:rPr>
      </w:pPr>
      <w:r w:rsidRPr="0012290E">
        <w:rPr>
          <w:rFonts w:ascii="Arial" w:eastAsia="Times New Roman" w:hAnsi="Arial" w:cs="Arial"/>
          <w:color w:val="1A171B"/>
          <w:lang w:eastAsia="fr-FR"/>
        </w:rPr>
        <w:t>L'aggravation des pathologies liées à la surcharge pondérale</w:t>
      </w:r>
    </w:p>
    <w:p w:rsidR="0012290E" w:rsidRPr="0012290E" w:rsidRDefault="0012290E" w:rsidP="0012290E">
      <w:pPr>
        <w:numPr>
          <w:ilvl w:val="0"/>
          <w:numId w:val="2"/>
        </w:numPr>
        <w:spacing w:after="0" w:line="240" w:lineRule="auto"/>
        <w:ind w:left="305"/>
        <w:rPr>
          <w:rFonts w:ascii="Arial" w:eastAsia="Times New Roman" w:hAnsi="Arial" w:cs="Arial"/>
          <w:color w:val="1A171B"/>
          <w:lang w:eastAsia="fr-FR"/>
        </w:rPr>
      </w:pPr>
      <w:r w:rsidRPr="0012290E">
        <w:rPr>
          <w:rFonts w:ascii="Arial" w:eastAsia="Times New Roman" w:hAnsi="Arial" w:cs="Arial"/>
          <w:color w:val="1A171B"/>
          <w:lang w:eastAsia="fr-FR"/>
        </w:rPr>
        <w:t>L'augmentation du nombre de médicaments retirés et la dangerosité de certains</w:t>
      </w:r>
    </w:p>
    <w:p w:rsidR="0012290E" w:rsidRPr="0012290E" w:rsidRDefault="0012290E" w:rsidP="0012290E">
      <w:pPr>
        <w:numPr>
          <w:ilvl w:val="0"/>
          <w:numId w:val="2"/>
        </w:numPr>
        <w:spacing w:after="0" w:line="240" w:lineRule="auto"/>
        <w:ind w:left="305"/>
        <w:rPr>
          <w:rFonts w:ascii="Arial" w:eastAsia="Times New Roman" w:hAnsi="Arial" w:cs="Arial"/>
          <w:color w:val="1A171B"/>
          <w:lang w:eastAsia="fr-FR"/>
        </w:rPr>
      </w:pPr>
      <w:r w:rsidRPr="0012290E">
        <w:rPr>
          <w:rFonts w:ascii="Arial" w:eastAsia="Times New Roman" w:hAnsi="Arial" w:cs="Arial"/>
          <w:color w:val="1A171B"/>
          <w:lang w:eastAsia="fr-FR"/>
        </w:rPr>
        <w:t>Le manque de solutions concrètes pour les médecins confrontés à ce fléau</w:t>
      </w:r>
    </w:p>
    <w:p w:rsidR="005E738A" w:rsidRDefault="00432D23" w:rsidP="0012290E">
      <w:pPr>
        <w:spacing w:after="0" w:line="240" w:lineRule="auto"/>
      </w:pPr>
    </w:p>
    <w:p w:rsidR="0012290E" w:rsidRPr="0012290E" w:rsidRDefault="0012290E" w:rsidP="0012290E">
      <w:pPr>
        <w:pStyle w:val="Titre2"/>
        <w:pBdr>
          <w:left w:val="single" w:sz="18" w:space="4" w:color="EEC131"/>
        </w:pBdr>
        <w:spacing w:before="0" w:beforeAutospacing="0" w:after="0" w:afterAutospacing="0"/>
        <w:rPr>
          <w:rFonts w:ascii="Arial" w:hAnsi="Arial" w:cs="Arial"/>
          <w:caps/>
          <w:color w:val="1A171B"/>
          <w:sz w:val="24"/>
          <w:szCs w:val="24"/>
        </w:rPr>
      </w:pPr>
      <w:r w:rsidRPr="0012290E">
        <w:rPr>
          <w:rFonts w:ascii="Arial" w:hAnsi="Arial" w:cs="Arial"/>
          <w:caps/>
          <w:color w:val="1A171B"/>
          <w:sz w:val="24"/>
          <w:szCs w:val="24"/>
        </w:rPr>
        <w:t>EMPLACEMENT SOUHAITÉ (LOCAL, BUREAU, ...)</w:t>
      </w:r>
    </w:p>
    <w:p w:rsidR="0012290E" w:rsidRPr="0012290E" w:rsidRDefault="0012290E" w:rsidP="0012290E">
      <w:pPr>
        <w:pStyle w:val="NormalWeb"/>
        <w:spacing w:before="0" w:beforeAutospacing="0" w:after="0" w:afterAutospacing="0"/>
        <w:jc w:val="both"/>
        <w:rPr>
          <w:rFonts w:ascii="Arial" w:hAnsi="Arial" w:cs="Arial"/>
          <w:color w:val="1A171B"/>
        </w:rPr>
      </w:pPr>
      <w:r w:rsidRPr="0012290E">
        <w:rPr>
          <w:rFonts w:ascii="Arial" w:hAnsi="Arial" w:cs="Arial"/>
          <w:color w:val="1A171B"/>
        </w:rPr>
        <w:t>RDC, Parking, facile d’accès, pas besoin d’être en emplacement Numéro 1, Pas de porte non nécessaire.</w:t>
      </w:r>
    </w:p>
    <w:p w:rsidR="0012290E" w:rsidRDefault="0012290E" w:rsidP="0012290E">
      <w:pPr>
        <w:pStyle w:val="Titre2"/>
        <w:pBdr>
          <w:left w:val="single" w:sz="18" w:space="4" w:color="EEC131"/>
        </w:pBdr>
        <w:spacing w:before="0" w:beforeAutospacing="0" w:after="0" w:afterAutospacing="0"/>
        <w:rPr>
          <w:rFonts w:ascii="Arial" w:hAnsi="Arial" w:cs="Arial"/>
          <w:caps/>
          <w:color w:val="1A171B"/>
          <w:sz w:val="24"/>
          <w:szCs w:val="24"/>
        </w:rPr>
      </w:pPr>
      <w:r w:rsidRPr="0012290E">
        <w:rPr>
          <w:rFonts w:ascii="Arial" w:hAnsi="Arial" w:cs="Arial"/>
          <w:caps/>
          <w:color w:val="1A171B"/>
          <w:sz w:val="24"/>
          <w:szCs w:val="24"/>
        </w:rPr>
        <w:t>FORMATION ET ASSISTANCE DES FRANCHISÉS</w:t>
      </w:r>
    </w:p>
    <w:p w:rsidR="0012290E" w:rsidRPr="0012290E" w:rsidRDefault="0012290E" w:rsidP="0012290E">
      <w:pPr>
        <w:spacing w:after="0" w:line="240" w:lineRule="auto"/>
        <w:rPr>
          <w:rFonts w:ascii="Arial" w:eastAsia="Times New Roman" w:hAnsi="Arial" w:cs="Arial"/>
          <w:color w:val="1A171B"/>
          <w:sz w:val="23"/>
          <w:szCs w:val="23"/>
          <w:lang w:eastAsia="fr-FR"/>
        </w:rPr>
      </w:pPr>
      <w:r w:rsidRPr="0012290E">
        <w:rPr>
          <w:rFonts w:ascii="Arial" w:eastAsia="Times New Roman" w:hAnsi="Arial" w:cs="Arial"/>
          <w:color w:val="1A171B"/>
          <w:sz w:val="24"/>
          <w:szCs w:val="24"/>
          <w:lang w:eastAsia="fr-FR"/>
        </w:rPr>
        <w:t>Le </w:t>
      </w:r>
      <w:r w:rsidRPr="0012290E">
        <w:rPr>
          <w:rFonts w:ascii="Arial" w:eastAsia="Times New Roman" w:hAnsi="Arial" w:cs="Arial"/>
          <w:b/>
          <w:bCs/>
          <w:color w:val="1A171B"/>
          <w:sz w:val="24"/>
          <w:szCs w:val="24"/>
          <w:lang w:eastAsia="fr-FR"/>
        </w:rPr>
        <w:t>centre de formation Groupe Ethique et Santé</w:t>
      </w:r>
      <w:r w:rsidRPr="0012290E">
        <w:rPr>
          <w:rFonts w:ascii="Arial" w:eastAsia="Times New Roman" w:hAnsi="Arial" w:cs="Arial"/>
          <w:color w:val="1A171B"/>
          <w:sz w:val="24"/>
          <w:szCs w:val="24"/>
          <w:lang w:eastAsia="fr-FR"/>
        </w:rPr>
        <w:t> dispense aux franchisés une formation initiale de 5 semaines.</w:t>
      </w:r>
      <w:r w:rsidRPr="0012290E">
        <w:rPr>
          <w:rFonts w:ascii="Arial" w:eastAsia="Times New Roman" w:hAnsi="Arial" w:cs="Arial"/>
          <w:color w:val="1A171B"/>
          <w:sz w:val="24"/>
          <w:szCs w:val="24"/>
          <w:lang w:eastAsia="fr-FR"/>
        </w:rPr>
        <w:br/>
        <w:t>Cette période est complétée par 3 sessions annuelles de formation continue (lors des conventions).</w:t>
      </w:r>
    </w:p>
    <w:p w:rsidR="0012290E" w:rsidRPr="0012290E" w:rsidRDefault="0012290E" w:rsidP="0012290E">
      <w:pPr>
        <w:spacing w:after="0" w:line="240" w:lineRule="auto"/>
        <w:jc w:val="both"/>
        <w:rPr>
          <w:rFonts w:ascii="Arial" w:eastAsia="Times New Roman" w:hAnsi="Arial" w:cs="Arial"/>
          <w:color w:val="1A171B"/>
          <w:sz w:val="23"/>
          <w:szCs w:val="23"/>
          <w:lang w:eastAsia="fr-FR"/>
        </w:rPr>
      </w:pPr>
      <w:r w:rsidRPr="0012290E">
        <w:rPr>
          <w:rFonts w:ascii="Arial" w:eastAsia="Times New Roman" w:hAnsi="Arial" w:cs="Arial"/>
          <w:b/>
          <w:bCs/>
          <w:color w:val="1A171B"/>
          <w:sz w:val="27"/>
          <w:szCs w:val="27"/>
          <w:lang w:eastAsia="fr-FR"/>
        </w:rPr>
        <w:br/>
        <w:t>Avant l’ouverture :</w:t>
      </w:r>
    </w:p>
    <w:p w:rsidR="0012290E" w:rsidRPr="0012290E" w:rsidRDefault="0012290E" w:rsidP="0012290E">
      <w:pPr>
        <w:numPr>
          <w:ilvl w:val="0"/>
          <w:numId w:val="3"/>
        </w:numPr>
        <w:spacing w:after="0" w:line="240" w:lineRule="auto"/>
        <w:ind w:left="0"/>
        <w:rPr>
          <w:rFonts w:ascii="Arial" w:eastAsia="Times New Roman" w:hAnsi="Arial" w:cs="Arial"/>
          <w:color w:val="1A171B"/>
          <w:sz w:val="23"/>
          <w:szCs w:val="23"/>
          <w:lang w:eastAsia="fr-FR"/>
        </w:rPr>
      </w:pPr>
      <w:r w:rsidRPr="0012290E">
        <w:rPr>
          <w:rFonts w:ascii="Arial" w:eastAsia="Times New Roman" w:hAnsi="Arial" w:cs="Arial"/>
          <w:color w:val="1A171B"/>
          <w:sz w:val="24"/>
          <w:szCs w:val="24"/>
          <w:lang w:eastAsia="fr-FR"/>
        </w:rPr>
        <w:t>Transmission de données permettant d’élaborer son business plan et créer sa structure, de réaliser son étude de marché</w:t>
      </w:r>
    </w:p>
    <w:p w:rsidR="0012290E" w:rsidRPr="0012290E" w:rsidRDefault="0012290E" w:rsidP="0012290E">
      <w:pPr>
        <w:numPr>
          <w:ilvl w:val="0"/>
          <w:numId w:val="3"/>
        </w:numPr>
        <w:spacing w:after="0" w:line="240" w:lineRule="auto"/>
        <w:ind w:left="0"/>
        <w:rPr>
          <w:rFonts w:ascii="Arial" w:eastAsia="Times New Roman" w:hAnsi="Arial" w:cs="Arial"/>
          <w:color w:val="1A171B"/>
          <w:sz w:val="23"/>
          <w:szCs w:val="23"/>
          <w:lang w:eastAsia="fr-FR"/>
        </w:rPr>
      </w:pPr>
      <w:r w:rsidRPr="0012290E">
        <w:rPr>
          <w:rFonts w:ascii="Arial" w:eastAsia="Times New Roman" w:hAnsi="Arial" w:cs="Arial"/>
          <w:color w:val="1A171B"/>
          <w:sz w:val="24"/>
          <w:szCs w:val="24"/>
          <w:lang w:eastAsia="fr-FR"/>
        </w:rPr>
        <w:t>Aide au recrutement du collaborateur</w:t>
      </w:r>
    </w:p>
    <w:p w:rsidR="0012290E" w:rsidRPr="0012290E" w:rsidRDefault="0012290E" w:rsidP="0012290E">
      <w:pPr>
        <w:numPr>
          <w:ilvl w:val="0"/>
          <w:numId w:val="3"/>
        </w:numPr>
        <w:spacing w:after="0" w:line="240" w:lineRule="auto"/>
        <w:ind w:left="0"/>
        <w:rPr>
          <w:rFonts w:ascii="Arial" w:eastAsia="Times New Roman" w:hAnsi="Arial" w:cs="Arial"/>
          <w:color w:val="1A171B"/>
          <w:sz w:val="23"/>
          <w:szCs w:val="23"/>
          <w:lang w:eastAsia="fr-FR"/>
        </w:rPr>
      </w:pPr>
      <w:r w:rsidRPr="0012290E">
        <w:rPr>
          <w:rFonts w:ascii="Arial" w:eastAsia="Times New Roman" w:hAnsi="Arial" w:cs="Arial"/>
          <w:color w:val="1A171B"/>
          <w:sz w:val="24"/>
          <w:szCs w:val="24"/>
          <w:lang w:eastAsia="fr-FR"/>
        </w:rPr>
        <w:t>Formation initiale 5 semaines pour le franchisé</w:t>
      </w:r>
    </w:p>
    <w:p w:rsidR="0012290E" w:rsidRPr="0012290E" w:rsidRDefault="0012290E" w:rsidP="0012290E">
      <w:pPr>
        <w:numPr>
          <w:ilvl w:val="0"/>
          <w:numId w:val="3"/>
        </w:numPr>
        <w:spacing w:after="0" w:line="240" w:lineRule="auto"/>
        <w:ind w:left="0"/>
        <w:rPr>
          <w:rFonts w:ascii="Arial" w:eastAsia="Times New Roman" w:hAnsi="Arial" w:cs="Arial"/>
          <w:color w:val="1A171B"/>
          <w:sz w:val="23"/>
          <w:szCs w:val="23"/>
          <w:lang w:eastAsia="fr-FR"/>
        </w:rPr>
      </w:pPr>
      <w:r w:rsidRPr="0012290E">
        <w:rPr>
          <w:rFonts w:ascii="Arial" w:eastAsia="Times New Roman" w:hAnsi="Arial" w:cs="Arial"/>
          <w:color w:val="1A171B"/>
          <w:sz w:val="24"/>
          <w:szCs w:val="24"/>
          <w:lang w:eastAsia="fr-FR"/>
        </w:rPr>
        <w:lastRenderedPageBreak/>
        <w:t>Formation initiale 3 semaines pour le collaborateur</w:t>
      </w:r>
      <w:r w:rsidRPr="0012290E">
        <w:rPr>
          <w:rFonts w:ascii="Arial" w:eastAsia="Times New Roman" w:hAnsi="Arial" w:cs="Arial"/>
          <w:color w:val="1A171B"/>
          <w:sz w:val="23"/>
          <w:szCs w:val="23"/>
          <w:lang w:eastAsia="fr-FR"/>
        </w:rPr>
        <w:br/>
        <w:t> </w:t>
      </w:r>
    </w:p>
    <w:p w:rsidR="0012290E" w:rsidRPr="0012290E" w:rsidRDefault="0012290E" w:rsidP="0012290E">
      <w:pPr>
        <w:spacing w:after="0" w:line="240" w:lineRule="auto"/>
        <w:rPr>
          <w:rFonts w:ascii="Arial" w:eastAsia="Times New Roman" w:hAnsi="Arial" w:cs="Arial"/>
          <w:color w:val="1A171B"/>
          <w:lang w:eastAsia="fr-FR"/>
        </w:rPr>
      </w:pPr>
      <w:r w:rsidRPr="0012290E">
        <w:rPr>
          <w:rFonts w:ascii="Arial" w:eastAsia="Times New Roman" w:hAnsi="Arial" w:cs="Arial"/>
          <w:b/>
          <w:bCs/>
          <w:color w:val="1A171B"/>
          <w:lang w:eastAsia="fr-FR"/>
        </w:rPr>
        <w:t>Tout au long du contrat :</w:t>
      </w:r>
    </w:p>
    <w:p w:rsidR="0012290E" w:rsidRPr="0012290E" w:rsidRDefault="0012290E" w:rsidP="0012290E">
      <w:pPr>
        <w:numPr>
          <w:ilvl w:val="0"/>
          <w:numId w:val="4"/>
        </w:numPr>
        <w:spacing w:after="0" w:line="240" w:lineRule="auto"/>
        <w:ind w:left="0"/>
        <w:rPr>
          <w:rFonts w:ascii="Arial" w:eastAsia="Times New Roman" w:hAnsi="Arial" w:cs="Arial"/>
          <w:color w:val="1A171B"/>
          <w:lang w:eastAsia="fr-FR"/>
        </w:rPr>
      </w:pPr>
      <w:r w:rsidRPr="0012290E">
        <w:rPr>
          <w:rFonts w:ascii="Arial" w:eastAsia="Times New Roman" w:hAnsi="Arial" w:cs="Arial"/>
          <w:color w:val="1A171B"/>
          <w:lang w:eastAsia="fr-FR"/>
        </w:rPr>
        <w:t>Présence d’un animateur durant les 1ers jours et visites régulières et/ou à la demande du franchisé (visites au centre, accompagnement lors des démarchages) </w:t>
      </w:r>
    </w:p>
    <w:p w:rsidR="0012290E" w:rsidRPr="0012290E" w:rsidRDefault="0012290E" w:rsidP="0012290E">
      <w:pPr>
        <w:numPr>
          <w:ilvl w:val="0"/>
          <w:numId w:val="4"/>
        </w:numPr>
        <w:spacing w:after="0" w:line="240" w:lineRule="auto"/>
        <w:ind w:left="0"/>
        <w:rPr>
          <w:rFonts w:ascii="Arial" w:eastAsia="Times New Roman" w:hAnsi="Arial" w:cs="Arial"/>
          <w:color w:val="1A171B"/>
          <w:lang w:eastAsia="fr-FR"/>
        </w:rPr>
      </w:pPr>
      <w:r w:rsidRPr="0012290E">
        <w:rPr>
          <w:rFonts w:ascii="Arial" w:eastAsia="Times New Roman" w:hAnsi="Arial" w:cs="Arial"/>
          <w:color w:val="1A171B"/>
          <w:lang w:eastAsia="fr-FR"/>
        </w:rPr>
        <w:t>Conventions nationales </w:t>
      </w:r>
    </w:p>
    <w:p w:rsidR="0012290E" w:rsidRPr="0012290E" w:rsidRDefault="0012290E" w:rsidP="0012290E">
      <w:pPr>
        <w:numPr>
          <w:ilvl w:val="0"/>
          <w:numId w:val="4"/>
        </w:numPr>
        <w:spacing w:after="0" w:line="240" w:lineRule="auto"/>
        <w:ind w:left="0"/>
        <w:rPr>
          <w:rFonts w:ascii="Arial" w:eastAsia="Times New Roman" w:hAnsi="Arial" w:cs="Arial"/>
          <w:color w:val="1A171B"/>
          <w:lang w:eastAsia="fr-FR"/>
        </w:rPr>
      </w:pPr>
      <w:r w:rsidRPr="0012290E">
        <w:rPr>
          <w:rFonts w:ascii="Arial" w:eastAsia="Times New Roman" w:hAnsi="Arial" w:cs="Arial"/>
          <w:color w:val="1A171B"/>
          <w:lang w:eastAsia="fr-FR"/>
        </w:rPr>
        <w:t>Formation continue, plateforme collaborative, campagnes de communication</w:t>
      </w:r>
    </w:p>
    <w:p w:rsidR="0012290E" w:rsidRDefault="0012290E" w:rsidP="0012290E">
      <w:pPr>
        <w:numPr>
          <w:ilvl w:val="0"/>
          <w:numId w:val="4"/>
        </w:numPr>
        <w:spacing w:after="0" w:line="240" w:lineRule="auto"/>
        <w:ind w:left="0"/>
      </w:pPr>
      <w:r w:rsidRPr="0012290E">
        <w:rPr>
          <w:rFonts w:ascii="Arial" w:eastAsia="Times New Roman" w:hAnsi="Arial" w:cs="Arial"/>
          <w:color w:val="1A171B"/>
          <w:lang w:eastAsia="fr-FR"/>
        </w:rPr>
        <w:t>Soutien logistique et informatique</w:t>
      </w:r>
    </w:p>
    <w:p w:rsidR="0012290E" w:rsidRDefault="0012290E" w:rsidP="0012290E">
      <w:pPr>
        <w:spacing w:after="0" w:line="240" w:lineRule="auto"/>
      </w:pPr>
    </w:p>
    <w:p w:rsidR="0012290E" w:rsidRPr="0012290E" w:rsidRDefault="0012290E" w:rsidP="0012290E">
      <w:pPr>
        <w:spacing w:after="0" w:line="240" w:lineRule="auto"/>
      </w:pPr>
      <w:r w:rsidRPr="0012290E">
        <w:rPr>
          <w:rFonts w:ascii="Arial" w:eastAsia="Times New Roman" w:hAnsi="Arial" w:cs="Arial"/>
          <w:b/>
          <w:bCs/>
          <w:caps/>
          <w:color w:val="1A171B"/>
          <w:lang w:eastAsia="fr-FR"/>
        </w:rPr>
        <w:t>PROFIL REQUIS POUR LE FRANCHISÉ GROUPE ETHIQUE ET SANTE</w:t>
      </w:r>
    </w:p>
    <w:p w:rsidR="0012290E" w:rsidRPr="0012290E" w:rsidRDefault="0012290E" w:rsidP="0012290E">
      <w:pPr>
        <w:numPr>
          <w:ilvl w:val="0"/>
          <w:numId w:val="6"/>
        </w:numPr>
        <w:pBdr>
          <w:top w:val="single" w:sz="6" w:space="0" w:color="CFD6D7"/>
          <w:bottom w:val="single" w:sz="6" w:space="8" w:color="CFD6D7"/>
        </w:pBdr>
        <w:spacing w:after="0" w:line="240" w:lineRule="auto"/>
        <w:ind w:left="588" w:right="71"/>
        <w:textAlignment w:val="center"/>
        <w:rPr>
          <w:rFonts w:ascii="Arial" w:eastAsia="Times New Roman" w:hAnsi="Arial" w:cs="Arial"/>
          <w:color w:val="3E6D8E"/>
          <w:lang w:eastAsia="fr-FR"/>
        </w:rPr>
      </w:pPr>
      <w:r w:rsidRPr="0012290E">
        <w:rPr>
          <w:rFonts w:ascii="Arial" w:eastAsia="Times New Roman" w:hAnsi="Arial" w:cs="Arial"/>
          <w:color w:val="3E6D8E"/>
          <w:lang w:eastAsia="fr-FR"/>
        </w:rPr>
        <w:t>Expérience en management</w:t>
      </w:r>
    </w:p>
    <w:p w:rsidR="0012290E" w:rsidRPr="0012290E" w:rsidRDefault="0012290E" w:rsidP="0012290E">
      <w:pPr>
        <w:numPr>
          <w:ilvl w:val="0"/>
          <w:numId w:val="6"/>
        </w:numPr>
        <w:pBdr>
          <w:top w:val="single" w:sz="6" w:space="0" w:color="CFD6D7"/>
          <w:bottom w:val="single" w:sz="6" w:space="8" w:color="CFD6D7"/>
        </w:pBdr>
        <w:spacing w:after="0" w:line="240" w:lineRule="auto"/>
        <w:ind w:left="588" w:right="71"/>
        <w:textAlignment w:val="center"/>
        <w:rPr>
          <w:rFonts w:ascii="Arial" w:eastAsia="Times New Roman" w:hAnsi="Arial" w:cs="Arial"/>
          <w:color w:val="3E6D8E"/>
          <w:lang w:eastAsia="fr-FR"/>
        </w:rPr>
      </w:pPr>
      <w:r w:rsidRPr="0012290E">
        <w:rPr>
          <w:rFonts w:ascii="Arial" w:eastAsia="Times New Roman" w:hAnsi="Arial" w:cs="Arial"/>
          <w:color w:val="3E6D8E"/>
          <w:lang w:eastAsia="fr-FR"/>
        </w:rPr>
        <w:t>Expérience en gestion économique et financière</w:t>
      </w:r>
    </w:p>
    <w:p w:rsidR="0012290E" w:rsidRPr="0012290E" w:rsidRDefault="0012290E" w:rsidP="0012290E">
      <w:pPr>
        <w:numPr>
          <w:ilvl w:val="0"/>
          <w:numId w:val="7"/>
        </w:numPr>
        <w:pBdr>
          <w:top w:val="single" w:sz="6" w:space="0" w:color="CFD6D7"/>
          <w:bottom w:val="single" w:sz="6" w:space="8" w:color="CFD6D7"/>
        </w:pBdr>
        <w:spacing w:after="0" w:line="240" w:lineRule="auto"/>
        <w:ind w:left="588" w:right="71"/>
        <w:textAlignment w:val="center"/>
        <w:rPr>
          <w:rFonts w:ascii="Arial" w:eastAsia="Times New Roman" w:hAnsi="Arial" w:cs="Arial"/>
          <w:color w:val="3E6D8E"/>
          <w:lang w:eastAsia="fr-FR"/>
        </w:rPr>
      </w:pPr>
      <w:r w:rsidRPr="0012290E">
        <w:rPr>
          <w:rFonts w:ascii="Arial" w:eastAsia="Times New Roman" w:hAnsi="Arial" w:cs="Arial"/>
          <w:color w:val="3E6D8E"/>
          <w:lang w:eastAsia="fr-FR"/>
        </w:rPr>
        <w:t>Compétences métier ou diplôme</w:t>
      </w:r>
    </w:p>
    <w:p w:rsidR="0012290E" w:rsidRPr="0012290E" w:rsidRDefault="0012290E" w:rsidP="0012290E">
      <w:pPr>
        <w:numPr>
          <w:ilvl w:val="0"/>
          <w:numId w:val="7"/>
        </w:numPr>
        <w:pBdr>
          <w:top w:val="single" w:sz="6" w:space="0" w:color="CFD6D7"/>
          <w:bottom w:val="single" w:sz="6" w:space="8" w:color="CFD6D7"/>
        </w:pBdr>
        <w:spacing w:after="0" w:line="240" w:lineRule="auto"/>
        <w:ind w:left="588" w:right="71"/>
        <w:textAlignment w:val="center"/>
        <w:rPr>
          <w:rFonts w:ascii="Arial" w:eastAsia="Times New Roman" w:hAnsi="Arial" w:cs="Arial"/>
          <w:color w:val="3E6D8E"/>
          <w:lang w:eastAsia="fr-FR"/>
        </w:rPr>
      </w:pPr>
      <w:r w:rsidRPr="0012290E">
        <w:rPr>
          <w:rFonts w:ascii="Arial" w:eastAsia="Times New Roman" w:hAnsi="Arial" w:cs="Arial"/>
          <w:color w:val="3E6D8E"/>
          <w:lang w:eastAsia="fr-FR"/>
        </w:rPr>
        <w:t>Compétences d’animation</w:t>
      </w:r>
    </w:p>
    <w:p w:rsidR="0012290E" w:rsidRPr="0012290E" w:rsidRDefault="0012290E" w:rsidP="0012290E">
      <w:pPr>
        <w:numPr>
          <w:ilvl w:val="0"/>
          <w:numId w:val="8"/>
        </w:numPr>
        <w:pBdr>
          <w:top w:val="single" w:sz="6" w:space="0" w:color="CFD6D7"/>
          <w:bottom w:val="single" w:sz="6" w:space="8" w:color="CFD6D7"/>
        </w:pBdr>
        <w:spacing w:after="0" w:line="240" w:lineRule="auto"/>
        <w:ind w:left="588" w:right="71"/>
        <w:textAlignment w:val="center"/>
        <w:rPr>
          <w:rFonts w:ascii="Arial" w:eastAsia="Times New Roman" w:hAnsi="Arial" w:cs="Arial"/>
          <w:color w:val="3E6D8E"/>
          <w:lang w:eastAsia="fr-FR"/>
        </w:rPr>
      </w:pPr>
      <w:r w:rsidRPr="0012290E">
        <w:rPr>
          <w:rFonts w:ascii="Arial" w:eastAsia="Times New Roman" w:hAnsi="Arial" w:cs="Arial"/>
          <w:color w:val="3E6D8E"/>
          <w:lang w:eastAsia="fr-FR"/>
        </w:rPr>
        <w:t>Connaissance du tissu économique et social local</w:t>
      </w:r>
    </w:p>
    <w:p w:rsidR="0012290E" w:rsidRPr="0012290E" w:rsidRDefault="0012290E" w:rsidP="0012290E">
      <w:pPr>
        <w:numPr>
          <w:ilvl w:val="0"/>
          <w:numId w:val="8"/>
        </w:numPr>
        <w:pBdr>
          <w:top w:val="single" w:sz="6" w:space="0" w:color="CFD6D7"/>
          <w:bottom w:val="single" w:sz="6" w:space="8" w:color="CFD6D7"/>
        </w:pBdr>
        <w:spacing w:after="0" w:line="240" w:lineRule="auto"/>
        <w:ind w:left="588" w:right="71"/>
        <w:textAlignment w:val="center"/>
        <w:rPr>
          <w:rFonts w:ascii="Arial" w:eastAsia="Times New Roman" w:hAnsi="Arial" w:cs="Arial"/>
          <w:color w:val="3E6D8E"/>
          <w:lang w:eastAsia="fr-FR"/>
        </w:rPr>
      </w:pPr>
      <w:r w:rsidRPr="0012290E">
        <w:rPr>
          <w:rFonts w:ascii="Arial" w:eastAsia="Times New Roman" w:hAnsi="Arial" w:cs="Arial"/>
          <w:color w:val="3E6D8E"/>
          <w:lang w:eastAsia="fr-FR"/>
        </w:rPr>
        <w:t>Compétences commerciales</w:t>
      </w:r>
    </w:p>
    <w:p w:rsidR="0012290E" w:rsidRPr="0012290E" w:rsidRDefault="0012290E" w:rsidP="0012290E">
      <w:pPr>
        <w:spacing w:after="150" w:line="240" w:lineRule="auto"/>
        <w:jc w:val="both"/>
        <w:rPr>
          <w:rFonts w:ascii="Arial" w:eastAsia="Times New Roman" w:hAnsi="Arial" w:cs="Arial"/>
          <w:color w:val="1A171B"/>
          <w:lang w:eastAsia="fr-FR"/>
        </w:rPr>
      </w:pPr>
      <w:r w:rsidRPr="0012290E">
        <w:rPr>
          <w:rFonts w:ascii="Arial" w:eastAsia="Times New Roman" w:hAnsi="Arial" w:cs="Arial"/>
          <w:color w:val="1A171B"/>
          <w:lang w:eastAsia="fr-FR"/>
        </w:rPr>
        <w:t>Nous recherchons des personnes qui souhaitent adhérer aux valeurs de notre groupe, s’investir dans une vraie cause de santé tout en ayant un professionnalisme exemplaire.</w:t>
      </w:r>
      <w:r w:rsidRPr="0012290E">
        <w:rPr>
          <w:rFonts w:ascii="Arial" w:eastAsia="Times New Roman" w:hAnsi="Arial" w:cs="Arial"/>
          <w:color w:val="1A171B"/>
          <w:lang w:eastAsia="fr-FR"/>
        </w:rPr>
        <w:br/>
      </w:r>
    </w:p>
    <w:p w:rsidR="0012290E" w:rsidRPr="0012290E" w:rsidRDefault="0012290E" w:rsidP="0012290E">
      <w:pPr>
        <w:spacing w:after="150" w:line="240" w:lineRule="auto"/>
        <w:jc w:val="both"/>
        <w:rPr>
          <w:rFonts w:ascii="Arial" w:eastAsia="Times New Roman" w:hAnsi="Arial" w:cs="Arial"/>
          <w:color w:val="1A171B"/>
          <w:lang w:eastAsia="fr-FR"/>
        </w:rPr>
      </w:pPr>
      <w:r w:rsidRPr="0012290E">
        <w:rPr>
          <w:rFonts w:ascii="Arial" w:eastAsia="Times New Roman" w:hAnsi="Arial" w:cs="Arial"/>
          <w:b/>
          <w:bCs/>
          <w:color w:val="1A171B"/>
          <w:lang w:eastAsia="fr-FR"/>
        </w:rPr>
        <w:t>Profil type :</w:t>
      </w:r>
    </w:p>
    <w:p w:rsidR="0012290E" w:rsidRPr="0012290E" w:rsidRDefault="0012290E" w:rsidP="0012290E">
      <w:pPr>
        <w:numPr>
          <w:ilvl w:val="0"/>
          <w:numId w:val="9"/>
        </w:numPr>
        <w:spacing w:before="100" w:beforeAutospacing="1" w:after="100" w:afterAutospacing="1" w:line="240" w:lineRule="auto"/>
        <w:ind w:left="0"/>
        <w:rPr>
          <w:rFonts w:ascii="Arial" w:eastAsia="Times New Roman" w:hAnsi="Arial" w:cs="Arial"/>
          <w:color w:val="1A171B"/>
          <w:lang w:eastAsia="fr-FR"/>
        </w:rPr>
      </w:pPr>
      <w:r w:rsidRPr="0012290E">
        <w:rPr>
          <w:rFonts w:ascii="Arial" w:eastAsia="Times New Roman" w:hAnsi="Arial" w:cs="Arial"/>
          <w:color w:val="1A171B"/>
          <w:lang w:eastAsia="fr-FR"/>
        </w:rPr>
        <w:t>Délégué médical</w:t>
      </w:r>
    </w:p>
    <w:p w:rsidR="0012290E" w:rsidRPr="0012290E" w:rsidRDefault="0012290E" w:rsidP="0012290E">
      <w:pPr>
        <w:numPr>
          <w:ilvl w:val="0"/>
          <w:numId w:val="9"/>
        </w:numPr>
        <w:spacing w:before="100" w:beforeAutospacing="1" w:after="100" w:afterAutospacing="1" w:line="240" w:lineRule="auto"/>
        <w:ind w:left="0"/>
        <w:rPr>
          <w:rFonts w:ascii="Arial" w:eastAsia="Times New Roman" w:hAnsi="Arial" w:cs="Arial"/>
          <w:color w:val="1A171B"/>
          <w:lang w:eastAsia="fr-FR"/>
        </w:rPr>
      </w:pPr>
      <w:r w:rsidRPr="0012290E">
        <w:rPr>
          <w:rFonts w:ascii="Arial" w:eastAsia="Times New Roman" w:hAnsi="Arial" w:cs="Arial"/>
          <w:color w:val="1A171B"/>
          <w:lang w:eastAsia="fr-FR"/>
        </w:rPr>
        <w:t>Directeur Régional</w:t>
      </w:r>
    </w:p>
    <w:p w:rsidR="0012290E" w:rsidRPr="0012290E" w:rsidRDefault="0012290E" w:rsidP="0012290E">
      <w:pPr>
        <w:numPr>
          <w:ilvl w:val="0"/>
          <w:numId w:val="9"/>
        </w:numPr>
        <w:spacing w:before="100" w:beforeAutospacing="1" w:after="100" w:afterAutospacing="1" w:line="240" w:lineRule="auto"/>
        <w:ind w:left="0"/>
        <w:rPr>
          <w:rFonts w:ascii="Arial" w:eastAsia="Times New Roman" w:hAnsi="Arial" w:cs="Arial"/>
          <w:color w:val="1A171B"/>
          <w:lang w:eastAsia="fr-FR"/>
        </w:rPr>
      </w:pPr>
      <w:r w:rsidRPr="0012290E">
        <w:rPr>
          <w:rFonts w:ascii="Arial" w:eastAsia="Times New Roman" w:hAnsi="Arial" w:cs="Arial"/>
          <w:color w:val="1A171B"/>
          <w:lang w:eastAsia="fr-FR"/>
        </w:rPr>
        <w:t>Infirmier</w:t>
      </w:r>
    </w:p>
    <w:p w:rsidR="0012290E" w:rsidRPr="0012290E" w:rsidRDefault="0012290E" w:rsidP="0012290E">
      <w:pPr>
        <w:numPr>
          <w:ilvl w:val="0"/>
          <w:numId w:val="9"/>
        </w:numPr>
        <w:spacing w:before="100" w:beforeAutospacing="1" w:after="100" w:afterAutospacing="1" w:line="240" w:lineRule="auto"/>
        <w:ind w:left="0"/>
        <w:rPr>
          <w:rFonts w:ascii="Arial" w:eastAsia="Times New Roman" w:hAnsi="Arial" w:cs="Arial"/>
          <w:color w:val="1A171B"/>
          <w:lang w:eastAsia="fr-FR"/>
        </w:rPr>
      </w:pPr>
      <w:r w:rsidRPr="0012290E">
        <w:rPr>
          <w:rFonts w:ascii="Arial" w:eastAsia="Times New Roman" w:hAnsi="Arial" w:cs="Arial"/>
          <w:color w:val="1A171B"/>
          <w:lang w:eastAsia="fr-FR"/>
        </w:rPr>
        <w:t>Cadre de Santé</w:t>
      </w:r>
    </w:p>
    <w:p w:rsidR="0012290E" w:rsidRPr="0012290E" w:rsidRDefault="0012290E" w:rsidP="0012290E">
      <w:pPr>
        <w:numPr>
          <w:ilvl w:val="0"/>
          <w:numId w:val="9"/>
        </w:numPr>
        <w:spacing w:before="100" w:beforeAutospacing="1" w:after="100" w:afterAutospacing="1" w:line="240" w:lineRule="auto"/>
        <w:ind w:left="0"/>
        <w:rPr>
          <w:rFonts w:ascii="Arial" w:eastAsia="Times New Roman" w:hAnsi="Arial" w:cs="Arial"/>
          <w:color w:val="1A171B"/>
          <w:lang w:eastAsia="fr-FR"/>
        </w:rPr>
      </w:pPr>
      <w:r w:rsidRPr="0012290E">
        <w:rPr>
          <w:rFonts w:ascii="Arial" w:eastAsia="Times New Roman" w:hAnsi="Arial" w:cs="Arial"/>
          <w:color w:val="1A171B"/>
          <w:lang w:eastAsia="fr-FR"/>
        </w:rPr>
        <w:t>Professionnel du paramédical…</w:t>
      </w:r>
      <w:r>
        <w:rPr>
          <w:rFonts w:ascii="Arial" w:eastAsia="Times New Roman" w:hAnsi="Arial" w:cs="Arial"/>
          <w:color w:val="1A171B"/>
          <w:lang w:eastAsia="fr-FR"/>
        </w:rPr>
        <w:br/>
      </w:r>
      <w:r w:rsidRPr="0012290E">
        <w:rPr>
          <w:rFonts w:ascii="Arial" w:eastAsia="Times New Roman" w:hAnsi="Arial" w:cs="Arial"/>
          <w:color w:val="1A171B"/>
          <w:lang w:eastAsia="fr-FR"/>
        </w:rPr>
        <w:br/>
        <w:t>Rejoindre le Groupe Ethique et Santé est l’opportunité de rebondir tout en conservant ses connaissances et en les mettant au service de la lutte contre une véritable épidémie, à savoir la surcharge pondérale.</w:t>
      </w:r>
    </w:p>
    <w:p w:rsidR="0012290E" w:rsidRPr="0012290E" w:rsidRDefault="0012290E" w:rsidP="0012290E">
      <w:pPr>
        <w:spacing w:after="150" w:line="240" w:lineRule="auto"/>
        <w:jc w:val="both"/>
        <w:rPr>
          <w:rFonts w:ascii="Arial" w:eastAsia="Times New Roman" w:hAnsi="Arial" w:cs="Arial"/>
          <w:color w:val="1A171B"/>
          <w:lang w:eastAsia="fr-FR"/>
        </w:rPr>
      </w:pPr>
      <w:r w:rsidRPr="0012290E">
        <w:rPr>
          <w:rFonts w:ascii="Arial" w:eastAsia="Times New Roman" w:hAnsi="Arial" w:cs="Arial"/>
          <w:color w:val="1A171B"/>
          <w:lang w:eastAsia="fr-FR"/>
        </w:rPr>
        <w:t>C’est également l’opportunité de s’épanouir dans une nouvelle relation avec le Médecin, exercer une activité gratifiante, pour SOI et organiser son temps de travail comme on le souhaite.</w:t>
      </w:r>
    </w:p>
    <w:p w:rsidR="0012290E" w:rsidRPr="0012290E" w:rsidRDefault="0012290E" w:rsidP="0012290E">
      <w:pPr>
        <w:spacing w:after="150" w:line="240" w:lineRule="auto"/>
        <w:jc w:val="both"/>
        <w:rPr>
          <w:rFonts w:ascii="Arial" w:eastAsia="Times New Roman" w:hAnsi="Arial" w:cs="Arial"/>
          <w:color w:val="1A171B"/>
          <w:lang w:eastAsia="fr-FR"/>
        </w:rPr>
      </w:pPr>
      <w:r w:rsidRPr="0012290E">
        <w:rPr>
          <w:rFonts w:ascii="Arial" w:eastAsia="Times New Roman" w:hAnsi="Arial" w:cs="Arial"/>
          <w:b/>
          <w:bCs/>
          <w:color w:val="1A171B"/>
          <w:lang w:eastAsia="fr-FR"/>
        </w:rPr>
        <w:br/>
        <w:t>L'adéquation avec le métier de visiteur médical :</w:t>
      </w:r>
    </w:p>
    <w:p w:rsidR="0012290E" w:rsidRPr="0012290E" w:rsidRDefault="0012290E" w:rsidP="0012290E">
      <w:pPr>
        <w:spacing w:after="150" w:line="240" w:lineRule="auto"/>
        <w:jc w:val="both"/>
        <w:rPr>
          <w:rFonts w:ascii="Arial" w:eastAsia="Times New Roman" w:hAnsi="Arial" w:cs="Arial"/>
          <w:color w:val="1A171B"/>
          <w:lang w:eastAsia="fr-FR"/>
        </w:rPr>
      </w:pPr>
      <w:r w:rsidRPr="0012290E">
        <w:rPr>
          <w:rFonts w:ascii="Arial" w:eastAsia="Times New Roman" w:hAnsi="Arial" w:cs="Arial"/>
          <w:color w:val="1A171B"/>
          <w:lang w:eastAsia="fr-FR"/>
        </w:rPr>
        <w:t>Le visiteur médical est enclin à l’écoute, au dialogue et son empathie n’est plus à démontrer.</w:t>
      </w:r>
    </w:p>
    <w:p w:rsidR="0012290E" w:rsidRPr="0012290E" w:rsidRDefault="0012290E" w:rsidP="0012290E">
      <w:pPr>
        <w:spacing w:after="150" w:line="240" w:lineRule="auto"/>
        <w:jc w:val="both"/>
        <w:rPr>
          <w:rFonts w:ascii="Arial" w:eastAsia="Times New Roman" w:hAnsi="Arial" w:cs="Arial"/>
          <w:color w:val="1A171B"/>
          <w:lang w:eastAsia="fr-FR"/>
        </w:rPr>
      </w:pPr>
      <w:r w:rsidRPr="0012290E">
        <w:rPr>
          <w:rFonts w:ascii="Arial" w:eastAsia="Times New Roman" w:hAnsi="Arial" w:cs="Arial"/>
          <w:color w:val="1A171B"/>
          <w:lang w:eastAsia="fr-FR"/>
        </w:rPr>
        <w:t>Ainsi, l’utilisation de ses connaissances scientifiques (notamment les pathologies et les traitements), sa capacité à argumenter et convaincre seront des atouts déterminants pour réussir.</w:t>
      </w:r>
    </w:p>
    <w:p w:rsidR="0012290E" w:rsidRPr="0012290E" w:rsidRDefault="0012290E" w:rsidP="0012290E">
      <w:pPr>
        <w:spacing w:after="150" w:line="240" w:lineRule="auto"/>
        <w:jc w:val="both"/>
        <w:rPr>
          <w:rFonts w:ascii="Arial" w:eastAsia="Times New Roman" w:hAnsi="Arial" w:cs="Arial"/>
          <w:color w:val="1A171B"/>
          <w:lang w:eastAsia="fr-FR"/>
        </w:rPr>
      </w:pPr>
      <w:r w:rsidRPr="0012290E">
        <w:rPr>
          <w:rFonts w:ascii="Arial" w:eastAsia="Times New Roman" w:hAnsi="Arial" w:cs="Arial"/>
          <w:color w:val="1A171B"/>
          <w:lang w:eastAsia="fr-FR"/>
        </w:rPr>
        <w:t>Bien évidemment, le réseau de médecins qu’il s’est constitué s’avère potentiellement un des facteurs du succès.</w:t>
      </w:r>
    </w:p>
    <w:p w:rsidR="0012290E" w:rsidRPr="0012290E" w:rsidRDefault="0012290E" w:rsidP="0012290E">
      <w:pPr>
        <w:spacing w:after="150" w:line="240" w:lineRule="auto"/>
        <w:jc w:val="both"/>
        <w:rPr>
          <w:rFonts w:ascii="Arial" w:eastAsia="Times New Roman" w:hAnsi="Arial" w:cs="Arial"/>
          <w:color w:val="1A171B"/>
          <w:lang w:eastAsia="fr-FR"/>
        </w:rPr>
      </w:pPr>
      <w:r w:rsidRPr="0012290E">
        <w:rPr>
          <w:rFonts w:ascii="Arial" w:eastAsia="Times New Roman" w:hAnsi="Arial" w:cs="Arial"/>
          <w:b/>
          <w:bCs/>
          <w:color w:val="1A171B"/>
          <w:lang w:eastAsia="fr-FR"/>
        </w:rPr>
        <w:br/>
        <w:t>L'adéquation avec le métier d'infirmier :</w:t>
      </w:r>
    </w:p>
    <w:p w:rsidR="0012290E" w:rsidRPr="0012290E" w:rsidRDefault="0012290E" w:rsidP="0012290E">
      <w:pPr>
        <w:spacing w:after="150" w:line="240" w:lineRule="auto"/>
        <w:jc w:val="both"/>
        <w:rPr>
          <w:rFonts w:ascii="Arial" w:eastAsia="Times New Roman" w:hAnsi="Arial" w:cs="Arial"/>
          <w:color w:val="1A171B"/>
          <w:lang w:eastAsia="fr-FR"/>
        </w:rPr>
      </w:pPr>
      <w:r w:rsidRPr="0012290E">
        <w:rPr>
          <w:rFonts w:ascii="Arial" w:eastAsia="Times New Roman" w:hAnsi="Arial" w:cs="Arial"/>
          <w:color w:val="1A171B"/>
          <w:lang w:eastAsia="fr-FR"/>
        </w:rPr>
        <w:t>L’infirmier est également dans l’écoute et l’accompagnement permanent. Il a une vraie volonté d’être utile. Il a de grandes capacités relationnelles, d’écoute, d’humanité.</w:t>
      </w:r>
    </w:p>
    <w:p w:rsidR="0012290E" w:rsidRPr="0012290E" w:rsidRDefault="0012290E" w:rsidP="0012290E">
      <w:pPr>
        <w:spacing w:after="150" w:line="240" w:lineRule="auto"/>
        <w:jc w:val="both"/>
        <w:rPr>
          <w:rFonts w:ascii="Arial" w:eastAsia="Times New Roman" w:hAnsi="Arial" w:cs="Arial"/>
          <w:color w:val="1A171B"/>
          <w:lang w:eastAsia="fr-FR"/>
        </w:rPr>
      </w:pPr>
      <w:r w:rsidRPr="0012290E">
        <w:rPr>
          <w:rFonts w:ascii="Arial" w:eastAsia="Times New Roman" w:hAnsi="Arial" w:cs="Arial"/>
          <w:color w:val="1A171B"/>
          <w:lang w:eastAsia="fr-FR"/>
        </w:rPr>
        <w:t>Sa connaissance des pathologies et des médicaments n’est plus à démontrer et il a l’habitude de travailler en collaboration avec le corps médical.</w:t>
      </w:r>
    </w:p>
    <w:p w:rsidR="0012290E" w:rsidRPr="0012290E" w:rsidRDefault="0012290E" w:rsidP="0012290E">
      <w:pPr>
        <w:spacing w:after="150" w:line="240" w:lineRule="auto"/>
        <w:jc w:val="both"/>
        <w:rPr>
          <w:rFonts w:ascii="Arial" w:eastAsia="Times New Roman" w:hAnsi="Arial" w:cs="Arial"/>
          <w:color w:val="1A171B"/>
          <w:lang w:eastAsia="fr-FR"/>
        </w:rPr>
      </w:pPr>
      <w:r w:rsidRPr="0012290E">
        <w:rPr>
          <w:rFonts w:ascii="Arial" w:eastAsia="Times New Roman" w:hAnsi="Arial" w:cs="Arial"/>
          <w:color w:val="1A171B"/>
          <w:lang w:eastAsia="fr-FR"/>
        </w:rPr>
        <w:lastRenderedPageBreak/>
        <w:t>Le réseau de médecins qu’il s’est constitué peut également s’avérer potentiellement un des facteurs du succès.</w:t>
      </w:r>
    </w:p>
    <w:p w:rsidR="0015770B" w:rsidRDefault="0015770B" w:rsidP="0015770B">
      <w:pPr>
        <w:spacing w:after="150" w:line="240" w:lineRule="auto"/>
        <w:jc w:val="both"/>
        <w:rPr>
          <w:rFonts w:ascii="Arial" w:eastAsia="Times New Roman" w:hAnsi="Arial" w:cs="Arial"/>
          <w:color w:val="1A171B"/>
          <w:sz w:val="24"/>
          <w:szCs w:val="24"/>
          <w:lang w:eastAsia="fr-FR"/>
        </w:rPr>
      </w:pPr>
    </w:p>
    <w:p w:rsidR="0015770B" w:rsidRPr="0015770B" w:rsidRDefault="0015770B" w:rsidP="0015770B">
      <w:pPr>
        <w:spacing w:after="150" w:line="240" w:lineRule="auto"/>
        <w:jc w:val="both"/>
        <w:rPr>
          <w:rFonts w:ascii="Arial" w:eastAsia="Times New Roman" w:hAnsi="Arial" w:cs="Arial"/>
          <w:color w:val="1A171B"/>
          <w:sz w:val="23"/>
          <w:szCs w:val="23"/>
          <w:lang w:eastAsia="fr-FR"/>
        </w:rPr>
      </w:pPr>
      <w:r w:rsidRPr="0015770B">
        <w:rPr>
          <w:rFonts w:ascii="Arial" w:eastAsia="Times New Roman" w:hAnsi="Arial" w:cs="Arial"/>
          <w:color w:val="1A171B"/>
          <w:sz w:val="24"/>
          <w:szCs w:val="24"/>
          <w:lang w:eastAsia="fr-FR"/>
        </w:rPr>
        <w:t>Création de la méthodologie en ingénierie de Santé</w:t>
      </w:r>
    </w:p>
    <w:p w:rsidR="0015770B" w:rsidRDefault="0015770B" w:rsidP="0015770B">
      <w:pPr>
        <w:spacing w:after="150" w:line="240" w:lineRule="auto"/>
        <w:jc w:val="both"/>
        <w:rPr>
          <w:rFonts w:ascii="Arial" w:eastAsia="Times New Roman" w:hAnsi="Arial" w:cs="Arial"/>
          <w:color w:val="1A171B"/>
          <w:sz w:val="24"/>
          <w:szCs w:val="24"/>
          <w:lang w:eastAsia="fr-FR"/>
        </w:rPr>
      </w:pPr>
      <w:r w:rsidRPr="0015770B">
        <w:rPr>
          <w:rFonts w:ascii="Arial" w:eastAsia="Times New Roman" w:hAnsi="Arial" w:cs="Arial"/>
          <w:color w:val="1A171B"/>
          <w:sz w:val="24"/>
          <w:szCs w:val="24"/>
          <w:lang w:eastAsia="fr-FR"/>
        </w:rPr>
        <w:t>Test de la méthodologie sur 4 points pilotes, travail sur la numérisation du concept et l’optimisation salariale et développement des facteurs clefs de succès.</w:t>
      </w:r>
    </w:p>
    <w:p w:rsidR="002E429C" w:rsidRPr="002E429C" w:rsidRDefault="002E429C" w:rsidP="002E429C">
      <w:pPr>
        <w:spacing w:after="0" w:line="240" w:lineRule="auto"/>
        <w:outlineLvl w:val="1"/>
        <w:rPr>
          <w:rFonts w:ascii="Arial" w:eastAsia="Times New Roman" w:hAnsi="Arial" w:cs="Arial"/>
          <w:i/>
          <w:iCs/>
          <w:color w:val="7F7F7F"/>
          <w:sz w:val="27"/>
          <w:szCs w:val="27"/>
          <w:lang w:eastAsia="fr-FR"/>
        </w:rPr>
      </w:pPr>
      <w:r w:rsidRPr="002E429C">
        <w:rPr>
          <w:rFonts w:ascii="Arial" w:eastAsia="Times New Roman" w:hAnsi="Arial" w:cs="Arial"/>
          <w:i/>
          <w:iCs/>
          <w:color w:val="7F7F7F"/>
          <w:sz w:val="27"/>
          <w:szCs w:val="27"/>
          <w:lang w:eastAsia="fr-FR"/>
        </w:rPr>
        <w:t>1er réseau privé français de prise en charge de la surcharge pondérale</w:t>
      </w:r>
    </w:p>
    <w:p w:rsidR="002E429C" w:rsidRPr="002E429C" w:rsidRDefault="002E429C" w:rsidP="002E429C">
      <w:pPr>
        <w:spacing w:after="0" w:line="240" w:lineRule="auto"/>
        <w:outlineLvl w:val="1"/>
        <w:rPr>
          <w:rFonts w:ascii="Arial" w:eastAsia="Times New Roman" w:hAnsi="Arial" w:cs="Arial"/>
          <w:color w:val="000000"/>
          <w:sz w:val="24"/>
          <w:szCs w:val="24"/>
          <w:lang w:eastAsia="fr-FR"/>
        </w:rPr>
      </w:pPr>
      <w:r w:rsidRPr="002E429C">
        <w:rPr>
          <w:rFonts w:ascii="Arial" w:eastAsia="Times New Roman" w:hAnsi="Arial" w:cs="Arial"/>
          <w:color w:val="000000"/>
          <w:sz w:val="24"/>
          <w:szCs w:val="24"/>
          <w:lang w:eastAsia="fr-FR"/>
        </w:rPr>
        <w:t>Prise en charge des personnes en surcharge pondérale</w:t>
      </w:r>
    </w:p>
    <w:p w:rsidR="002E429C" w:rsidRPr="002E429C" w:rsidRDefault="002E429C" w:rsidP="002E429C">
      <w:pPr>
        <w:numPr>
          <w:ilvl w:val="0"/>
          <w:numId w:val="14"/>
        </w:numPr>
        <w:pBdr>
          <w:top w:val="single" w:sz="6" w:space="0" w:color="CFD6D7"/>
          <w:bottom w:val="single" w:sz="6" w:space="4" w:color="CFD6D7"/>
        </w:pBdr>
        <w:spacing w:after="75" w:line="240" w:lineRule="auto"/>
        <w:ind w:left="305" w:right="305"/>
        <w:rPr>
          <w:rFonts w:ascii="Arial" w:eastAsia="Times New Roman" w:hAnsi="Arial" w:cs="Arial"/>
          <w:caps/>
          <w:color w:val="000000"/>
          <w:sz w:val="21"/>
          <w:szCs w:val="21"/>
          <w:lang w:eastAsia="fr-FR"/>
        </w:rPr>
      </w:pPr>
      <w:r w:rsidRPr="002E429C">
        <w:rPr>
          <w:rFonts w:ascii="Arial" w:eastAsia="Times New Roman" w:hAnsi="Arial" w:cs="Arial"/>
          <w:caps/>
          <w:color w:val="000000"/>
          <w:sz w:val="21"/>
          <w:szCs w:val="21"/>
          <w:lang w:eastAsia="fr-FR"/>
        </w:rPr>
        <w:t>APPORT PERSONNEL</w:t>
      </w:r>
    </w:p>
    <w:p w:rsidR="002E429C" w:rsidRPr="002E429C" w:rsidRDefault="002E429C" w:rsidP="002E429C">
      <w:pPr>
        <w:pBdr>
          <w:top w:val="single" w:sz="6" w:space="0" w:color="CFD6D7"/>
          <w:bottom w:val="single" w:sz="6" w:space="4" w:color="CFD6D7"/>
        </w:pBdr>
        <w:spacing w:after="0" w:line="240" w:lineRule="auto"/>
        <w:ind w:left="305" w:right="305"/>
        <w:rPr>
          <w:rFonts w:ascii="Arial" w:eastAsia="Times New Roman" w:hAnsi="Arial" w:cs="Arial"/>
          <w:b/>
          <w:bCs/>
          <w:color w:val="EEC131"/>
          <w:sz w:val="32"/>
          <w:szCs w:val="32"/>
          <w:lang w:eastAsia="fr-FR"/>
        </w:rPr>
      </w:pPr>
      <w:r w:rsidRPr="002E429C">
        <w:rPr>
          <w:rFonts w:ascii="Arial" w:eastAsia="Times New Roman" w:hAnsi="Arial" w:cs="Arial"/>
          <w:b/>
          <w:bCs/>
          <w:color w:val="EEC131"/>
          <w:sz w:val="32"/>
          <w:szCs w:val="32"/>
          <w:lang w:eastAsia="fr-FR"/>
        </w:rPr>
        <w:t>20 000 €</w:t>
      </w:r>
    </w:p>
    <w:p w:rsidR="002E429C" w:rsidRPr="002E429C" w:rsidRDefault="002E429C" w:rsidP="002E429C">
      <w:pPr>
        <w:numPr>
          <w:ilvl w:val="0"/>
          <w:numId w:val="14"/>
        </w:numPr>
        <w:pBdr>
          <w:top w:val="single" w:sz="6" w:space="0" w:color="CFD6D7"/>
          <w:bottom w:val="single" w:sz="6" w:space="4" w:color="CFD6D7"/>
        </w:pBdr>
        <w:spacing w:after="75" w:line="240" w:lineRule="auto"/>
        <w:ind w:left="305" w:right="305"/>
        <w:rPr>
          <w:rFonts w:ascii="Arial" w:eastAsia="Times New Roman" w:hAnsi="Arial" w:cs="Arial"/>
          <w:caps/>
          <w:color w:val="000000"/>
          <w:sz w:val="21"/>
          <w:szCs w:val="21"/>
          <w:lang w:eastAsia="fr-FR"/>
        </w:rPr>
      </w:pPr>
      <w:r w:rsidRPr="002E429C">
        <w:rPr>
          <w:rFonts w:ascii="Arial" w:eastAsia="Times New Roman" w:hAnsi="Arial" w:cs="Arial"/>
          <w:caps/>
          <w:color w:val="000000"/>
          <w:sz w:val="21"/>
          <w:szCs w:val="21"/>
          <w:lang w:eastAsia="fr-FR"/>
        </w:rPr>
        <w:t>DROITS</w:t>
      </w:r>
      <w:r w:rsidRPr="002E429C">
        <w:rPr>
          <w:rFonts w:ascii="Arial" w:eastAsia="Times New Roman" w:hAnsi="Arial" w:cs="Arial"/>
          <w:caps/>
          <w:color w:val="000000"/>
          <w:sz w:val="21"/>
          <w:szCs w:val="21"/>
          <w:lang w:eastAsia="fr-FR"/>
        </w:rPr>
        <w:br/>
        <w:t>D’ENTRÉE</w:t>
      </w:r>
    </w:p>
    <w:p w:rsidR="002E429C" w:rsidRPr="002E429C" w:rsidRDefault="002E429C" w:rsidP="002E429C">
      <w:pPr>
        <w:pBdr>
          <w:top w:val="single" w:sz="6" w:space="0" w:color="CFD6D7"/>
          <w:bottom w:val="single" w:sz="6" w:space="4" w:color="CFD6D7"/>
        </w:pBdr>
        <w:spacing w:after="0" w:line="240" w:lineRule="auto"/>
        <w:ind w:left="305" w:right="305"/>
        <w:rPr>
          <w:rFonts w:ascii="Arial" w:eastAsia="Times New Roman" w:hAnsi="Arial" w:cs="Arial"/>
          <w:b/>
          <w:bCs/>
          <w:color w:val="EEC131"/>
          <w:sz w:val="32"/>
          <w:szCs w:val="32"/>
          <w:lang w:eastAsia="fr-FR"/>
        </w:rPr>
      </w:pPr>
      <w:r w:rsidRPr="002E429C">
        <w:rPr>
          <w:rFonts w:ascii="Arial" w:eastAsia="Times New Roman" w:hAnsi="Arial" w:cs="Arial"/>
          <w:b/>
          <w:bCs/>
          <w:color w:val="EEC131"/>
          <w:sz w:val="32"/>
          <w:szCs w:val="32"/>
          <w:lang w:eastAsia="fr-FR"/>
        </w:rPr>
        <w:t>31 500 €</w:t>
      </w:r>
    </w:p>
    <w:p w:rsidR="002E429C" w:rsidRPr="002E429C" w:rsidRDefault="002E429C" w:rsidP="002E429C">
      <w:pPr>
        <w:numPr>
          <w:ilvl w:val="0"/>
          <w:numId w:val="15"/>
        </w:numPr>
        <w:pBdr>
          <w:top w:val="single" w:sz="6" w:space="0" w:color="CFD6D7"/>
          <w:bottom w:val="single" w:sz="6" w:space="4" w:color="CFD6D7"/>
        </w:pBdr>
        <w:spacing w:after="75" w:line="240" w:lineRule="auto"/>
        <w:ind w:left="0" w:right="305"/>
        <w:rPr>
          <w:rFonts w:ascii="Arial" w:eastAsia="Times New Roman" w:hAnsi="Arial" w:cs="Arial"/>
          <w:caps/>
          <w:color w:val="000000"/>
          <w:sz w:val="21"/>
          <w:szCs w:val="21"/>
          <w:lang w:eastAsia="fr-FR"/>
        </w:rPr>
      </w:pPr>
      <w:r w:rsidRPr="002E429C">
        <w:rPr>
          <w:rFonts w:ascii="Arial" w:eastAsia="Times New Roman" w:hAnsi="Arial" w:cs="Arial"/>
          <w:caps/>
          <w:color w:val="000000"/>
          <w:sz w:val="21"/>
          <w:szCs w:val="21"/>
          <w:lang w:eastAsia="fr-FR"/>
        </w:rPr>
        <w:t>AIDE AU FINANCEMENT</w:t>
      </w:r>
    </w:p>
    <w:p w:rsidR="002E429C" w:rsidRPr="002E429C" w:rsidRDefault="002E429C" w:rsidP="002E429C">
      <w:pPr>
        <w:pBdr>
          <w:top w:val="single" w:sz="6" w:space="0" w:color="CFD6D7"/>
          <w:bottom w:val="single" w:sz="6" w:space="4" w:color="CFD6D7"/>
        </w:pBdr>
        <w:spacing w:after="0" w:line="240" w:lineRule="auto"/>
        <w:ind w:right="305"/>
        <w:rPr>
          <w:rFonts w:ascii="Arial" w:eastAsia="Times New Roman" w:hAnsi="Arial" w:cs="Arial"/>
          <w:color w:val="00A362"/>
          <w:sz w:val="27"/>
          <w:szCs w:val="27"/>
          <w:lang w:eastAsia="fr-FR"/>
        </w:rPr>
      </w:pPr>
      <w:r w:rsidRPr="002E429C">
        <w:rPr>
          <w:rFonts w:ascii="Arial" w:eastAsia="Times New Roman" w:hAnsi="Arial" w:cs="Arial"/>
          <w:color w:val="00A362"/>
          <w:sz w:val="27"/>
          <w:szCs w:val="27"/>
          <w:lang w:eastAsia="fr-FR"/>
        </w:rPr>
        <w:t>Oui</w:t>
      </w:r>
    </w:p>
    <w:p w:rsidR="002E429C" w:rsidRPr="002E429C" w:rsidRDefault="002E429C" w:rsidP="002E429C">
      <w:pPr>
        <w:numPr>
          <w:ilvl w:val="0"/>
          <w:numId w:val="15"/>
        </w:numPr>
        <w:pBdr>
          <w:top w:val="single" w:sz="6" w:space="0" w:color="CFD6D7"/>
          <w:bottom w:val="single" w:sz="6" w:space="4" w:color="CFD6D7"/>
        </w:pBdr>
        <w:spacing w:after="75" w:line="240" w:lineRule="auto"/>
        <w:ind w:left="0" w:right="305"/>
        <w:rPr>
          <w:rFonts w:ascii="Arial" w:eastAsia="Times New Roman" w:hAnsi="Arial" w:cs="Arial"/>
          <w:caps/>
          <w:color w:val="000000"/>
          <w:sz w:val="21"/>
          <w:szCs w:val="21"/>
          <w:lang w:eastAsia="fr-FR"/>
        </w:rPr>
      </w:pPr>
      <w:r w:rsidRPr="002E429C">
        <w:rPr>
          <w:rFonts w:ascii="Arial" w:eastAsia="Times New Roman" w:hAnsi="Arial" w:cs="Arial"/>
          <w:caps/>
          <w:color w:val="000000"/>
          <w:sz w:val="21"/>
          <w:szCs w:val="21"/>
          <w:lang w:eastAsia="fr-FR"/>
        </w:rPr>
        <w:t>FORMATION</w:t>
      </w:r>
    </w:p>
    <w:p w:rsidR="002E429C" w:rsidRPr="002E429C" w:rsidRDefault="002E429C" w:rsidP="002E429C">
      <w:pPr>
        <w:pBdr>
          <w:top w:val="single" w:sz="6" w:space="0" w:color="CFD6D7"/>
          <w:bottom w:val="single" w:sz="6" w:space="4" w:color="CFD6D7"/>
        </w:pBdr>
        <w:spacing w:after="0" w:line="240" w:lineRule="auto"/>
        <w:ind w:right="305"/>
        <w:rPr>
          <w:rFonts w:ascii="Arial" w:eastAsia="Times New Roman" w:hAnsi="Arial" w:cs="Arial"/>
          <w:color w:val="00A362"/>
          <w:sz w:val="27"/>
          <w:szCs w:val="27"/>
          <w:lang w:eastAsia="fr-FR"/>
        </w:rPr>
      </w:pPr>
      <w:r w:rsidRPr="002E429C">
        <w:rPr>
          <w:rFonts w:ascii="Arial" w:eastAsia="Times New Roman" w:hAnsi="Arial" w:cs="Arial"/>
          <w:color w:val="00A362"/>
          <w:sz w:val="27"/>
          <w:szCs w:val="27"/>
          <w:lang w:eastAsia="fr-FR"/>
        </w:rPr>
        <w:t>Oui</w:t>
      </w:r>
    </w:p>
    <w:p w:rsidR="002E429C" w:rsidRPr="002E429C" w:rsidRDefault="002E429C" w:rsidP="002E429C">
      <w:pPr>
        <w:numPr>
          <w:ilvl w:val="0"/>
          <w:numId w:val="16"/>
        </w:numPr>
        <w:pBdr>
          <w:top w:val="single" w:sz="6" w:space="0" w:color="CFD6D7"/>
          <w:bottom w:val="single" w:sz="6" w:space="13" w:color="CFD6D7"/>
        </w:pBdr>
        <w:spacing w:after="75" w:line="240" w:lineRule="auto"/>
        <w:ind w:left="0" w:right="305"/>
        <w:rPr>
          <w:rFonts w:ascii="Arial" w:eastAsia="Times New Roman" w:hAnsi="Arial" w:cs="Arial"/>
          <w:caps/>
          <w:color w:val="000000"/>
          <w:sz w:val="21"/>
          <w:szCs w:val="21"/>
          <w:lang w:eastAsia="fr-FR"/>
        </w:rPr>
      </w:pPr>
      <w:r w:rsidRPr="002E429C">
        <w:rPr>
          <w:rFonts w:ascii="Arial" w:eastAsia="Times New Roman" w:hAnsi="Arial" w:cs="Arial"/>
          <w:caps/>
          <w:color w:val="000000"/>
          <w:sz w:val="21"/>
          <w:szCs w:val="21"/>
          <w:lang w:eastAsia="fr-FR"/>
        </w:rPr>
        <w:t>INVESTISSEMENT GLOBAL</w:t>
      </w:r>
    </w:p>
    <w:p w:rsidR="002E429C" w:rsidRPr="002E429C" w:rsidRDefault="002E429C" w:rsidP="002E429C">
      <w:pPr>
        <w:pBdr>
          <w:top w:val="single" w:sz="6" w:space="0" w:color="CFD6D7"/>
          <w:bottom w:val="single" w:sz="6" w:space="13" w:color="CFD6D7"/>
        </w:pBdr>
        <w:spacing w:after="0" w:line="240" w:lineRule="auto"/>
        <w:ind w:right="305"/>
        <w:rPr>
          <w:rFonts w:ascii="Arial" w:eastAsia="Times New Roman" w:hAnsi="Arial" w:cs="Arial"/>
          <w:b/>
          <w:bCs/>
          <w:color w:val="7F7F7F"/>
          <w:sz w:val="21"/>
          <w:szCs w:val="21"/>
          <w:lang w:eastAsia="fr-FR"/>
        </w:rPr>
      </w:pPr>
      <w:r w:rsidRPr="002E429C">
        <w:rPr>
          <w:rFonts w:ascii="Arial" w:eastAsia="Times New Roman" w:hAnsi="Arial" w:cs="Arial"/>
          <w:b/>
          <w:bCs/>
          <w:color w:val="7F7F7F"/>
          <w:sz w:val="21"/>
          <w:szCs w:val="21"/>
          <w:lang w:eastAsia="fr-FR"/>
        </w:rPr>
        <w:t>55 000 €</w:t>
      </w:r>
    </w:p>
    <w:p w:rsidR="002E429C" w:rsidRPr="002E429C" w:rsidRDefault="002E429C" w:rsidP="002E429C">
      <w:pPr>
        <w:numPr>
          <w:ilvl w:val="0"/>
          <w:numId w:val="16"/>
        </w:numPr>
        <w:pBdr>
          <w:top w:val="single" w:sz="6" w:space="0" w:color="CFD6D7"/>
          <w:bottom w:val="single" w:sz="6" w:space="13" w:color="CFD6D7"/>
        </w:pBdr>
        <w:spacing w:after="0" w:line="240" w:lineRule="auto"/>
        <w:ind w:left="0" w:right="305"/>
        <w:rPr>
          <w:rFonts w:ascii="Arial" w:eastAsia="Times New Roman" w:hAnsi="Arial" w:cs="Arial"/>
          <w:color w:val="1A171B"/>
          <w:sz w:val="18"/>
          <w:szCs w:val="18"/>
          <w:lang w:eastAsia="fr-FR"/>
        </w:rPr>
      </w:pPr>
      <w:r w:rsidRPr="002E429C">
        <w:rPr>
          <w:rFonts w:ascii="Arial" w:eastAsia="Times New Roman" w:hAnsi="Arial" w:cs="Arial"/>
          <w:noProof/>
          <w:color w:val="1A171B"/>
          <w:sz w:val="18"/>
          <w:szCs w:val="18"/>
          <w:lang w:eastAsia="fr-FR"/>
        </w:rPr>
        <w:drawing>
          <wp:inline distT="0" distB="0" distL="0" distR="0">
            <wp:extent cx="266700" cy="266700"/>
            <wp:effectExtent l="0" t="0" r="0" b="0"/>
            <wp:docPr id="2" name="Image 2" descr="droits d’ent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oits d’entré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2E429C" w:rsidRPr="002E429C" w:rsidRDefault="002E429C" w:rsidP="002E429C">
      <w:pPr>
        <w:pBdr>
          <w:top w:val="single" w:sz="6" w:space="0" w:color="CFD6D7"/>
          <w:bottom w:val="single" w:sz="6" w:space="13" w:color="CFD6D7"/>
        </w:pBdr>
        <w:spacing w:after="75" w:line="240" w:lineRule="auto"/>
        <w:ind w:right="305"/>
        <w:rPr>
          <w:rFonts w:ascii="Arial" w:eastAsia="Times New Roman" w:hAnsi="Arial" w:cs="Arial"/>
          <w:caps/>
          <w:color w:val="000000"/>
          <w:sz w:val="21"/>
          <w:szCs w:val="21"/>
          <w:lang w:eastAsia="fr-FR"/>
        </w:rPr>
      </w:pPr>
      <w:r w:rsidRPr="002E429C">
        <w:rPr>
          <w:rFonts w:ascii="Arial" w:eastAsia="Times New Roman" w:hAnsi="Arial" w:cs="Arial"/>
          <w:caps/>
          <w:color w:val="000000"/>
          <w:sz w:val="21"/>
          <w:szCs w:val="21"/>
          <w:lang w:eastAsia="fr-FR"/>
        </w:rPr>
        <w:t>CA RÉALISABLE APRÈS 2 ANS</w:t>
      </w:r>
    </w:p>
    <w:p w:rsidR="002E429C" w:rsidRPr="002E429C" w:rsidRDefault="002E429C" w:rsidP="002E429C">
      <w:pPr>
        <w:pBdr>
          <w:top w:val="single" w:sz="6" w:space="0" w:color="CFD6D7"/>
          <w:bottom w:val="single" w:sz="6" w:space="13" w:color="CFD6D7"/>
        </w:pBdr>
        <w:spacing w:after="0" w:line="240" w:lineRule="auto"/>
        <w:ind w:right="305"/>
        <w:rPr>
          <w:rFonts w:ascii="Arial" w:eastAsia="Times New Roman" w:hAnsi="Arial" w:cs="Arial"/>
          <w:b/>
          <w:bCs/>
          <w:color w:val="7F7F7F"/>
          <w:sz w:val="21"/>
          <w:szCs w:val="21"/>
          <w:lang w:eastAsia="fr-FR"/>
        </w:rPr>
      </w:pPr>
      <w:r w:rsidRPr="002E429C">
        <w:rPr>
          <w:rFonts w:ascii="Arial" w:eastAsia="Times New Roman" w:hAnsi="Arial" w:cs="Arial"/>
          <w:b/>
          <w:bCs/>
          <w:color w:val="7F7F7F"/>
          <w:sz w:val="21"/>
          <w:szCs w:val="21"/>
          <w:lang w:eastAsia="fr-FR"/>
        </w:rPr>
        <w:t>150 000 €</w:t>
      </w:r>
    </w:p>
    <w:p w:rsidR="002E429C" w:rsidRPr="002E429C" w:rsidRDefault="002E429C" w:rsidP="002E429C">
      <w:pPr>
        <w:numPr>
          <w:ilvl w:val="0"/>
          <w:numId w:val="17"/>
        </w:numPr>
        <w:spacing w:after="0" w:line="240" w:lineRule="auto"/>
        <w:ind w:left="229"/>
        <w:rPr>
          <w:rFonts w:ascii="Arial" w:eastAsia="Times New Roman" w:hAnsi="Arial" w:cs="Arial"/>
          <w:color w:val="7F7F7F"/>
          <w:sz w:val="21"/>
          <w:szCs w:val="21"/>
          <w:lang w:eastAsia="fr-FR"/>
        </w:rPr>
      </w:pPr>
      <w:r w:rsidRPr="002E429C">
        <w:rPr>
          <w:rFonts w:ascii="Arial" w:eastAsia="Times New Roman" w:hAnsi="Arial" w:cs="Arial"/>
          <w:color w:val="000000"/>
          <w:sz w:val="21"/>
          <w:szCs w:val="21"/>
          <w:lang w:eastAsia="fr-FR"/>
        </w:rPr>
        <w:t>Redevance fonctionnement :</w:t>
      </w:r>
      <w:r w:rsidRPr="002E429C">
        <w:rPr>
          <w:rFonts w:ascii="Arial" w:eastAsia="Times New Roman" w:hAnsi="Arial" w:cs="Arial"/>
          <w:color w:val="7F7F7F"/>
          <w:sz w:val="21"/>
          <w:szCs w:val="21"/>
          <w:lang w:eastAsia="fr-FR"/>
        </w:rPr>
        <w:t> Nous consulter</w:t>
      </w:r>
    </w:p>
    <w:p w:rsidR="002E429C" w:rsidRPr="002E429C" w:rsidRDefault="002E429C" w:rsidP="002E429C">
      <w:pPr>
        <w:numPr>
          <w:ilvl w:val="0"/>
          <w:numId w:val="17"/>
        </w:numPr>
        <w:spacing w:after="0" w:line="240" w:lineRule="auto"/>
        <w:ind w:left="229"/>
        <w:rPr>
          <w:rFonts w:ascii="Arial" w:eastAsia="Times New Roman" w:hAnsi="Arial" w:cs="Arial"/>
          <w:color w:val="7F7F7F"/>
          <w:sz w:val="21"/>
          <w:szCs w:val="21"/>
          <w:lang w:eastAsia="fr-FR"/>
        </w:rPr>
      </w:pPr>
      <w:r w:rsidRPr="002E429C">
        <w:rPr>
          <w:rFonts w:ascii="Arial" w:eastAsia="Times New Roman" w:hAnsi="Arial" w:cs="Arial"/>
          <w:color w:val="000000"/>
          <w:sz w:val="21"/>
          <w:szCs w:val="21"/>
          <w:lang w:eastAsia="fr-FR"/>
        </w:rPr>
        <w:t>Redevance publicitaire :</w:t>
      </w:r>
      <w:r w:rsidRPr="002E429C">
        <w:rPr>
          <w:rFonts w:ascii="Arial" w:eastAsia="Times New Roman" w:hAnsi="Arial" w:cs="Arial"/>
          <w:color w:val="7F7F7F"/>
          <w:sz w:val="21"/>
          <w:szCs w:val="21"/>
          <w:lang w:eastAsia="fr-FR"/>
        </w:rPr>
        <w:t> Non</w:t>
      </w:r>
    </w:p>
    <w:p w:rsidR="002E429C" w:rsidRPr="002E429C" w:rsidRDefault="002E429C" w:rsidP="002E429C">
      <w:pPr>
        <w:numPr>
          <w:ilvl w:val="0"/>
          <w:numId w:val="17"/>
        </w:numPr>
        <w:spacing w:after="0" w:line="240" w:lineRule="auto"/>
        <w:ind w:left="229"/>
        <w:rPr>
          <w:rFonts w:ascii="Arial" w:eastAsia="Times New Roman" w:hAnsi="Arial" w:cs="Arial"/>
          <w:color w:val="7F7F7F"/>
          <w:sz w:val="21"/>
          <w:szCs w:val="21"/>
          <w:lang w:eastAsia="fr-FR"/>
        </w:rPr>
      </w:pPr>
      <w:r w:rsidRPr="002E429C">
        <w:rPr>
          <w:rFonts w:ascii="Arial" w:eastAsia="Times New Roman" w:hAnsi="Arial" w:cs="Arial"/>
          <w:color w:val="000000"/>
          <w:sz w:val="21"/>
          <w:szCs w:val="21"/>
          <w:lang w:eastAsia="fr-FR"/>
        </w:rPr>
        <w:t>Royalties :</w:t>
      </w:r>
      <w:r w:rsidRPr="002E429C">
        <w:rPr>
          <w:rFonts w:ascii="Arial" w:eastAsia="Times New Roman" w:hAnsi="Arial" w:cs="Arial"/>
          <w:color w:val="7F7F7F"/>
          <w:sz w:val="21"/>
          <w:szCs w:val="21"/>
          <w:lang w:eastAsia="fr-FR"/>
        </w:rPr>
        <w:t> Non</w:t>
      </w:r>
    </w:p>
    <w:p w:rsidR="002E429C" w:rsidRPr="002E429C" w:rsidRDefault="002E429C" w:rsidP="002E429C">
      <w:pPr>
        <w:numPr>
          <w:ilvl w:val="0"/>
          <w:numId w:val="17"/>
        </w:numPr>
        <w:spacing w:after="0" w:line="240" w:lineRule="auto"/>
        <w:ind w:left="229"/>
        <w:rPr>
          <w:rFonts w:ascii="Arial" w:eastAsia="Times New Roman" w:hAnsi="Arial" w:cs="Arial"/>
          <w:color w:val="7F7F7F"/>
          <w:sz w:val="21"/>
          <w:szCs w:val="21"/>
          <w:lang w:eastAsia="fr-FR"/>
        </w:rPr>
      </w:pPr>
      <w:r w:rsidRPr="002E429C">
        <w:rPr>
          <w:rFonts w:ascii="Arial" w:eastAsia="Times New Roman" w:hAnsi="Arial" w:cs="Arial"/>
          <w:color w:val="000000"/>
          <w:sz w:val="21"/>
          <w:szCs w:val="21"/>
          <w:lang w:eastAsia="fr-FR"/>
        </w:rPr>
        <w:t>Surface moyenne :</w:t>
      </w:r>
      <w:r w:rsidRPr="002E429C">
        <w:rPr>
          <w:rFonts w:ascii="Arial" w:eastAsia="Times New Roman" w:hAnsi="Arial" w:cs="Arial"/>
          <w:color w:val="7F7F7F"/>
          <w:sz w:val="21"/>
          <w:szCs w:val="21"/>
          <w:lang w:eastAsia="fr-FR"/>
        </w:rPr>
        <w:t> 70 m²</w:t>
      </w:r>
    </w:p>
    <w:p w:rsidR="002E429C" w:rsidRPr="002E429C" w:rsidRDefault="002E429C" w:rsidP="002E429C">
      <w:pPr>
        <w:numPr>
          <w:ilvl w:val="0"/>
          <w:numId w:val="17"/>
        </w:numPr>
        <w:spacing w:after="0" w:line="240" w:lineRule="auto"/>
        <w:ind w:left="229"/>
        <w:rPr>
          <w:rFonts w:ascii="Arial" w:eastAsia="Times New Roman" w:hAnsi="Arial" w:cs="Arial"/>
          <w:color w:val="7F7F7F"/>
          <w:sz w:val="21"/>
          <w:szCs w:val="21"/>
          <w:lang w:eastAsia="fr-FR"/>
        </w:rPr>
      </w:pPr>
      <w:r w:rsidRPr="002E429C">
        <w:rPr>
          <w:rFonts w:ascii="Arial" w:eastAsia="Times New Roman" w:hAnsi="Arial" w:cs="Arial"/>
          <w:color w:val="000000"/>
          <w:sz w:val="21"/>
          <w:szCs w:val="21"/>
          <w:lang w:eastAsia="fr-FR"/>
        </w:rPr>
        <w:t>Type de contrat :</w:t>
      </w:r>
      <w:r w:rsidRPr="002E429C">
        <w:rPr>
          <w:rFonts w:ascii="Arial" w:eastAsia="Times New Roman" w:hAnsi="Arial" w:cs="Arial"/>
          <w:color w:val="7F7F7F"/>
          <w:sz w:val="21"/>
          <w:szCs w:val="21"/>
          <w:lang w:eastAsia="fr-FR"/>
        </w:rPr>
        <w:t> Franchise</w:t>
      </w:r>
    </w:p>
    <w:p w:rsidR="002E429C" w:rsidRDefault="002E429C" w:rsidP="0015770B">
      <w:pPr>
        <w:spacing w:after="150" w:line="240" w:lineRule="auto"/>
        <w:jc w:val="both"/>
        <w:rPr>
          <w:rFonts w:ascii="Arial" w:eastAsia="Times New Roman" w:hAnsi="Arial" w:cs="Arial"/>
          <w:color w:val="1A171B"/>
          <w:sz w:val="24"/>
          <w:szCs w:val="24"/>
          <w:lang w:eastAsia="fr-FR"/>
        </w:rPr>
      </w:pPr>
    </w:p>
    <w:p w:rsidR="002E429C" w:rsidRPr="0015770B" w:rsidRDefault="002E429C" w:rsidP="0015770B">
      <w:pPr>
        <w:spacing w:after="150" w:line="240" w:lineRule="auto"/>
        <w:jc w:val="both"/>
        <w:rPr>
          <w:rFonts w:ascii="Arial" w:eastAsia="Times New Roman" w:hAnsi="Arial" w:cs="Arial"/>
          <w:color w:val="1A171B"/>
          <w:sz w:val="23"/>
          <w:szCs w:val="23"/>
          <w:lang w:eastAsia="fr-FR"/>
        </w:rPr>
      </w:pPr>
    </w:p>
    <w:p w:rsidR="0012290E" w:rsidRDefault="0012290E" w:rsidP="0012290E">
      <w:pPr>
        <w:spacing w:after="0" w:line="240" w:lineRule="auto"/>
      </w:pPr>
    </w:p>
    <w:p w:rsidR="002E429C" w:rsidRPr="002E429C" w:rsidRDefault="002E429C" w:rsidP="002E429C">
      <w:pPr>
        <w:spacing w:after="0" w:line="240" w:lineRule="auto"/>
        <w:outlineLvl w:val="1"/>
        <w:rPr>
          <w:rFonts w:ascii="Arial" w:eastAsia="Times New Roman" w:hAnsi="Arial" w:cs="Arial"/>
          <w:i/>
          <w:iCs/>
          <w:color w:val="7F7F7F"/>
          <w:sz w:val="27"/>
          <w:szCs w:val="27"/>
          <w:lang w:eastAsia="fr-FR"/>
        </w:rPr>
      </w:pPr>
      <w:r w:rsidRPr="002E429C">
        <w:rPr>
          <w:rFonts w:ascii="Arial" w:eastAsia="Times New Roman" w:hAnsi="Arial" w:cs="Arial"/>
          <w:i/>
          <w:iCs/>
          <w:color w:val="7F7F7F"/>
          <w:sz w:val="27"/>
          <w:szCs w:val="27"/>
          <w:lang w:eastAsia="fr-FR"/>
        </w:rPr>
        <w:t>La révolution santé et bien-être. Avec HTC Santé « devenez la meilleure version de vous-même.»</w:t>
      </w:r>
    </w:p>
    <w:p w:rsidR="002E429C" w:rsidRPr="002E429C" w:rsidRDefault="002E429C" w:rsidP="002E429C">
      <w:pPr>
        <w:spacing w:after="0" w:line="240" w:lineRule="auto"/>
        <w:outlineLvl w:val="1"/>
        <w:rPr>
          <w:rFonts w:ascii="Arial" w:eastAsia="Times New Roman" w:hAnsi="Arial" w:cs="Arial"/>
          <w:color w:val="000000"/>
          <w:sz w:val="24"/>
          <w:szCs w:val="24"/>
          <w:lang w:eastAsia="fr-FR"/>
        </w:rPr>
      </w:pPr>
      <w:r w:rsidRPr="002E429C">
        <w:rPr>
          <w:rFonts w:ascii="Arial" w:eastAsia="Times New Roman" w:hAnsi="Arial" w:cs="Arial"/>
          <w:color w:val="000000"/>
          <w:sz w:val="24"/>
          <w:szCs w:val="24"/>
          <w:lang w:eastAsia="fr-FR"/>
        </w:rPr>
        <w:t>Apprendre à vivre mieux en prenant soin de sa santé</w:t>
      </w:r>
    </w:p>
    <w:p w:rsidR="002E429C" w:rsidRPr="002E429C" w:rsidRDefault="002E429C" w:rsidP="002E429C">
      <w:pPr>
        <w:numPr>
          <w:ilvl w:val="0"/>
          <w:numId w:val="10"/>
        </w:numPr>
        <w:pBdr>
          <w:top w:val="single" w:sz="6" w:space="0" w:color="CFD6D7"/>
          <w:bottom w:val="single" w:sz="6" w:space="4" w:color="CFD6D7"/>
        </w:pBdr>
        <w:spacing w:after="75" w:line="240" w:lineRule="auto"/>
        <w:ind w:left="305" w:right="305"/>
        <w:rPr>
          <w:rFonts w:ascii="Arial" w:eastAsia="Times New Roman" w:hAnsi="Arial" w:cs="Arial"/>
          <w:caps/>
          <w:color w:val="000000"/>
          <w:sz w:val="21"/>
          <w:szCs w:val="21"/>
          <w:lang w:eastAsia="fr-FR"/>
        </w:rPr>
      </w:pPr>
      <w:r w:rsidRPr="002E429C">
        <w:rPr>
          <w:rFonts w:ascii="Arial" w:eastAsia="Times New Roman" w:hAnsi="Arial" w:cs="Arial"/>
          <w:caps/>
          <w:color w:val="000000"/>
          <w:sz w:val="21"/>
          <w:szCs w:val="21"/>
          <w:lang w:eastAsia="fr-FR"/>
        </w:rPr>
        <w:t>APPORT PERSONNEL</w:t>
      </w:r>
    </w:p>
    <w:p w:rsidR="002E429C" w:rsidRPr="002E429C" w:rsidRDefault="002E429C" w:rsidP="002E429C">
      <w:pPr>
        <w:pBdr>
          <w:top w:val="single" w:sz="6" w:space="0" w:color="CFD6D7"/>
          <w:bottom w:val="single" w:sz="6" w:space="4" w:color="CFD6D7"/>
        </w:pBdr>
        <w:spacing w:after="0" w:line="240" w:lineRule="auto"/>
        <w:ind w:left="305" w:right="305"/>
        <w:rPr>
          <w:rFonts w:ascii="Arial" w:eastAsia="Times New Roman" w:hAnsi="Arial" w:cs="Arial"/>
          <w:b/>
          <w:bCs/>
          <w:color w:val="EEC131"/>
          <w:sz w:val="32"/>
          <w:szCs w:val="32"/>
          <w:lang w:eastAsia="fr-FR"/>
        </w:rPr>
      </w:pPr>
      <w:r w:rsidRPr="002E429C">
        <w:rPr>
          <w:rFonts w:ascii="Arial" w:eastAsia="Times New Roman" w:hAnsi="Arial" w:cs="Arial"/>
          <w:b/>
          <w:bCs/>
          <w:color w:val="EEC131"/>
          <w:sz w:val="32"/>
          <w:szCs w:val="32"/>
          <w:lang w:eastAsia="fr-FR"/>
        </w:rPr>
        <w:t>10 000 €</w:t>
      </w:r>
    </w:p>
    <w:p w:rsidR="002E429C" w:rsidRPr="002E429C" w:rsidRDefault="002E429C" w:rsidP="002E429C">
      <w:pPr>
        <w:numPr>
          <w:ilvl w:val="0"/>
          <w:numId w:val="10"/>
        </w:numPr>
        <w:pBdr>
          <w:top w:val="single" w:sz="6" w:space="0" w:color="CFD6D7"/>
          <w:bottom w:val="single" w:sz="6" w:space="4" w:color="CFD6D7"/>
        </w:pBdr>
        <w:spacing w:after="75" w:line="240" w:lineRule="auto"/>
        <w:ind w:left="305" w:right="305"/>
        <w:rPr>
          <w:rFonts w:ascii="Arial" w:eastAsia="Times New Roman" w:hAnsi="Arial" w:cs="Arial"/>
          <w:caps/>
          <w:color w:val="000000"/>
          <w:sz w:val="21"/>
          <w:szCs w:val="21"/>
          <w:lang w:eastAsia="fr-FR"/>
        </w:rPr>
      </w:pPr>
      <w:r w:rsidRPr="002E429C">
        <w:rPr>
          <w:rFonts w:ascii="Arial" w:eastAsia="Times New Roman" w:hAnsi="Arial" w:cs="Arial"/>
          <w:caps/>
          <w:color w:val="000000"/>
          <w:sz w:val="21"/>
          <w:szCs w:val="21"/>
          <w:lang w:eastAsia="fr-FR"/>
        </w:rPr>
        <w:t>DROITS</w:t>
      </w:r>
      <w:r w:rsidRPr="002E429C">
        <w:rPr>
          <w:rFonts w:ascii="Arial" w:eastAsia="Times New Roman" w:hAnsi="Arial" w:cs="Arial"/>
          <w:caps/>
          <w:color w:val="000000"/>
          <w:sz w:val="21"/>
          <w:szCs w:val="21"/>
          <w:lang w:eastAsia="fr-FR"/>
        </w:rPr>
        <w:br/>
        <w:t>D’ENTRÉE</w:t>
      </w:r>
    </w:p>
    <w:p w:rsidR="002E429C" w:rsidRPr="002E429C" w:rsidRDefault="002E429C" w:rsidP="002E429C">
      <w:pPr>
        <w:pBdr>
          <w:top w:val="single" w:sz="6" w:space="0" w:color="CFD6D7"/>
          <w:bottom w:val="single" w:sz="6" w:space="4" w:color="CFD6D7"/>
        </w:pBdr>
        <w:spacing w:after="0" w:line="240" w:lineRule="auto"/>
        <w:ind w:left="305" w:right="305"/>
        <w:rPr>
          <w:rFonts w:ascii="Arial" w:eastAsia="Times New Roman" w:hAnsi="Arial" w:cs="Arial"/>
          <w:b/>
          <w:bCs/>
          <w:color w:val="EEC131"/>
          <w:sz w:val="32"/>
          <w:szCs w:val="32"/>
          <w:lang w:eastAsia="fr-FR"/>
        </w:rPr>
      </w:pPr>
      <w:r w:rsidRPr="002E429C">
        <w:rPr>
          <w:rFonts w:ascii="Arial" w:eastAsia="Times New Roman" w:hAnsi="Arial" w:cs="Arial"/>
          <w:b/>
          <w:bCs/>
          <w:color w:val="EEC131"/>
          <w:sz w:val="32"/>
          <w:szCs w:val="32"/>
          <w:lang w:eastAsia="fr-FR"/>
        </w:rPr>
        <w:lastRenderedPageBreak/>
        <w:t>19 000 €</w:t>
      </w:r>
    </w:p>
    <w:p w:rsidR="002E429C" w:rsidRPr="002E429C" w:rsidRDefault="002E429C" w:rsidP="002E429C">
      <w:pPr>
        <w:numPr>
          <w:ilvl w:val="0"/>
          <w:numId w:val="11"/>
        </w:numPr>
        <w:pBdr>
          <w:top w:val="single" w:sz="6" w:space="0" w:color="CFD6D7"/>
          <w:bottom w:val="single" w:sz="6" w:space="4" w:color="CFD6D7"/>
        </w:pBdr>
        <w:spacing w:after="75" w:line="240" w:lineRule="auto"/>
        <w:ind w:left="0" w:right="305"/>
        <w:rPr>
          <w:rFonts w:ascii="Arial" w:eastAsia="Times New Roman" w:hAnsi="Arial" w:cs="Arial"/>
          <w:caps/>
          <w:color w:val="000000"/>
          <w:sz w:val="21"/>
          <w:szCs w:val="21"/>
          <w:lang w:eastAsia="fr-FR"/>
        </w:rPr>
      </w:pPr>
      <w:r w:rsidRPr="002E429C">
        <w:rPr>
          <w:rFonts w:ascii="Arial" w:eastAsia="Times New Roman" w:hAnsi="Arial" w:cs="Arial"/>
          <w:caps/>
          <w:color w:val="000000"/>
          <w:sz w:val="21"/>
          <w:szCs w:val="21"/>
          <w:lang w:eastAsia="fr-FR"/>
        </w:rPr>
        <w:t>AIDE AU FINANCEMENT</w:t>
      </w:r>
    </w:p>
    <w:p w:rsidR="002E429C" w:rsidRPr="002E429C" w:rsidRDefault="002E429C" w:rsidP="002E429C">
      <w:pPr>
        <w:pBdr>
          <w:top w:val="single" w:sz="6" w:space="0" w:color="CFD6D7"/>
          <w:bottom w:val="single" w:sz="6" w:space="4" w:color="CFD6D7"/>
        </w:pBdr>
        <w:spacing w:after="0" w:line="240" w:lineRule="auto"/>
        <w:ind w:right="305"/>
        <w:rPr>
          <w:rFonts w:ascii="Arial" w:eastAsia="Times New Roman" w:hAnsi="Arial" w:cs="Arial"/>
          <w:color w:val="00A362"/>
          <w:sz w:val="27"/>
          <w:szCs w:val="27"/>
          <w:lang w:eastAsia="fr-FR"/>
        </w:rPr>
      </w:pPr>
      <w:r w:rsidRPr="002E429C">
        <w:rPr>
          <w:rFonts w:ascii="Arial" w:eastAsia="Times New Roman" w:hAnsi="Arial" w:cs="Arial"/>
          <w:color w:val="00A362"/>
          <w:sz w:val="27"/>
          <w:szCs w:val="27"/>
          <w:lang w:eastAsia="fr-FR"/>
        </w:rPr>
        <w:t>Oui</w:t>
      </w:r>
    </w:p>
    <w:p w:rsidR="002E429C" w:rsidRPr="002E429C" w:rsidRDefault="002E429C" w:rsidP="002E429C">
      <w:pPr>
        <w:numPr>
          <w:ilvl w:val="0"/>
          <w:numId w:val="11"/>
        </w:numPr>
        <w:pBdr>
          <w:top w:val="single" w:sz="6" w:space="0" w:color="CFD6D7"/>
          <w:bottom w:val="single" w:sz="6" w:space="4" w:color="CFD6D7"/>
        </w:pBdr>
        <w:spacing w:after="75" w:line="240" w:lineRule="auto"/>
        <w:ind w:left="0" w:right="305"/>
        <w:rPr>
          <w:rFonts w:ascii="Arial" w:eastAsia="Times New Roman" w:hAnsi="Arial" w:cs="Arial"/>
          <w:caps/>
          <w:color w:val="000000"/>
          <w:sz w:val="21"/>
          <w:szCs w:val="21"/>
          <w:lang w:eastAsia="fr-FR"/>
        </w:rPr>
      </w:pPr>
      <w:r w:rsidRPr="002E429C">
        <w:rPr>
          <w:rFonts w:ascii="Arial" w:eastAsia="Times New Roman" w:hAnsi="Arial" w:cs="Arial"/>
          <w:caps/>
          <w:color w:val="000000"/>
          <w:sz w:val="21"/>
          <w:szCs w:val="21"/>
          <w:lang w:eastAsia="fr-FR"/>
        </w:rPr>
        <w:t>FORMATION</w:t>
      </w:r>
    </w:p>
    <w:p w:rsidR="002E429C" w:rsidRPr="002E429C" w:rsidRDefault="002E429C" w:rsidP="002E429C">
      <w:pPr>
        <w:pBdr>
          <w:top w:val="single" w:sz="6" w:space="0" w:color="CFD6D7"/>
          <w:bottom w:val="single" w:sz="6" w:space="4" w:color="CFD6D7"/>
        </w:pBdr>
        <w:spacing w:after="0" w:line="240" w:lineRule="auto"/>
        <w:ind w:right="305"/>
        <w:rPr>
          <w:rFonts w:ascii="Arial" w:eastAsia="Times New Roman" w:hAnsi="Arial" w:cs="Arial"/>
          <w:color w:val="00A362"/>
          <w:sz w:val="27"/>
          <w:szCs w:val="27"/>
          <w:lang w:eastAsia="fr-FR"/>
        </w:rPr>
      </w:pPr>
      <w:r w:rsidRPr="002E429C">
        <w:rPr>
          <w:rFonts w:ascii="Arial" w:eastAsia="Times New Roman" w:hAnsi="Arial" w:cs="Arial"/>
          <w:color w:val="00A362"/>
          <w:sz w:val="27"/>
          <w:szCs w:val="27"/>
          <w:lang w:eastAsia="fr-FR"/>
        </w:rPr>
        <w:t>Oui</w:t>
      </w:r>
    </w:p>
    <w:p w:rsidR="002E429C" w:rsidRPr="002E429C" w:rsidRDefault="002E429C" w:rsidP="002E429C">
      <w:pPr>
        <w:numPr>
          <w:ilvl w:val="0"/>
          <w:numId w:val="12"/>
        </w:numPr>
        <w:pBdr>
          <w:top w:val="single" w:sz="6" w:space="0" w:color="CFD6D7"/>
          <w:bottom w:val="single" w:sz="6" w:space="13" w:color="CFD6D7"/>
        </w:pBdr>
        <w:spacing w:after="75" w:line="240" w:lineRule="auto"/>
        <w:ind w:left="0" w:right="305"/>
        <w:rPr>
          <w:rFonts w:ascii="Arial" w:eastAsia="Times New Roman" w:hAnsi="Arial" w:cs="Arial"/>
          <w:caps/>
          <w:color w:val="000000"/>
          <w:sz w:val="21"/>
          <w:szCs w:val="21"/>
          <w:lang w:eastAsia="fr-FR"/>
        </w:rPr>
      </w:pPr>
      <w:r w:rsidRPr="002E429C">
        <w:rPr>
          <w:rFonts w:ascii="Arial" w:eastAsia="Times New Roman" w:hAnsi="Arial" w:cs="Arial"/>
          <w:caps/>
          <w:color w:val="000000"/>
          <w:sz w:val="21"/>
          <w:szCs w:val="21"/>
          <w:lang w:eastAsia="fr-FR"/>
        </w:rPr>
        <w:t>INVESTISSEMENT GLOBAL</w:t>
      </w:r>
    </w:p>
    <w:p w:rsidR="002E429C" w:rsidRPr="002E429C" w:rsidRDefault="002E429C" w:rsidP="002E429C">
      <w:pPr>
        <w:pBdr>
          <w:top w:val="single" w:sz="6" w:space="0" w:color="CFD6D7"/>
          <w:bottom w:val="single" w:sz="6" w:space="13" w:color="CFD6D7"/>
        </w:pBdr>
        <w:spacing w:after="0" w:line="240" w:lineRule="auto"/>
        <w:ind w:right="305"/>
        <w:rPr>
          <w:rFonts w:ascii="Arial" w:eastAsia="Times New Roman" w:hAnsi="Arial" w:cs="Arial"/>
          <w:b/>
          <w:bCs/>
          <w:color w:val="7F7F7F"/>
          <w:sz w:val="21"/>
          <w:szCs w:val="21"/>
          <w:lang w:eastAsia="fr-FR"/>
        </w:rPr>
      </w:pPr>
      <w:r w:rsidRPr="002E429C">
        <w:rPr>
          <w:rFonts w:ascii="Arial" w:eastAsia="Times New Roman" w:hAnsi="Arial" w:cs="Arial"/>
          <w:b/>
          <w:bCs/>
          <w:color w:val="7F7F7F"/>
          <w:sz w:val="21"/>
          <w:szCs w:val="21"/>
          <w:lang w:eastAsia="fr-FR"/>
        </w:rPr>
        <w:t>Entre 100 000 à 250 000 € selon travaux</w:t>
      </w:r>
    </w:p>
    <w:p w:rsidR="002E429C" w:rsidRPr="002E429C" w:rsidRDefault="002E429C" w:rsidP="002E429C">
      <w:pPr>
        <w:numPr>
          <w:ilvl w:val="0"/>
          <w:numId w:val="12"/>
        </w:numPr>
        <w:pBdr>
          <w:top w:val="single" w:sz="6" w:space="0" w:color="CFD6D7"/>
          <w:bottom w:val="single" w:sz="6" w:space="13" w:color="CFD6D7"/>
        </w:pBdr>
        <w:spacing w:after="0" w:line="240" w:lineRule="auto"/>
        <w:ind w:left="0" w:right="305"/>
        <w:rPr>
          <w:rFonts w:ascii="Arial" w:eastAsia="Times New Roman" w:hAnsi="Arial" w:cs="Arial"/>
          <w:color w:val="1A171B"/>
          <w:sz w:val="18"/>
          <w:szCs w:val="18"/>
          <w:lang w:eastAsia="fr-FR"/>
        </w:rPr>
      </w:pPr>
      <w:r w:rsidRPr="002E429C">
        <w:rPr>
          <w:rFonts w:ascii="Arial" w:eastAsia="Times New Roman" w:hAnsi="Arial" w:cs="Arial"/>
          <w:noProof/>
          <w:color w:val="1A171B"/>
          <w:sz w:val="18"/>
          <w:szCs w:val="18"/>
          <w:lang w:eastAsia="fr-FR"/>
        </w:rPr>
        <w:drawing>
          <wp:inline distT="0" distB="0" distL="0" distR="0">
            <wp:extent cx="266700" cy="266700"/>
            <wp:effectExtent l="0" t="0" r="0" b="0"/>
            <wp:docPr id="1" name="Image 1" descr="droits d’entr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oits d’entré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6700" cy="266700"/>
                    </a:xfrm>
                    <a:prstGeom prst="rect">
                      <a:avLst/>
                    </a:prstGeom>
                    <a:noFill/>
                    <a:ln>
                      <a:noFill/>
                    </a:ln>
                  </pic:spPr>
                </pic:pic>
              </a:graphicData>
            </a:graphic>
          </wp:inline>
        </w:drawing>
      </w:r>
    </w:p>
    <w:p w:rsidR="002E429C" w:rsidRPr="002E429C" w:rsidRDefault="002E429C" w:rsidP="002E429C">
      <w:pPr>
        <w:pBdr>
          <w:top w:val="single" w:sz="6" w:space="0" w:color="CFD6D7"/>
          <w:bottom w:val="single" w:sz="6" w:space="13" w:color="CFD6D7"/>
        </w:pBdr>
        <w:spacing w:after="75" w:line="240" w:lineRule="auto"/>
        <w:ind w:right="305"/>
        <w:rPr>
          <w:rFonts w:ascii="Arial" w:eastAsia="Times New Roman" w:hAnsi="Arial" w:cs="Arial"/>
          <w:caps/>
          <w:color w:val="000000"/>
          <w:sz w:val="21"/>
          <w:szCs w:val="21"/>
          <w:lang w:eastAsia="fr-FR"/>
        </w:rPr>
      </w:pPr>
      <w:r w:rsidRPr="002E429C">
        <w:rPr>
          <w:rFonts w:ascii="Arial" w:eastAsia="Times New Roman" w:hAnsi="Arial" w:cs="Arial"/>
          <w:caps/>
          <w:color w:val="000000"/>
          <w:sz w:val="21"/>
          <w:szCs w:val="21"/>
          <w:lang w:eastAsia="fr-FR"/>
        </w:rPr>
        <w:t>CA RÉALISABLE APRÈS 2 ANS</w:t>
      </w:r>
    </w:p>
    <w:p w:rsidR="002E429C" w:rsidRPr="002E429C" w:rsidRDefault="002E429C" w:rsidP="002E429C">
      <w:pPr>
        <w:pBdr>
          <w:top w:val="single" w:sz="6" w:space="0" w:color="CFD6D7"/>
          <w:bottom w:val="single" w:sz="6" w:space="13" w:color="CFD6D7"/>
        </w:pBdr>
        <w:spacing w:after="0" w:line="240" w:lineRule="auto"/>
        <w:ind w:right="305"/>
        <w:rPr>
          <w:rFonts w:ascii="Arial" w:eastAsia="Times New Roman" w:hAnsi="Arial" w:cs="Arial"/>
          <w:b/>
          <w:bCs/>
          <w:color w:val="7F7F7F"/>
          <w:sz w:val="21"/>
          <w:szCs w:val="21"/>
          <w:lang w:eastAsia="fr-FR"/>
        </w:rPr>
      </w:pPr>
      <w:r w:rsidRPr="002E429C">
        <w:rPr>
          <w:rFonts w:ascii="Arial" w:eastAsia="Times New Roman" w:hAnsi="Arial" w:cs="Arial"/>
          <w:b/>
          <w:bCs/>
          <w:color w:val="7F7F7F"/>
          <w:sz w:val="21"/>
          <w:szCs w:val="21"/>
          <w:lang w:eastAsia="fr-FR"/>
        </w:rPr>
        <w:t>280 000 €</w:t>
      </w:r>
    </w:p>
    <w:p w:rsidR="002E429C" w:rsidRPr="002E429C" w:rsidRDefault="002E429C" w:rsidP="002E429C">
      <w:pPr>
        <w:numPr>
          <w:ilvl w:val="0"/>
          <w:numId w:val="13"/>
        </w:numPr>
        <w:spacing w:after="0" w:line="240" w:lineRule="auto"/>
        <w:ind w:left="229"/>
        <w:rPr>
          <w:rFonts w:ascii="Arial" w:eastAsia="Times New Roman" w:hAnsi="Arial" w:cs="Arial"/>
          <w:color w:val="7F7F7F"/>
          <w:sz w:val="21"/>
          <w:szCs w:val="21"/>
          <w:lang w:eastAsia="fr-FR"/>
        </w:rPr>
      </w:pPr>
      <w:r w:rsidRPr="002E429C">
        <w:rPr>
          <w:rFonts w:ascii="Arial" w:eastAsia="Times New Roman" w:hAnsi="Arial" w:cs="Arial"/>
          <w:color w:val="000000"/>
          <w:sz w:val="21"/>
          <w:szCs w:val="21"/>
          <w:lang w:eastAsia="fr-FR"/>
        </w:rPr>
        <w:t>Redevance fonctionnement :</w:t>
      </w:r>
      <w:r w:rsidRPr="002E429C">
        <w:rPr>
          <w:rFonts w:ascii="Arial" w:eastAsia="Times New Roman" w:hAnsi="Arial" w:cs="Arial"/>
          <w:color w:val="7F7F7F"/>
          <w:sz w:val="21"/>
          <w:szCs w:val="21"/>
          <w:lang w:eastAsia="fr-FR"/>
        </w:rPr>
        <w:t> 0 €</w:t>
      </w:r>
    </w:p>
    <w:p w:rsidR="002E429C" w:rsidRPr="002E429C" w:rsidRDefault="002E429C" w:rsidP="002E429C">
      <w:pPr>
        <w:numPr>
          <w:ilvl w:val="0"/>
          <w:numId w:val="13"/>
        </w:numPr>
        <w:spacing w:after="0" w:line="240" w:lineRule="auto"/>
        <w:ind w:left="229"/>
        <w:rPr>
          <w:rFonts w:ascii="Arial" w:eastAsia="Times New Roman" w:hAnsi="Arial" w:cs="Arial"/>
          <w:color w:val="7F7F7F"/>
          <w:sz w:val="21"/>
          <w:szCs w:val="21"/>
          <w:lang w:eastAsia="fr-FR"/>
        </w:rPr>
      </w:pPr>
      <w:r w:rsidRPr="002E429C">
        <w:rPr>
          <w:rFonts w:ascii="Arial" w:eastAsia="Times New Roman" w:hAnsi="Arial" w:cs="Arial"/>
          <w:color w:val="000000"/>
          <w:sz w:val="21"/>
          <w:szCs w:val="21"/>
          <w:lang w:eastAsia="fr-FR"/>
        </w:rPr>
        <w:t>Redevance publicitaire :</w:t>
      </w:r>
      <w:r w:rsidRPr="002E429C">
        <w:rPr>
          <w:rFonts w:ascii="Arial" w:eastAsia="Times New Roman" w:hAnsi="Arial" w:cs="Arial"/>
          <w:color w:val="7F7F7F"/>
          <w:sz w:val="21"/>
          <w:szCs w:val="21"/>
          <w:lang w:eastAsia="fr-FR"/>
        </w:rPr>
        <w:t> 2% du CA</w:t>
      </w:r>
    </w:p>
    <w:p w:rsidR="002E429C" w:rsidRPr="002E429C" w:rsidRDefault="002E429C" w:rsidP="002E429C">
      <w:pPr>
        <w:numPr>
          <w:ilvl w:val="0"/>
          <w:numId w:val="13"/>
        </w:numPr>
        <w:spacing w:after="0" w:line="240" w:lineRule="auto"/>
        <w:ind w:left="229"/>
        <w:rPr>
          <w:rFonts w:ascii="Arial" w:eastAsia="Times New Roman" w:hAnsi="Arial" w:cs="Arial"/>
          <w:color w:val="7F7F7F"/>
          <w:sz w:val="21"/>
          <w:szCs w:val="21"/>
          <w:lang w:eastAsia="fr-FR"/>
        </w:rPr>
      </w:pPr>
      <w:r w:rsidRPr="002E429C">
        <w:rPr>
          <w:rFonts w:ascii="Arial" w:eastAsia="Times New Roman" w:hAnsi="Arial" w:cs="Arial"/>
          <w:color w:val="000000"/>
          <w:sz w:val="21"/>
          <w:szCs w:val="21"/>
          <w:lang w:eastAsia="fr-FR"/>
        </w:rPr>
        <w:t>Royalties :</w:t>
      </w:r>
      <w:r w:rsidRPr="002E429C">
        <w:rPr>
          <w:rFonts w:ascii="Arial" w:eastAsia="Times New Roman" w:hAnsi="Arial" w:cs="Arial"/>
          <w:color w:val="7F7F7F"/>
          <w:sz w:val="21"/>
          <w:szCs w:val="21"/>
          <w:lang w:eastAsia="fr-FR"/>
        </w:rPr>
        <w:t> 4% du CA</w:t>
      </w:r>
    </w:p>
    <w:p w:rsidR="002E429C" w:rsidRPr="002E429C" w:rsidRDefault="002E429C" w:rsidP="002E429C">
      <w:pPr>
        <w:numPr>
          <w:ilvl w:val="0"/>
          <w:numId w:val="13"/>
        </w:numPr>
        <w:spacing w:after="0" w:line="240" w:lineRule="auto"/>
        <w:ind w:left="229"/>
        <w:rPr>
          <w:rFonts w:ascii="Arial" w:eastAsia="Times New Roman" w:hAnsi="Arial" w:cs="Arial"/>
          <w:color w:val="7F7F7F"/>
          <w:sz w:val="21"/>
          <w:szCs w:val="21"/>
          <w:lang w:eastAsia="fr-FR"/>
        </w:rPr>
      </w:pPr>
      <w:r w:rsidRPr="002E429C">
        <w:rPr>
          <w:rFonts w:ascii="Arial" w:eastAsia="Times New Roman" w:hAnsi="Arial" w:cs="Arial"/>
          <w:color w:val="000000"/>
          <w:sz w:val="21"/>
          <w:szCs w:val="21"/>
          <w:lang w:eastAsia="fr-FR"/>
        </w:rPr>
        <w:t>Surface moyenne :</w:t>
      </w:r>
      <w:r w:rsidRPr="002E429C">
        <w:rPr>
          <w:rFonts w:ascii="Arial" w:eastAsia="Times New Roman" w:hAnsi="Arial" w:cs="Arial"/>
          <w:color w:val="7F7F7F"/>
          <w:sz w:val="21"/>
          <w:szCs w:val="21"/>
          <w:lang w:eastAsia="fr-FR"/>
        </w:rPr>
        <w:t> 100 à 120 m²</w:t>
      </w:r>
    </w:p>
    <w:p w:rsidR="002E429C" w:rsidRPr="002E429C" w:rsidRDefault="002E429C" w:rsidP="0012290E">
      <w:pPr>
        <w:numPr>
          <w:ilvl w:val="0"/>
          <w:numId w:val="13"/>
        </w:numPr>
        <w:spacing w:after="0" w:line="240" w:lineRule="auto"/>
        <w:ind w:left="229"/>
        <w:rPr>
          <w:rFonts w:ascii="Arial" w:eastAsia="Times New Roman" w:hAnsi="Arial" w:cs="Arial"/>
          <w:color w:val="7F7F7F"/>
          <w:sz w:val="21"/>
          <w:szCs w:val="21"/>
          <w:lang w:eastAsia="fr-FR"/>
        </w:rPr>
      </w:pPr>
      <w:r w:rsidRPr="002E429C">
        <w:rPr>
          <w:rFonts w:ascii="Arial" w:eastAsia="Times New Roman" w:hAnsi="Arial" w:cs="Arial"/>
          <w:color w:val="000000"/>
          <w:sz w:val="21"/>
          <w:szCs w:val="21"/>
          <w:lang w:eastAsia="fr-FR"/>
        </w:rPr>
        <w:t>Type de contrat :</w:t>
      </w:r>
      <w:r w:rsidRPr="002E429C">
        <w:rPr>
          <w:rFonts w:ascii="Arial" w:eastAsia="Times New Roman" w:hAnsi="Arial" w:cs="Arial"/>
          <w:color w:val="7F7F7F"/>
          <w:sz w:val="21"/>
          <w:szCs w:val="21"/>
          <w:lang w:eastAsia="fr-FR"/>
        </w:rPr>
        <w:t> Franchise - 7 ans</w:t>
      </w:r>
    </w:p>
    <w:sectPr w:rsidR="002E429C" w:rsidRPr="002E42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D0349"/>
    <w:multiLevelType w:val="multilevel"/>
    <w:tmpl w:val="7ECA7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373D42"/>
    <w:multiLevelType w:val="multilevel"/>
    <w:tmpl w:val="B8726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886414"/>
    <w:multiLevelType w:val="multilevel"/>
    <w:tmpl w:val="26A4C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50306E"/>
    <w:multiLevelType w:val="multilevel"/>
    <w:tmpl w:val="69625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C35C4"/>
    <w:multiLevelType w:val="multilevel"/>
    <w:tmpl w:val="9A40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C14AA"/>
    <w:multiLevelType w:val="multilevel"/>
    <w:tmpl w:val="F52AD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DA32DF"/>
    <w:multiLevelType w:val="multilevel"/>
    <w:tmpl w:val="CAF0D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A41F7"/>
    <w:multiLevelType w:val="multilevel"/>
    <w:tmpl w:val="CBAE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3B60AE9"/>
    <w:multiLevelType w:val="multilevel"/>
    <w:tmpl w:val="57A61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55277C"/>
    <w:multiLevelType w:val="multilevel"/>
    <w:tmpl w:val="13CCE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D55FC5"/>
    <w:multiLevelType w:val="multilevel"/>
    <w:tmpl w:val="847E7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A77ACD"/>
    <w:multiLevelType w:val="multilevel"/>
    <w:tmpl w:val="D38AE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4BC3D1B"/>
    <w:multiLevelType w:val="multilevel"/>
    <w:tmpl w:val="C7942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A2C554E"/>
    <w:multiLevelType w:val="multilevel"/>
    <w:tmpl w:val="B950B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B0B4644"/>
    <w:multiLevelType w:val="multilevel"/>
    <w:tmpl w:val="A5B6B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0AF2679"/>
    <w:multiLevelType w:val="multilevel"/>
    <w:tmpl w:val="563A7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1512A0"/>
    <w:multiLevelType w:val="multilevel"/>
    <w:tmpl w:val="8DDEF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0"/>
  </w:num>
  <w:num w:numId="3">
    <w:abstractNumId w:val="13"/>
  </w:num>
  <w:num w:numId="4">
    <w:abstractNumId w:val="3"/>
  </w:num>
  <w:num w:numId="5">
    <w:abstractNumId w:val="8"/>
  </w:num>
  <w:num w:numId="6">
    <w:abstractNumId w:val="4"/>
  </w:num>
  <w:num w:numId="7">
    <w:abstractNumId w:val="1"/>
  </w:num>
  <w:num w:numId="8">
    <w:abstractNumId w:val="9"/>
  </w:num>
  <w:num w:numId="9">
    <w:abstractNumId w:val="6"/>
  </w:num>
  <w:num w:numId="10">
    <w:abstractNumId w:val="10"/>
  </w:num>
  <w:num w:numId="11">
    <w:abstractNumId w:val="15"/>
  </w:num>
  <w:num w:numId="12">
    <w:abstractNumId w:val="11"/>
  </w:num>
  <w:num w:numId="13">
    <w:abstractNumId w:val="2"/>
  </w:num>
  <w:num w:numId="14">
    <w:abstractNumId w:val="14"/>
  </w:num>
  <w:num w:numId="15">
    <w:abstractNumId w:val="7"/>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90E"/>
    <w:rsid w:val="0012290E"/>
    <w:rsid w:val="0015770B"/>
    <w:rsid w:val="002E429C"/>
    <w:rsid w:val="003B0940"/>
    <w:rsid w:val="00432D23"/>
    <w:rsid w:val="00DB679C"/>
    <w:rsid w:val="00F24EF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38F64E-439A-4A9D-84E2-070FEFD95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12290E"/>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12290E"/>
    <w:rPr>
      <w:rFonts w:ascii="Times New Roman" w:eastAsia="Times New Roman" w:hAnsi="Times New Roman" w:cs="Times New Roman"/>
      <w:b/>
      <w:bCs/>
      <w:sz w:val="36"/>
      <w:szCs w:val="36"/>
      <w:lang w:eastAsia="fr-FR"/>
    </w:rPr>
  </w:style>
  <w:style w:type="character" w:styleId="lev">
    <w:name w:val="Strong"/>
    <w:basedOn w:val="Policepardfaut"/>
    <w:uiPriority w:val="22"/>
    <w:qFormat/>
    <w:rsid w:val="0012290E"/>
    <w:rPr>
      <w:b/>
      <w:bCs/>
    </w:rPr>
  </w:style>
  <w:style w:type="paragraph" w:styleId="NormalWeb">
    <w:name w:val="Normal (Web)"/>
    <w:basedOn w:val="Normal"/>
    <w:uiPriority w:val="99"/>
    <w:semiHidden/>
    <w:unhideWhenUsed/>
    <w:rsid w:val="0012290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xtcolorrelief">
    <w:name w:val="txtcolorrelief"/>
    <w:basedOn w:val="Policepardfaut"/>
    <w:rsid w:val="002E429C"/>
  </w:style>
  <w:style w:type="character" w:styleId="Lienhypertexte">
    <w:name w:val="Hyperlink"/>
    <w:basedOn w:val="Policepardfaut"/>
    <w:uiPriority w:val="99"/>
    <w:semiHidden/>
    <w:unhideWhenUsed/>
    <w:rsid w:val="00432D2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4209750">
      <w:bodyDiv w:val="1"/>
      <w:marLeft w:val="0"/>
      <w:marRight w:val="0"/>
      <w:marTop w:val="0"/>
      <w:marBottom w:val="0"/>
      <w:divBdr>
        <w:top w:val="none" w:sz="0" w:space="0" w:color="auto"/>
        <w:left w:val="none" w:sz="0" w:space="0" w:color="auto"/>
        <w:bottom w:val="none" w:sz="0" w:space="0" w:color="auto"/>
        <w:right w:val="none" w:sz="0" w:space="0" w:color="auto"/>
      </w:divBdr>
      <w:divsChild>
        <w:div w:id="789666239">
          <w:marLeft w:val="305"/>
          <w:marRight w:val="0"/>
          <w:marTop w:val="0"/>
          <w:marBottom w:val="450"/>
          <w:divBdr>
            <w:top w:val="none" w:sz="0" w:space="0" w:color="auto"/>
            <w:left w:val="none" w:sz="0" w:space="0" w:color="auto"/>
            <w:bottom w:val="none" w:sz="0" w:space="0" w:color="auto"/>
            <w:right w:val="none" w:sz="0" w:space="0" w:color="auto"/>
          </w:divBdr>
        </w:div>
      </w:divsChild>
    </w:div>
    <w:div w:id="499589742">
      <w:bodyDiv w:val="1"/>
      <w:marLeft w:val="0"/>
      <w:marRight w:val="0"/>
      <w:marTop w:val="0"/>
      <w:marBottom w:val="0"/>
      <w:divBdr>
        <w:top w:val="none" w:sz="0" w:space="0" w:color="auto"/>
        <w:left w:val="none" w:sz="0" w:space="0" w:color="auto"/>
        <w:bottom w:val="none" w:sz="0" w:space="0" w:color="auto"/>
        <w:right w:val="none" w:sz="0" w:space="0" w:color="auto"/>
      </w:divBdr>
    </w:div>
    <w:div w:id="716776584">
      <w:bodyDiv w:val="1"/>
      <w:marLeft w:val="0"/>
      <w:marRight w:val="0"/>
      <w:marTop w:val="0"/>
      <w:marBottom w:val="0"/>
      <w:divBdr>
        <w:top w:val="none" w:sz="0" w:space="0" w:color="auto"/>
        <w:left w:val="none" w:sz="0" w:space="0" w:color="auto"/>
        <w:bottom w:val="none" w:sz="0" w:space="0" w:color="auto"/>
        <w:right w:val="none" w:sz="0" w:space="0" w:color="auto"/>
      </w:divBdr>
    </w:div>
    <w:div w:id="938370018">
      <w:bodyDiv w:val="1"/>
      <w:marLeft w:val="0"/>
      <w:marRight w:val="0"/>
      <w:marTop w:val="0"/>
      <w:marBottom w:val="0"/>
      <w:divBdr>
        <w:top w:val="none" w:sz="0" w:space="0" w:color="auto"/>
        <w:left w:val="none" w:sz="0" w:space="0" w:color="auto"/>
        <w:bottom w:val="none" w:sz="0" w:space="0" w:color="auto"/>
        <w:right w:val="none" w:sz="0" w:space="0" w:color="auto"/>
      </w:divBdr>
      <w:divsChild>
        <w:div w:id="1958370995">
          <w:marLeft w:val="305"/>
          <w:marRight w:val="0"/>
          <w:marTop w:val="0"/>
          <w:marBottom w:val="0"/>
          <w:divBdr>
            <w:top w:val="none" w:sz="0" w:space="0" w:color="auto"/>
            <w:left w:val="none" w:sz="0" w:space="0" w:color="auto"/>
            <w:bottom w:val="none" w:sz="0" w:space="0" w:color="auto"/>
            <w:right w:val="none" w:sz="0" w:space="0" w:color="auto"/>
          </w:divBdr>
          <w:divsChild>
            <w:div w:id="308023030">
              <w:marLeft w:val="0"/>
              <w:marRight w:val="0"/>
              <w:marTop w:val="0"/>
              <w:marBottom w:val="0"/>
              <w:divBdr>
                <w:top w:val="none" w:sz="0" w:space="0" w:color="auto"/>
                <w:left w:val="none" w:sz="0" w:space="0" w:color="auto"/>
                <w:bottom w:val="none" w:sz="0" w:space="0" w:color="auto"/>
                <w:right w:val="none" w:sz="0" w:space="0" w:color="auto"/>
              </w:divBdr>
            </w:div>
            <w:div w:id="1836527449">
              <w:marLeft w:val="0"/>
              <w:marRight w:val="0"/>
              <w:marTop w:val="0"/>
              <w:marBottom w:val="0"/>
              <w:divBdr>
                <w:top w:val="none" w:sz="0" w:space="0" w:color="auto"/>
                <w:left w:val="none" w:sz="0" w:space="0" w:color="auto"/>
                <w:bottom w:val="none" w:sz="0" w:space="0" w:color="auto"/>
                <w:right w:val="none" w:sz="0" w:space="0" w:color="auto"/>
              </w:divBdr>
            </w:div>
            <w:div w:id="1137844972">
              <w:marLeft w:val="0"/>
              <w:marRight w:val="0"/>
              <w:marTop w:val="0"/>
              <w:marBottom w:val="0"/>
              <w:divBdr>
                <w:top w:val="none" w:sz="0" w:space="0" w:color="auto"/>
                <w:left w:val="none" w:sz="0" w:space="0" w:color="auto"/>
                <w:bottom w:val="none" w:sz="0" w:space="0" w:color="auto"/>
                <w:right w:val="none" w:sz="0" w:space="0" w:color="auto"/>
              </w:divBdr>
            </w:div>
            <w:div w:id="1028603323">
              <w:marLeft w:val="0"/>
              <w:marRight w:val="0"/>
              <w:marTop w:val="0"/>
              <w:marBottom w:val="0"/>
              <w:divBdr>
                <w:top w:val="none" w:sz="0" w:space="0" w:color="auto"/>
                <w:left w:val="none" w:sz="0" w:space="0" w:color="auto"/>
                <w:bottom w:val="none" w:sz="0" w:space="0" w:color="auto"/>
                <w:right w:val="none" w:sz="0" w:space="0" w:color="auto"/>
              </w:divBdr>
            </w:div>
            <w:div w:id="1064135418">
              <w:marLeft w:val="0"/>
              <w:marRight w:val="0"/>
              <w:marTop w:val="0"/>
              <w:marBottom w:val="0"/>
              <w:divBdr>
                <w:top w:val="none" w:sz="0" w:space="0" w:color="auto"/>
                <w:left w:val="none" w:sz="0" w:space="0" w:color="auto"/>
                <w:bottom w:val="none" w:sz="0" w:space="0" w:color="auto"/>
                <w:right w:val="none" w:sz="0" w:space="0" w:color="auto"/>
              </w:divBdr>
            </w:div>
            <w:div w:id="658768906">
              <w:marLeft w:val="0"/>
              <w:marRight w:val="0"/>
              <w:marTop w:val="0"/>
              <w:marBottom w:val="0"/>
              <w:divBdr>
                <w:top w:val="none" w:sz="0" w:space="0" w:color="auto"/>
                <w:left w:val="none" w:sz="0" w:space="0" w:color="auto"/>
                <w:bottom w:val="none" w:sz="0" w:space="0" w:color="auto"/>
                <w:right w:val="none" w:sz="0" w:space="0" w:color="auto"/>
              </w:divBdr>
            </w:div>
          </w:divsChild>
        </w:div>
        <w:div w:id="1022511904">
          <w:marLeft w:val="0"/>
          <w:marRight w:val="0"/>
          <w:marTop w:val="450"/>
          <w:marBottom w:val="0"/>
          <w:divBdr>
            <w:top w:val="none" w:sz="0" w:space="0" w:color="auto"/>
            <w:left w:val="none" w:sz="0" w:space="0" w:color="auto"/>
            <w:bottom w:val="none" w:sz="0" w:space="0" w:color="auto"/>
            <w:right w:val="none" w:sz="0" w:space="0" w:color="auto"/>
          </w:divBdr>
        </w:div>
      </w:divsChild>
    </w:div>
    <w:div w:id="1195313958">
      <w:bodyDiv w:val="1"/>
      <w:marLeft w:val="0"/>
      <w:marRight w:val="0"/>
      <w:marTop w:val="0"/>
      <w:marBottom w:val="0"/>
      <w:divBdr>
        <w:top w:val="none" w:sz="0" w:space="0" w:color="auto"/>
        <w:left w:val="none" w:sz="0" w:space="0" w:color="auto"/>
        <w:bottom w:val="none" w:sz="0" w:space="0" w:color="auto"/>
        <w:right w:val="none" w:sz="0" w:space="0" w:color="auto"/>
      </w:divBdr>
    </w:div>
    <w:div w:id="1213931856">
      <w:bodyDiv w:val="1"/>
      <w:marLeft w:val="0"/>
      <w:marRight w:val="0"/>
      <w:marTop w:val="0"/>
      <w:marBottom w:val="0"/>
      <w:divBdr>
        <w:top w:val="none" w:sz="0" w:space="0" w:color="auto"/>
        <w:left w:val="none" w:sz="0" w:space="0" w:color="auto"/>
        <w:bottom w:val="none" w:sz="0" w:space="0" w:color="auto"/>
        <w:right w:val="none" w:sz="0" w:space="0" w:color="auto"/>
      </w:divBdr>
      <w:divsChild>
        <w:div w:id="1300914755">
          <w:marLeft w:val="198"/>
          <w:marRight w:val="0"/>
          <w:marTop w:val="0"/>
          <w:marBottom w:val="0"/>
          <w:divBdr>
            <w:top w:val="none" w:sz="0" w:space="0" w:color="auto"/>
            <w:left w:val="none" w:sz="0" w:space="0" w:color="auto"/>
            <w:bottom w:val="none" w:sz="0" w:space="0" w:color="auto"/>
            <w:right w:val="none" w:sz="0" w:space="0" w:color="auto"/>
          </w:divBdr>
        </w:div>
        <w:div w:id="1361584996">
          <w:marLeft w:val="0"/>
          <w:marRight w:val="0"/>
          <w:marTop w:val="0"/>
          <w:marBottom w:val="0"/>
          <w:divBdr>
            <w:top w:val="none" w:sz="0" w:space="0" w:color="auto"/>
            <w:left w:val="none" w:sz="0" w:space="0" w:color="auto"/>
            <w:bottom w:val="none" w:sz="0" w:space="0" w:color="auto"/>
            <w:right w:val="none" w:sz="0" w:space="0" w:color="auto"/>
          </w:divBdr>
          <w:divsChild>
            <w:div w:id="1809665185">
              <w:marLeft w:val="0"/>
              <w:marRight w:val="0"/>
              <w:marTop w:val="450"/>
              <w:marBottom w:val="0"/>
              <w:divBdr>
                <w:top w:val="none" w:sz="0" w:space="0" w:color="auto"/>
                <w:left w:val="none" w:sz="0" w:space="0" w:color="auto"/>
                <w:bottom w:val="none" w:sz="0" w:space="0" w:color="auto"/>
                <w:right w:val="none" w:sz="0" w:space="0" w:color="auto"/>
              </w:divBdr>
              <w:divsChild>
                <w:div w:id="1807699835">
                  <w:marLeft w:val="0"/>
                  <w:marRight w:val="0"/>
                  <w:marTop w:val="0"/>
                  <w:marBottom w:val="75"/>
                  <w:divBdr>
                    <w:top w:val="none" w:sz="0" w:space="0" w:color="auto"/>
                    <w:left w:val="none" w:sz="0" w:space="0" w:color="auto"/>
                    <w:bottom w:val="none" w:sz="0" w:space="0" w:color="auto"/>
                    <w:right w:val="none" w:sz="0" w:space="0" w:color="auto"/>
                  </w:divBdr>
                </w:div>
                <w:div w:id="1271858978">
                  <w:marLeft w:val="0"/>
                  <w:marRight w:val="0"/>
                  <w:marTop w:val="0"/>
                  <w:marBottom w:val="0"/>
                  <w:divBdr>
                    <w:top w:val="none" w:sz="0" w:space="0" w:color="auto"/>
                    <w:left w:val="none" w:sz="0" w:space="0" w:color="auto"/>
                    <w:bottom w:val="none" w:sz="0" w:space="0" w:color="auto"/>
                    <w:right w:val="none" w:sz="0" w:space="0" w:color="auto"/>
                  </w:divBdr>
                </w:div>
                <w:div w:id="1016419431">
                  <w:marLeft w:val="0"/>
                  <w:marRight w:val="0"/>
                  <w:marTop w:val="0"/>
                  <w:marBottom w:val="75"/>
                  <w:divBdr>
                    <w:top w:val="none" w:sz="0" w:space="0" w:color="auto"/>
                    <w:left w:val="none" w:sz="0" w:space="0" w:color="auto"/>
                    <w:bottom w:val="none" w:sz="0" w:space="0" w:color="auto"/>
                    <w:right w:val="none" w:sz="0" w:space="0" w:color="auto"/>
                  </w:divBdr>
                </w:div>
                <w:div w:id="430586960">
                  <w:marLeft w:val="0"/>
                  <w:marRight w:val="0"/>
                  <w:marTop w:val="0"/>
                  <w:marBottom w:val="0"/>
                  <w:divBdr>
                    <w:top w:val="none" w:sz="0" w:space="0" w:color="auto"/>
                    <w:left w:val="none" w:sz="0" w:space="0" w:color="auto"/>
                    <w:bottom w:val="none" w:sz="0" w:space="0" w:color="auto"/>
                    <w:right w:val="none" w:sz="0" w:space="0" w:color="auto"/>
                  </w:divBdr>
                </w:div>
                <w:div w:id="1095974631">
                  <w:marLeft w:val="0"/>
                  <w:marRight w:val="0"/>
                  <w:marTop w:val="0"/>
                  <w:marBottom w:val="75"/>
                  <w:divBdr>
                    <w:top w:val="none" w:sz="0" w:space="0" w:color="auto"/>
                    <w:left w:val="none" w:sz="0" w:space="0" w:color="auto"/>
                    <w:bottom w:val="none" w:sz="0" w:space="0" w:color="auto"/>
                    <w:right w:val="none" w:sz="0" w:space="0" w:color="auto"/>
                  </w:divBdr>
                </w:div>
                <w:div w:id="1185023232">
                  <w:marLeft w:val="0"/>
                  <w:marRight w:val="0"/>
                  <w:marTop w:val="225"/>
                  <w:marBottom w:val="0"/>
                  <w:divBdr>
                    <w:top w:val="none" w:sz="0" w:space="0" w:color="auto"/>
                    <w:left w:val="none" w:sz="0" w:space="0" w:color="auto"/>
                    <w:bottom w:val="none" w:sz="0" w:space="0" w:color="auto"/>
                    <w:right w:val="none" w:sz="0" w:space="0" w:color="auto"/>
                  </w:divBdr>
                </w:div>
                <w:div w:id="1697654627">
                  <w:marLeft w:val="0"/>
                  <w:marRight w:val="0"/>
                  <w:marTop w:val="0"/>
                  <w:marBottom w:val="75"/>
                  <w:divBdr>
                    <w:top w:val="none" w:sz="0" w:space="0" w:color="auto"/>
                    <w:left w:val="none" w:sz="0" w:space="0" w:color="auto"/>
                    <w:bottom w:val="none" w:sz="0" w:space="0" w:color="auto"/>
                    <w:right w:val="none" w:sz="0" w:space="0" w:color="auto"/>
                  </w:divBdr>
                </w:div>
                <w:div w:id="503207377">
                  <w:marLeft w:val="0"/>
                  <w:marRight w:val="0"/>
                  <w:marTop w:val="225"/>
                  <w:marBottom w:val="0"/>
                  <w:divBdr>
                    <w:top w:val="none" w:sz="0" w:space="0" w:color="auto"/>
                    <w:left w:val="none" w:sz="0" w:space="0" w:color="auto"/>
                    <w:bottom w:val="none" w:sz="0" w:space="0" w:color="auto"/>
                    <w:right w:val="none" w:sz="0" w:space="0" w:color="auto"/>
                  </w:divBdr>
                </w:div>
                <w:div w:id="878666639">
                  <w:marLeft w:val="0"/>
                  <w:marRight w:val="0"/>
                  <w:marTop w:val="0"/>
                  <w:marBottom w:val="75"/>
                  <w:divBdr>
                    <w:top w:val="none" w:sz="0" w:space="0" w:color="auto"/>
                    <w:left w:val="none" w:sz="0" w:space="0" w:color="auto"/>
                    <w:bottom w:val="none" w:sz="0" w:space="0" w:color="auto"/>
                    <w:right w:val="none" w:sz="0" w:space="0" w:color="auto"/>
                  </w:divBdr>
                </w:div>
                <w:div w:id="2096123779">
                  <w:marLeft w:val="0"/>
                  <w:marRight w:val="0"/>
                  <w:marTop w:val="0"/>
                  <w:marBottom w:val="0"/>
                  <w:divBdr>
                    <w:top w:val="none" w:sz="0" w:space="0" w:color="auto"/>
                    <w:left w:val="none" w:sz="0" w:space="0" w:color="auto"/>
                    <w:bottom w:val="none" w:sz="0" w:space="0" w:color="auto"/>
                    <w:right w:val="none" w:sz="0" w:space="0" w:color="auto"/>
                  </w:divBdr>
                </w:div>
                <w:div w:id="2002538946">
                  <w:marLeft w:val="0"/>
                  <w:marRight w:val="0"/>
                  <w:marTop w:val="0"/>
                  <w:marBottom w:val="75"/>
                  <w:divBdr>
                    <w:top w:val="none" w:sz="0" w:space="0" w:color="auto"/>
                    <w:left w:val="none" w:sz="0" w:space="0" w:color="auto"/>
                    <w:bottom w:val="none" w:sz="0" w:space="0" w:color="auto"/>
                    <w:right w:val="none" w:sz="0" w:space="0" w:color="auto"/>
                  </w:divBdr>
                </w:div>
                <w:div w:id="46677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084575">
      <w:bodyDiv w:val="1"/>
      <w:marLeft w:val="0"/>
      <w:marRight w:val="0"/>
      <w:marTop w:val="0"/>
      <w:marBottom w:val="0"/>
      <w:divBdr>
        <w:top w:val="none" w:sz="0" w:space="0" w:color="auto"/>
        <w:left w:val="none" w:sz="0" w:space="0" w:color="auto"/>
        <w:bottom w:val="none" w:sz="0" w:space="0" w:color="auto"/>
        <w:right w:val="none" w:sz="0" w:space="0" w:color="auto"/>
      </w:divBdr>
      <w:divsChild>
        <w:div w:id="650910978">
          <w:marLeft w:val="198"/>
          <w:marRight w:val="0"/>
          <w:marTop w:val="0"/>
          <w:marBottom w:val="0"/>
          <w:divBdr>
            <w:top w:val="none" w:sz="0" w:space="0" w:color="auto"/>
            <w:left w:val="none" w:sz="0" w:space="0" w:color="auto"/>
            <w:bottom w:val="none" w:sz="0" w:space="0" w:color="auto"/>
            <w:right w:val="none" w:sz="0" w:space="0" w:color="auto"/>
          </w:divBdr>
        </w:div>
        <w:div w:id="757363308">
          <w:marLeft w:val="0"/>
          <w:marRight w:val="0"/>
          <w:marTop w:val="0"/>
          <w:marBottom w:val="0"/>
          <w:divBdr>
            <w:top w:val="none" w:sz="0" w:space="0" w:color="auto"/>
            <w:left w:val="none" w:sz="0" w:space="0" w:color="auto"/>
            <w:bottom w:val="none" w:sz="0" w:space="0" w:color="auto"/>
            <w:right w:val="none" w:sz="0" w:space="0" w:color="auto"/>
          </w:divBdr>
          <w:divsChild>
            <w:div w:id="1947081124">
              <w:marLeft w:val="0"/>
              <w:marRight w:val="0"/>
              <w:marTop w:val="450"/>
              <w:marBottom w:val="0"/>
              <w:divBdr>
                <w:top w:val="none" w:sz="0" w:space="0" w:color="auto"/>
                <w:left w:val="none" w:sz="0" w:space="0" w:color="auto"/>
                <w:bottom w:val="none" w:sz="0" w:space="0" w:color="auto"/>
                <w:right w:val="none" w:sz="0" w:space="0" w:color="auto"/>
              </w:divBdr>
              <w:divsChild>
                <w:div w:id="1553342212">
                  <w:marLeft w:val="0"/>
                  <w:marRight w:val="0"/>
                  <w:marTop w:val="0"/>
                  <w:marBottom w:val="75"/>
                  <w:divBdr>
                    <w:top w:val="none" w:sz="0" w:space="0" w:color="auto"/>
                    <w:left w:val="none" w:sz="0" w:space="0" w:color="auto"/>
                    <w:bottom w:val="none" w:sz="0" w:space="0" w:color="auto"/>
                    <w:right w:val="none" w:sz="0" w:space="0" w:color="auto"/>
                  </w:divBdr>
                </w:div>
                <w:div w:id="1613434705">
                  <w:marLeft w:val="0"/>
                  <w:marRight w:val="0"/>
                  <w:marTop w:val="0"/>
                  <w:marBottom w:val="0"/>
                  <w:divBdr>
                    <w:top w:val="none" w:sz="0" w:space="0" w:color="auto"/>
                    <w:left w:val="none" w:sz="0" w:space="0" w:color="auto"/>
                    <w:bottom w:val="none" w:sz="0" w:space="0" w:color="auto"/>
                    <w:right w:val="none" w:sz="0" w:space="0" w:color="auto"/>
                  </w:divBdr>
                </w:div>
                <w:div w:id="283198328">
                  <w:marLeft w:val="0"/>
                  <w:marRight w:val="0"/>
                  <w:marTop w:val="0"/>
                  <w:marBottom w:val="75"/>
                  <w:divBdr>
                    <w:top w:val="none" w:sz="0" w:space="0" w:color="auto"/>
                    <w:left w:val="none" w:sz="0" w:space="0" w:color="auto"/>
                    <w:bottom w:val="none" w:sz="0" w:space="0" w:color="auto"/>
                    <w:right w:val="none" w:sz="0" w:space="0" w:color="auto"/>
                  </w:divBdr>
                </w:div>
                <w:div w:id="2047638695">
                  <w:marLeft w:val="0"/>
                  <w:marRight w:val="0"/>
                  <w:marTop w:val="0"/>
                  <w:marBottom w:val="0"/>
                  <w:divBdr>
                    <w:top w:val="none" w:sz="0" w:space="0" w:color="auto"/>
                    <w:left w:val="none" w:sz="0" w:space="0" w:color="auto"/>
                    <w:bottom w:val="none" w:sz="0" w:space="0" w:color="auto"/>
                    <w:right w:val="none" w:sz="0" w:space="0" w:color="auto"/>
                  </w:divBdr>
                </w:div>
                <w:div w:id="2027713024">
                  <w:marLeft w:val="0"/>
                  <w:marRight w:val="0"/>
                  <w:marTop w:val="0"/>
                  <w:marBottom w:val="75"/>
                  <w:divBdr>
                    <w:top w:val="none" w:sz="0" w:space="0" w:color="auto"/>
                    <w:left w:val="none" w:sz="0" w:space="0" w:color="auto"/>
                    <w:bottom w:val="none" w:sz="0" w:space="0" w:color="auto"/>
                    <w:right w:val="none" w:sz="0" w:space="0" w:color="auto"/>
                  </w:divBdr>
                </w:div>
                <w:div w:id="49773725">
                  <w:marLeft w:val="0"/>
                  <w:marRight w:val="0"/>
                  <w:marTop w:val="225"/>
                  <w:marBottom w:val="0"/>
                  <w:divBdr>
                    <w:top w:val="none" w:sz="0" w:space="0" w:color="auto"/>
                    <w:left w:val="none" w:sz="0" w:space="0" w:color="auto"/>
                    <w:bottom w:val="none" w:sz="0" w:space="0" w:color="auto"/>
                    <w:right w:val="none" w:sz="0" w:space="0" w:color="auto"/>
                  </w:divBdr>
                </w:div>
                <w:div w:id="890651786">
                  <w:marLeft w:val="0"/>
                  <w:marRight w:val="0"/>
                  <w:marTop w:val="0"/>
                  <w:marBottom w:val="75"/>
                  <w:divBdr>
                    <w:top w:val="none" w:sz="0" w:space="0" w:color="auto"/>
                    <w:left w:val="none" w:sz="0" w:space="0" w:color="auto"/>
                    <w:bottom w:val="none" w:sz="0" w:space="0" w:color="auto"/>
                    <w:right w:val="none" w:sz="0" w:space="0" w:color="auto"/>
                  </w:divBdr>
                </w:div>
                <w:div w:id="2140298551">
                  <w:marLeft w:val="0"/>
                  <w:marRight w:val="0"/>
                  <w:marTop w:val="225"/>
                  <w:marBottom w:val="0"/>
                  <w:divBdr>
                    <w:top w:val="none" w:sz="0" w:space="0" w:color="auto"/>
                    <w:left w:val="none" w:sz="0" w:space="0" w:color="auto"/>
                    <w:bottom w:val="none" w:sz="0" w:space="0" w:color="auto"/>
                    <w:right w:val="none" w:sz="0" w:space="0" w:color="auto"/>
                  </w:divBdr>
                </w:div>
                <w:div w:id="210269447">
                  <w:marLeft w:val="0"/>
                  <w:marRight w:val="0"/>
                  <w:marTop w:val="0"/>
                  <w:marBottom w:val="75"/>
                  <w:divBdr>
                    <w:top w:val="none" w:sz="0" w:space="0" w:color="auto"/>
                    <w:left w:val="none" w:sz="0" w:space="0" w:color="auto"/>
                    <w:bottom w:val="none" w:sz="0" w:space="0" w:color="auto"/>
                    <w:right w:val="none" w:sz="0" w:space="0" w:color="auto"/>
                  </w:divBdr>
                </w:div>
                <w:div w:id="860123779">
                  <w:marLeft w:val="0"/>
                  <w:marRight w:val="0"/>
                  <w:marTop w:val="0"/>
                  <w:marBottom w:val="0"/>
                  <w:divBdr>
                    <w:top w:val="none" w:sz="0" w:space="0" w:color="auto"/>
                    <w:left w:val="none" w:sz="0" w:space="0" w:color="auto"/>
                    <w:bottom w:val="none" w:sz="0" w:space="0" w:color="auto"/>
                    <w:right w:val="none" w:sz="0" w:space="0" w:color="auto"/>
                  </w:divBdr>
                </w:div>
                <w:div w:id="979766874">
                  <w:marLeft w:val="0"/>
                  <w:marRight w:val="0"/>
                  <w:marTop w:val="0"/>
                  <w:marBottom w:val="75"/>
                  <w:divBdr>
                    <w:top w:val="none" w:sz="0" w:space="0" w:color="auto"/>
                    <w:left w:val="none" w:sz="0" w:space="0" w:color="auto"/>
                    <w:bottom w:val="none" w:sz="0" w:space="0" w:color="auto"/>
                    <w:right w:val="none" w:sz="0" w:space="0" w:color="auto"/>
                  </w:divBdr>
                </w:div>
                <w:div w:id="32520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463428">
      <w:bodyDiv w:val="1"/>
      <w:marLeft w:val="0"/>
      <w:marRight w:val="0"/>
      <w:marTop w:val="0"/>
      <w:marBottom w:val="0"/>
      <w:divBdr>
        <w:top w:val="none" w:sz="0" w:space="0" w:color="auto"/>
        <w:left w:val="none" w:sz="0" w:space="0" w:color="auto"/>
        <w:bottom w:val="none" w:sz="0" w:space="0" w:color="auto"/>
        <w:right w:val="none" w:sz="0" w:space="0" w:color="auto"/>
      </w:divBdr>
      <w:divsChild>
        <w:div w:id="1042024057">
          <w:marLeft w:val="0"/>
          <w:marRight w:val="0"/>
          <w:marTop w:val="0"/>
          <w:marBottom w:val="0"/>
          <w:divBdr>
            <w:top w:val="none" w:sz="0" w:space="0" w:color="auto"/>
            <w:left w:val="none" w:sz="0" w:space="0" w:color="auto"/>
            <w:bottom w:val="none" w:sz="0" w:space="0" w:color="auto"/>
            <w:right w:val="none" w:sz="0" w:space="0" w:color="auto"/>
          </w:divBdr>
          <w:divsChild>
            <w:div w:id="1639140833">
              <w:marLeft w:val="305"/>
              <w:marRight w:val="0"/>
              <w:marTop w:val="0"/>
              <w:marBottom w:val="450"/>
              <w:divBdr>
                <w:top w:val="none" w:sz="0" w:space="0" w:color="auto"/>
                <w:left w:val="none" w:sz="0" w:space="0" w:color="auto"/>
                <w:bottom w:val="none" w:sz="0" w:space="0" w:color="auto"/>
                <w:right w:val="none" w:sz="0" w:space="0" w:color="auto"/>
              </w:divBdr>
            </w:div>
          </w:divsChild>
        </w:div>
        <w:div w:id="1388339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4</Pages>
  <Words>938</Words>
  <Characters>5161</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5</cp:revision>
  <dcterms:created xsi:type="dcterms:W3CDTF">2020-03-09T22:48:00Z</dcterms:created>
  <dcterms:modified xsi:type="dcterms:W3CDTF">2020-05-22T16:58:00Z</dcterms:modified>
</cp:coreProperties>
</file>