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36" w:rsidRPr="00437A38" w:rsidRDefault="00505A83" w:rsidP="0073103C">
      <w:pPr>
        <w:ind w:left="4248" w:firstLine="708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Nogent-sur-</w:t>
      </w:r>
      <w:r w:rsidR="005C33BB" w:rsidRPr="00437A38">
        <w:rPr>
          <w:rFonts w:ascii="Calibri" w:hAnsi="Calibri" w:cs="Calibri"/>
          <w:sz w:val="22"/>
          <w:szCs w:val="22"/>
        </w:rPr>
        <w:t xml:space="preserve">Marne, le </w:t>
      </w:r>
      <w:r w:rsidRPr="00437A38">
        <w:rPr>
          <w:rFonts w:ascii="Calibri" w:hAnsi="Calibri" w:cs="Calibri"/>
          <w:sz w:val="22"/>
          <w:szCs w:val="22"/>
        </w:rPr>
        <w:t>12</w:t>
      </w:r>
      <w:r w:rsidR="00BA6A36" w:rsidRPr="00437A38">
        <w:rPr>
          <w:rFonts w:ascii="Calibri" w:hAnsi="Calibri" w:cs="Calibri"/>
          <w:sz w:val="22"/>
          <w:szCs w:val="22"/>
        </w:rPr>
        <w:t xml:space="preserve"> </w:t>
      </w:r>
      <w:r w:rsidR="009B54E5" w:rsidRPr="00437A38">
        <w:rPr>
          <w:rFonts w:ascii="Calibri" w:hAnsi="Calibri" w:cs="Calibri"/>
          <w:sz w:val="22"/>
          <w:szCs w:val="22"/>
        </w:rPr>
        <w:t>septembre</w:t>
      </w:r>
      <w:r w:rsidRPr="00437A38">
        <w:rPr>
          <w:rFonts w:ascii="Calibri" w:hAnsi="Calibri" w:cs="Calibri"/>
          <w:sz w:val="22"/>
          <w:szCs w:val="22"/>
        </w:rPr>
        <w:t xml:space="preserve"> 2018</w:t>
      </w:r>
    </w:p>
    <w:p w:rsidR="00BA6A36" w:rsidRPr="00437A38" w:rsidRDefault="00BA6A36" w:rsidP="0073103C">
      <w:pPr>
        <w:rPr>
          <w:rFonts w:ascii="Calibri" w:hAnsi="Calibri" w:cs="Calibri"/>
          <w:sz w:val="22"/>
          <w:szCs w:val="22"/>
        </w:rPr>
      </w:pPr>
    </w:p>
    <w:p w:rsidR="00BA6A36" w:rsidRPr="00437A38" w:rsidRDefault="00BA6A36" w:rsidP="0073103C">
      <w:pPr>
        <w:rPr>
          <w:rFonts w:ascii="Calibri" w:hAnsi="Calibri" w:cs="Calibri"/>
          <w:b/>
          <w:bCs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b/>
          <w:sz w:val="22"/>
          <w:szCs w:val="22"/>
        </w:rPr>
        <w:t xml:space="preserve">Laboratoires </w:t>
      </w:r>
      <w:r w:rsidRPr="00437A38">
        <w:rPr>
          <w:rFonts w:ascii="Calibri" w:hAnsi="Calibri" w:cs="Calibri"/>
          <w:b/>
          <w:bCs/>
          <w:sz w:val="22"/>
          <w:szCs w:val="22"/>
        </w:rPr>
        <w:t>EONA</w:t>
      </w:r>
    </w:p>
    <w:p w:rsidR="00BA6A36" w:rsidRPr="00437A38" w:rsidRDefault="00BA6A36" w:rsidP="0073103C">
      <w:p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  <w:t>Monsieur Laurent BERLIE</w:t>
      </w:r>
    </w:p>
    <w:p w:rsidR="00BA6A36" w:rsidRPr="00437A38" w:rsidRDefault="00BA6A36" w:rsidP="0073103C">
      <w:p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Pr="00437A38">
        <w:rPr>
          <w:rFonts w:ascii="Calibri" w:hAnsi="Calibri" w:cs="Calibri"/>
          <w:sz w:val="22"/>
          <w:szCs w:val="22"/>
        </w:rPr>
        <w:tab/>
      </w:r>
      <w:r w:rsidR="004E448F" w:rsidRPr="00437A38">
        <w:rPr>
          <w:rFonts w:ascii="Calibri" w:hAnsi="Calibri" w:cs="Calibri"/>
          <w:sz w:val="22"/>
          <w:szCs w:val="22"/>
        </w:rPr>
        <w:t xml:space="preserve">ZA Le </w:t>
      </w:r>
      <w:proofErr w:type="spellStart"/>
      <w:r w:rsidR="004E448F" w:rsidRPr="00437A38">
        <w:rPr>
          <w:rFonts w:ascii="Calibri" w:hAnsi="Calibri" w:cs="Calibri"/>
          <w:sz w:val="22"/>
          <w:szCs w:val="22"/>
        </w:rPr>
        <w:t>Chêne</w:t>
      </w:r>
      <w:r w:rsidRPr="00437A38">
        <w:rPr>
          <w:rFonts w:ascii="Calibri" w:hAnsi="Calibri" w:cs="Calibri"/>
          <w:sz w:val="22"/>
          <w:szCs w:val="22"/>
        </w:rPr>
        <w:t>t</w:t>
      </w:r>
      <w:proofErr w:type="spellEnd"/>
      <w:r w:rsidRPr="00437A38">
        <w:rPr>
          <w:rFonts w:ascii="Calibri" w:hAnsi="Calibri" w:cs="Calibri"/>
          <w:sz w:val="22"/>
          <w:szCs w:val="22"/>
        </w:rPr>
        <w:t xml:space="preserve"> – BP 15</w:t>
      </w:r>
    </w:p>
    <w:p w:rsidR="00BA6A36" w:rsidRPr="00437A38" w:rsidRDefault="00BA6A36" w:rsidP="0073103C">
      <w:pPr>
        <w:ind w:left="4668" w:right="70" w:firstLine="288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91490 – MILLY LA FORET</w:t>
      </w:r>
    </w:p>
    <w:p w:rsidR="00BA6A36" w:rsidRPr="00437A38" w:rsidRDefault="00BA6A36" w:rsidP="0073103C">
      <w:pPr>
        <w:rPr>
          <w:rFonts w:ascii="Calibri" w:hAnsi="Calibri" w:cs="Calibri"/>
          <w:sz w:val="22"/>
          <w:szCs w:val="22"/>
        </w:rPr>
      </w:pPr>
    </w:p>
    <w:p w:rsidR="00BA6A36" w:rsidRPr="00437A38" w:rsidRDefault="00BA6A36" w:rsidP="0073103C">
      <w:pPr>
        <w:rPr>
          <w:rFonts w:ascii="Calibri" w:hAnsi="Calibri" w:cs="Calibri"/>
          <w:sz w:val="22"/>
          <w:szCs w:val="22"/>
        </w:rPr>
      </w:pPr>
    </w:p>
    <w:p w:rsidR="00BA6A36" w:rsidRPr="00437A38" w:rsidRDefault="009B54E5" w:rsidP="0073103C">
      <w:pPr>
        <w:jc w:val="center"/>
        <w:rPr>
          <w:rFonts w:ascii="Calibri" w:hAnsi="Calibri" w:cs="Calibri"/>
          <w:b/>
          <w:bCs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>LETTRE DE MISSION</w:t>
      </w:r>
    </w:p>
    <w:p w:rsidR="00BA6A36" w:rsidRPr="00437A38" w:rsidRDefault="009B54E5" w:rsidP="0073103C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 xml:space="preserve">Pour faire suite à notre conversation, </w:t>
      </w:r>
      <w:r w:rsidR="00505A83" w:rsidRPr="00437A38">
        <w:rPr>
          <w:rFonts w:ascii="Calibri" w:hAnsi="Calibri" w:cs="Calibri"/>
          <w:sz w:val="22"/>
          <w:szCs w:val="22"/>
        </w:rPr>
        <w:t>tu trouveras</w:t>
      </w:r>
      <w:r w:rsidRPr="00437A38">
        <w:rPr>
          <w:rFonts w:ascii="Calibri" w:hAnsi="Calibri" w:cs="Calibri"/>
          <w:sz w:val="22"/>
          <w:szCs w:val="22"/>
        </w:rPr>
        <w:t xml:space="preserve"> ci-après description de la mission.</w:t>
      </w:r>
    </w:p>
    <w:p w:rsidR="009B54E5" w:rsidRPr="00437A38" w:rsidRDefault="009B54E5" w:rsidP="0073103C">
      <w:pPr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</w:p>
    <w:p w:rsidR="00BA6A36" w:rsidRPr="00437A38" w:rsidRDefault="00BA6A36" w:rsidP="0073103C">
      <w:pPr>
        <w:jc w:val="both"/>
        <w:rPr>
          <w:rFonts w:ascii="Calibri" w:hAnsi="Calibri" w:cs="Calibri"/>
          <w:b/>
          <w:bCs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 xml:space="preserve">1/ </w:t>
      </w:r>
      <w:r w:rsidR="009B54E5" w:rsidRPr="00437A38">
        <w:rPr>
          <w:rFonts w:ascii="Calibri" w:hAnsi="Calibri" w:cs="Calibri"/>
          <w:b/>
          <w:bCs/>
          <w:color w:val="595959"/>
          <w:sz w:val="22"/>
          <w:szCs w:val="22"/>
        </w:rPr>
        <w:t>M</w:t>
      </w: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>ission</w:t>
      </w:r>
      <w:r w:rsidR="009B54E5" w:rsidRPr="00437A38">
        <w:rPr>
          <w:rFonts w:ascii="Calibri" w:hAnsi="Calibri" w:cs="Calibri"/>
          <w:b/>
          <w:bCs/>
          <w:color w:val="595959"/>
          <w:sz w:val="22"/>
          <w:szCs w:val="22"/>
        </w:rPr>
        <w:t xml:space="preserve"> principale</w:t>
      </w:r>
    </w:p>
    <w:p w:rsidR="00BA6A36" w:rsidRPr="00437A38" w:rsidRDefault="009B54E5" w:rsidP="0073103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 xml:space="preserve">La mission </w:t>
      </w:r>
      <w:r w:rsidRPr="00437A38">
        <w:rPr>
          <w:rFonts w:ascii="Calibri" w:hAnsi="Calibri" w:cs="Calibri"/>
          <w:color w:val="000000"/>
          <w:sz w:val="22"/>
          <w:szCs w:val="22"/>
        </w:rPr>
        <w:t xml:space="preserve">consiste à </w:t>
      </w:r>
      <w:r w:rsidR="00505A83" w:rsidRPr="00437A38">
        <w:rPr>
          <w:rFonts w:ascii="Calibri" w:hAnsi="Calibri" w:cs="Calibri"/>
          <w:color w:val="000000"/>
          <w:sz w:val="22"/>
          <w:szCs w:val="22"/>
        </w:rPr>
        <w:t>réaliser les entretiens professionnels de cinq de vos collaborateurs.</w:t>
      </w:r>
    </w:p>
    <w:p w:rsidR="009B54E5" w:rsidRPr="00437A38" w:rsidRDefault="009B54E5" w:rsidP="0073103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color w:val="000000"/>
          <w:sz w:val="22"/>
          <w:szCs w:val="22"/>
        </w:rPr>
        <w:t xml:space="preserve">Cette mission comporte les </w:t>
      </w:r>
      <w:r w:rsidR="00505A83" w:rsidRPr="00437A38">
        <w:rPr>
          <w:rFonts w:ascii="Calibri" w:hAnsi="Calibri" w:cs="Calibri"/>
          <w:color w:val="000000"/>
          <w:sz w:val="22"/>
          <w:szCs w:val="22"/>
        </w:rPr>
        <w:t>étapes</w:t>
      </w:r>
      <w:r w:rsidRPr="00437A38">
        <w:rPr>
          <w:rFonts w:ascii="Calibri" w:hAnsi="Calibri" w:cs="Calibri"/>
          <w:color w:val="000000"/>
          <w:sz w:val="22"/>
          <w:szCs w:val="22"/>
        </w:rPr>
        <w:t xml:space="preserve"> suivant</w:t>
      </w:r>
      <w:r w:rsidR="00505A83" w:rsidRPr="00437A38">
        <w:rPr>
          <w:rFonts w:ascii="Calibri" w:hAnsi="Calibri" w:cs="Calibri"/>
          <w:color w:val="000000"/>
          <w:sz w:val="22"/>
          <w:szCs w:val="22"/>
        </w:rPr>
        <w:t>e</w:t>
      </w:r>
      <w:r w:rsidRPr="00437A38">
        <w:rPr>
          <w:rFonts w:ascii="Calibri" w:hAnsi="Calibri" w:cs="Calibri"/>
          <w:color w:val="000000"/>
          <w:sz w:val="22"/>
          <w:szCs w:val="22"/>
        </w:rPr>
        <w:t>s :</w:t>
      </w:r>
    </w:p>
    <w:p w:rsidR="00BA6A36" w:rsidRPr="00437A38" w:rsidRDefault="00BA6A36" w:rsidP="0073103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B54E5" w:rsidRPr="00437A38" w:rsidRDefault="00505A83" w:rsidP="0073103C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color w:val="000000"/>
          <w:sz w:val="22"/>
          <w:szCs w:val="22"/>
        </w:rPr>
        <w:t>Préparation du cadrage de l’</w:t>
      </w:r>
      <w:r w:rsidR="00FB12BF" w:rsidRPr="00437A38">
        <w:rPr>
          <w:rFonts w:ascii="Calibri" w:hAnsi="Calibri" w:cs="Calibri"/>
          <w:color w:val="000000"/>
          <w:sz w:val="22"/>
          <w:szCs w:val="22"/>
        </w:rPr>
        <w:t>entretien professionnel</w:t>
      </w:r>
      <w:r w:rsidRPr="00437A38">
        <w:rPr>
          <w:rFonts w:ascii="Calibri" w:hAnsi="Calibri" w:cs="Calibri"/>
          <w:color w:val="000000"/>
          <w:sz w:val="22"/>
          <w:szCs w:val="22"/>
        </w:rPr>
        <w:t xml:space="preserve"> à mener,</w:t>
      </w:r>
    </w:p>
    <w:p w:rsidR="00230D12" w:rsidRPr="00437A38" w:rsidRDefault="00505A83" w:rsidP="0073103C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color w:val="000000"/>
          <w:sz w:val="22"/>
          <w:szCs w:val="22"/>
        </w:rPr>
        <w:t>Entretien avec les collaborateurs concernés,</w:t>
      </w:r>
    </w:p>
    <w:p w:rsidR="00542566" w:rsidRPr="00437A38" w:rsidRDefault="00505A83" w:rsidP="0073103C">
      <w:pPr>
        <w:numPr>
          <w:ilvl w:val="0"/>
          <w:numId w:val="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color w:val="000000"/>
          <w:sz w:val="22"/>
          <w:szCs w:val="22"/>
        </w:rPr>
        <w:t>Restitution et recommandations</w:t>
      </w:r>
      <w:r w:rsidR="00501FEC" w:rsidRPr="00437A38">
        <w:rPr>
          <w:rFonts w:ascii="Calibri" w:hAnsi="Calibri" w:cs="Calibri"/>
          <w:color w:val="000000"/>
          <w:sz w:val="22"/>
          <w:szCs w:val="22"/>
        </w:rPr>
        <w:t xml:space="preserve"> des entretiens.</w:t>
      </w:r>
    </w:p>
    <w:p w:rsidR="00501FEC" w:rsidRPr="00437A38" w:rsidRDefault="00501FEC" w:rsidP="0073103C">
      <w:pPr>
        <w:ind w:left="106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A6A36" w:rsidRPr="00437A38" w:rsidRDefault="00542566" w:rsidP="0073103C">
      <w:pPr>
        <w:jc w:val="both"/>
        <w:rPr>
          <w:rFonts w:ascii="Calibri" w:hAnsi="Calibri" w:cs="Calibri"/>
          <w:b/>
          <w:bCs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>2/ Conduite de</w:t>
      </w:r>
      <w:r w:rsidR="00230D12" w:rsidRPr="00437A38">
        <w:rPr>
          <w:rFonts w:ascii="Calibri" w:hAnsi="Calibri" w:cs="Calibri"/>
          <w:b/>
          <w:bCs/>
          <w:color w:val="595959"/>
          <w:sz w:val="22"/>
          <w:szCs w:val="22"/>
        </w:rPr>
        <w:t xml:space="preserve"> la mission :</w:t>
      </w:r>
    </w:p>
    <w:p w:rsidR="00BA6A36" w:rsidRPr="00437A38" w:rsidRDefault="00BA6A36" w:rsidP="0073103C">
      <w:pPr>
        <w:rPr>
          <w:rFonts w:ascii="Calibri" w:hAnsi="Calibri" w:cs="Calibri"/>
          <w:sz w:val="22"/>
          <w:szCs w:val="22"/>
        </w:rPr>
      </w:pPr>
    </w:p>
    <w:p w:rsidR="007741EB" w:rsidRPr="00437A38" w:rsidRDefault="007741EB" w:rsidP="0073103C">
      <w:p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b/>
          <w:color w:val="595959"/>
          <w:sz w:val="22"/>
          <w:szCs w:val="22"/>
        </w:rPr>
        <w:t>Définir les finalités de ces entretiens</w:t>
      </w:r>
      <w:r w:rsidRPr="00437A38">
        <w:rPr>
          <w:rFonts w:ascii="Calibri" w:hAnsi="Calibri" w:cs="Calibri"/>
          <w:b/>
          <w:sz w:val="22"/>
          <w:szCs w:val="22"/>
        </w:rPr>
        <w:t xml:space="preserve"> </w:t>
      </w:r>
      <w:r w:rsidR="003F1319" w:rsidRPr="00437A38">
        <w:rPr>
          <w:rFonts w:ascii="Calibri" w:hAnsi="Calibri" w:cs="Calibri"/>
          <w:sz w:val="22"/>
          <w:szCs w:val="22"/>
        </w:rPr>
        <w:t>(réflexion à mener avec</w:t>
      </w:r>
      <w:r w:rsidRPr="00437A38">
        <w:rPr>
          <w:rFonts w:ascii="Calibri" w:hAnsi="Calibri" w:cs="Calibri"/>
          <w:sz w:val="22"/>
          <w:szCs w:val="22"/>
        </w:rPr>
        <w:t xml:space="preserve"> la Direction)</w:t>
      </w:r>
    </w:p>
    <w:p w:rsidR="007741EB" w:rsidRPr="00437A38" w:rsidRDefault="007741EB" w:rsidP="0073103C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Quelles sont les informations que l’on a besoin de recueillir ?</w:t>
      </w:r>
    </w:p>
    <w:p w:rsidR="007741EB" w:rsidRPr="00437A38" w:rsidRDefault="007741EB" w:rsidP="0073103C">
      <w:pPr>
        <w:numPr>
          <w:ilvl w:val="1"/>
          <w:numId w:val="5"/>
        </w:num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 xml:space="preserve">Pour en  faire Quoi ? </w:t>
      </w:r>
    </w:p>
    <w:p w:rsidR="007741EB" w:rsidRPr="00437A38" w:rsidRDefault="007741EB" w:rsidP="0073103C">
      <w:pPr>
        <w:rPr>
          <w:rFonts w:ascii="Calibri" w:hAnsi="Calibri" w:cs="Calibri"/>
          <w:b/>
          <w:sz w:val="22"/>
          <w:szCs w:val="22"/>
        </w:rPr>
      </w:pPr>
    </w:p>
    <w:p w:rsidR="007741EB" w:rsidRPr="00437A38" w:rsidRDefault="007741EB" w:rsidP="0073103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Le contenu des questions abordées au cours de l</w:t>
      </w:r>
      <w:r w:rsidR="00501FEC" w:rsidRPr="00437A38">
        <w:rPr>
          <w:rFonts w:ascii="Calibri" w:hAnsi="Calibri" w:cs="Calibri"/>
          <w:sz w:val="22"/>
          <w:szCs w:val="22"/>
        </w:rPr>
        <w:t xml:space="preserve">’entretien dépend bien entendu </w:t>
      </w:r>
      <w:r w:rsidRPr="00437A38">
        <w:rPr>
          <w:rFonts w:ascii="Calibri" w:hAnsi="Calibri" w:cs="Calibri"/>
          <w:sz w:val="22"/>
          <w:szCs w:val="22"/>
        </w:rPr>
        <w:t xml:space="preserve">de l’objectif de </w:t>
      </w:r>
      <w:r w:rsidR="0073103C" w:rsidRPr="00437A38">
        <w:rPr>
          <w:rFonts w:ascii="Calibri" w:hAnsi="Calibri" w:cs="Calibri"/>
          <w:sz w:val="22"/>
          <w:szCs w:val="22"/>
        </w:rPr>
        <w:t>mené par la Direction</w:t>
      </w:r>
      <w:r w:rsidRPr="00437A38">
        <w:rPr>
          <w:rFonts w:ascii="Calibri" w:hAnsi="Calibri" w:cs="Calibri"/>
          <w:sz w:val="22"/>
          <w:szCs w:val="22"/>
        </w:rPr>
        <w:t xml:space="preserve"> et de ce pourquoi la Direction a décidé de les organiser.</w:t>
      </w:r>
    </w:p>
    <w:p w:rsidR="007741EB" w:rsidRPr="00437A38" w:rsidRDefault="007741EB" w:rsidP="0073103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Les questions s</w:t>
      </w:r>
      <w:r w:rsidR="003F1319" w:rsidRPr="00437A38">
        <w:rPr>
          <w:rFonts w:ascii="Calibri" w:hAnsi="Calibri" w:cs="Calibri"/>
          <w:sz w:val="22"/>
          <w:szCs w:val="22"/>
        </w:rPr>
        <w:t>er</w:t>
      </w:r>
      <w:r w:rsidRPr="00437A38">
        <w:rPr>
          <w:rFonts w:ascii="Calibri" w:hAnsi="Calibri" w:cs="Calibri"/>
          <w:sz w:val="22"/>
          <w:szCs w:val="22"/>
        </w:rPr>
        <w:t xml:space="preserve">ont </w:t>
      </w:r>
      <w:r w:rsidR="0073103C" w:rsidRPr="00437A38">
        <w:rPr>
          <w:rFonts w:ascii="Calibri" w:hAnsi="Calibri" w:cs="Calibri"/>
          <w:sz w:val="22"/>
          <w:szCs w:val="22"/>
        </w:rPr>
        <w:t>validées préalablement aux entretiens</w:t>
      </w:r>
      <w:r w:rsidRPr="00437A38">
        <w:rPr>
          <w:rFonts w:ascii="Calibri" w:hAnsi="Calibri" w:cs="Calibri"/>
          <w:sz w:val="22"/>
          <w:szCs w:val="22"/>
        </w:rPr>
        <w:t xml:space="preserve"> avec la Direction, en fonction de l’objectif poursuivi</w:t>
      </w:r>
      <w:r w:rsidR="0073103C" w:rsidRPr="00437A38">
        <w:rPr>
          <w:rFonts w:ascii="Calibri" w:hAnsi="Calibri" w:cs="Calibri"/>
          <w:sz w:val="22"/>
          <w:szCs w:val="22"/>
        </w:rPr>
        <w:t>.</w:t>
      </w:r>
    </w:p>
    <w:p w:rsidR="007741EB" w:rsidRPr="00437A38" w:rsidRDefault="007741EB" w:rsidP="0073103C">
      <w:pPr>
        <w:ind w:left="360" w:firstLine="708"/>
        <w:jc w:val="both"/>
        <w:rPr>
          <w:rFonts w:ascii="Calibri" w:hAnsi="Calibri" w:cs="Calibri"/>
          <w:b/>
          <w:sz w:val="22"/>
          <w:szCs w:val="22"/>
        </w:rPr>
      </w:pPr>
    </w:p>
    <w:p w:rsidR="007741EB" w:rsidRPr="00437A38" w:rsidRDefault="007741EB" w:rsidP="0073103C">
      <w:pPr>
        <w:ind w:left="360"/>
        <w:jc w:val="both"/>
        <w:rPr>
          <w:rFonts w:ascii="Calibri" w:hAnsi="Calibri" w:cs="Calibri"/>
          <w:b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color w:val="595959"/>
          <w:sz w:val="22"/>
          <w:szCs w:val="22"/>
        </w:rPr>
        <w:t>Nous retiendrons ici le</w:t>
      </w:r>
      <w:r w:rsidR="004D22E5" w:rsidRPr="00437A38">
        <w:rPr>
          <w:rFonts w:ascii="Calibri" w:hAnsi="Calibri" w:cs="Calibri"/>
          <w:b/>
          <w:color w:val="595959"/>
          <w:sz w:val="22"/>
          <w:szCs w:val="22"/>
        </w:rPr>
        <w:t>s</w:t>
      </w:r>
      <w:r w:rsidRPr="00437A38">
        <w:rPr>
          <w:rFonts w:ascii="Calibri" w:hAnsi="Calibri" w:cs="Calibri"/>
          <w:b/>
          <w:color w:val="595959"/>
          <w:sz w:val="22"/>
          <w:szCs w:val="22"/>
        </w:rPr>
        <w:t xml:space="preserve"> principe</w:t>
      </w:r>
      <w:r w:rsidR="004D22E5" w:rsidRPr="00437A38">
        <w:rPr>
          <w:rFonts w:ascii="Calibri" w:hAnsi="Calibri" w:cs="Calibri"/>
          <w:b/>
          <w:color w:val="595959"/>
          <w:sz w:val="22"/>
          <w:szCs w:val="22"/>
        </w:rPr>
        <w:t>s suivants :</w:t>
      </w:r>
    </w:p>
    <w:p w:rsidR="004D22E5" w:rsidRPr="00437A38" w:rsidRDefault="004D22E5" w:rsidP="0073103C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771EC0" w:rsidRPr="00437A38" w:rsidRDefault="004D22E5" w:rsidP="0073103C">
      <w:pPr>
        <w:numPr>
          <w:ilvl w:val="1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U</w:t>
      </w:r>
      <w:r w:rsidR="007741EB" w:rsidRPr="00437A38">
        <w:rPr>
          <w:rFonts w:ascii="Calibri" w:hAnsi="Calibri" w:cs="Calibri"/>
          <w:sz w:val="22"/>
          <w:szCs w:val="22"/>
        </w:rPr>
        <w:t>n entretien à large spectre, de manière à ne pas limiter les informations issues de celui-ci</w:t>
      </w:r>
      <w:r w:rsidR="003F1319" w:rsidRPr="00437A38">
        <w:rPr>
          <w:rFonts w:ascii="Calibri" w:hAnsi="Calibri" w:cs="Calibri"/>
          <w:sz w:val="22"/>
          <w:szCs w:val="22"/>
        </w:rPr>
        <w:t>,</w:t>
      </w:r>
      <w:r w:rsidR="00FB12BF" w:rsidRPr="00437A38">
        <w:rPr>
          <w:rFonts w:ascii="Calibri" w:hAnsi="Calibri" w:cs="Calibri"/>
          <w:sz w:val="22"/>
          <w:szCs w:val="22"/>
        </w:rPr>
        <w:t xml:space="preserve"> </w:t>
      </w:r>
      <w:r w:rsidR="003F1319" w:rsidRPr="00437A38">
        <w:rPr>
          <w:rFonts w:ascii="Calibri" w:hAnsi="Calibri" w:cs="Calibri"/>
          <w:sz w:val="22"/>
          <w:szCs w:val="22"/>
        </w:rPr>
        <w:t xml:space="preserve">mené par </w:t>
      </w:r>
      <w:r w:rsidR="007741EB" w:rsidRPr="00437A38">
        <w:rPr>
          <w:rFonts w:ascii="Calibri" w:hAnsi="Calibri" w:cs="Calibri"/>
          <w:sz w:val="22"/>
          <w:szCs w:val="22"/>
        </w:rPr>
        <w:t>une per</w:t>
      </w:r>
      <w:r w:rsidR="003F1319" w:rsidRPr="00437A38">
        <w:rPr>
          <w:rFonts w:ascii="Calibri" w:hAnsi="Calibri" w:cs="Calibri"/>
          <w:sz w:val="22"/>
          <w:szCs w:val="22"/>
        </w:rPr>
        <w:t>sonne des ressources humaines</w:t>
      </w:r>
      <w:r w:rsidR="007741EB" w:rsidRPr="00437A38">
        <w:rPr>
          <w:rFonts w:ascii="Calibri" w:hAnsi="Calibri" w:cs="Calibri"/>
          <w:sz w:val="22"/>
          <w:szCs w:val="22"/>
        </w:rPr>
        <w:t xml:space="preserve"> extérieure à l’entreprise</w:t>
      </w:r>
      <w:r w:rsidR="00FB12BF" w:rsidRPr="00437A38">
        <w:rPr>
          <w:rFonts w:ascii="Calibri" w:hAnsi="Calibri" w:cs="Calibri"/>
          <w:sz w:val="22"/>
          <w:szCs w:val="22"/>
        </w:rPr>
        <w:t xml:space="preserve"> </w:t>
      </w:r>
      <w:r w:rsidR="003F1319" w:rsidRPr="00437A38">
        <w:rPr>
          <w:rFonts w:ascii="Calibri" w:hAnsi="Calibri" w:cs="Calibri"/>
          <w:sz w:val="22"/>
          <w:szCs w:val="22"/>
        </w:rPr>
        <w:t xml:space="preserve">pour </w:t>
      </w:r>
      <w:r w:rsidR="00771EC0" w:rsidRPr="00437A38">
        <w:rPr>
          <w:rFonts w:ascii="Calibri" w:hAnsi="Calibri" w:cs="Calibri"/>
          <w:sz w:val="22"/>
          <w:szCs w:val="22"/>
        </w:rPr>
        <w:t>définir les modalités de préparation et de mise en œuvre de l’entretien professionnel.</w:t>
      </w:r>
    </w:p>
    <w:p w:rsidR="003F1319" w:rsidRPr="00437A38" w:rsidRDefault="003F1319" w:rsidP="0073103C">
      <w:pPr>
        <w:rPr>
          <w:rFonts w:ascii="Calibri" w:hAnsi="Calibri" w:cs="Calibri"/>
          <w:b/>
          <w:color w:val="0000FF"/>
          <w:sz w:val="22"/>
          <w:szCs w:val="22"/>
        </w:rPr>
      </w:pPr>
    </w:p>
    <w:p w:rsidR="004D22E5" w:rsidRPr="00437A38" w:rsidRDefault="0095049D" w:rsidP="0073103C">
      <w:pPr>
        <w:ind w:left="1080"/>
        <w:jc w:val="both"/>
        <w:rPr>
          <w:rFonts w:ascii="Calibri" w:hAnsi="Calibri" w:cs="Calibri"/>
          <w:bCs/>
          <w:iCs/>
          <w:sz w:val="22"/>
          <w:szCs w:val="22"/>
        </w:rPr>
      </w:pPr>
      <w:r w:rsidRPr="00437A38">
        <w:rPr>
          <w:rFonts w:ascii="Calibri" w:hAnsi="Calibri" w:cs="Calibri"/>
          <w:bCs/>
          <w:iCs/>
          <w:sz w:val="22"/>
          <w:szCs w:val="22"/>
        </w:rPr>
        <w:t>L'entretien professionnel est un des dispositifs issu de la réforme de la formation professionnelle. Il est devenu obligatoire pour tout salarié ayant 2 ans d'activité dans une entreprise et devra en bénéficier au minimum tous les deux ans.</w:t>
      </w:r>
    </w:p>
    <w:p w:rsidR="004D22E5" w:rsidRPr="00437A38" w:rsidRDefault="004D22E5" w:rsidP="0073103C">
      <w:pPr>
        <w:ind w:left="1080"/>
        <w:jc w:val="both"/>
        <w:rPr>
          <w:rFonts w:ascii="Calibri" w:hAnsi="Calibri" w:cs="Calibri"/>
          <w:bCs/>
          <w:iCs/>
          <w:sz w:val="22"/>
          <w:szCs w:val="22"/>
        </w:rPr>
      </w:pPr>
    </w:p>
    <w:p w:rsidR="00230D12" w:rsidRPr="00437A38" w:rsidRDefault="004D22E5" w:rsidP="0073103C">
      <w:pPr>
        <w:numPr>
          <w:ilvl w:val="1"/>
          <w:numId w:val="5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Un</w:t>
      </w:r>
      <w:r w:rsidR="00625C70" w:rsidRPr="00437A38">
        <w:rPr>
          <w:rFonts w:ascii="Calibri" w:hAnsi="Calibri" w:cs="Calibri"/>
          <w:sz w:val="22"/>
          <w:szCs w:val="22"/>
        </w:rPr>
        <w:t xml:space="preserve"> entretien </w:t>
      </w:r>
      <w:r w:rsidR="00625C70" w:rsidRPr="00437A38">
        <w:rPr>
          <w:rFonts w:ascii="Calibri" w:hAnsi="Calibri" w:cs="Calibri"/>
          <w:bCs/>
          <w:i/>
          <w:iCs/>
          <w:sz w:val="22"/>
          <w:szCs w:val="22"/>
        </w:rPr>
        <w:t>"</w:t>
      </w:r>
      <w:r w:rsidR="00625C70" w:rsidRPr="00437A38">
        <w:rPr>
          <w:rFonts w:ascii="Calibri" w:hAnsi="Calibri" w:cs="Calibri"/>
          <w:sz w:val="22"/>
          <w:szCs w:val="22"/>
        </w:rPr>
        <w:t>carrière</w:t>
      </w:r>
      <w:r w:rsidR="00625C70" w:rsidRPr="00437A38">
        <w:rPr>
          <w:rFonts w:ascii="Calibri" w:hAnsi="Calibri" w:cs="Calibri"/>
          <w:bCs/>
          <w:i/>
          <w:iCs/>
          <w:sz w:val="22"/>
          <w:szCs w:val="22"/>
        </w:rPr>
        <w:t>"</w:t>
      </w:r>
      <w:r w:rsidR="0095049D" w:rsidRPr="00437A38">
        <w:rPr>
          <w:rFonts w:ascii="Calibri" w:hAnsi="Calibri" w:cs="Calibri"/>
          <w:sz w:val="22"/>
          <w:szCs w:val="22"/>
        </w:rPr>
        <w:t xml:space="preserve"> </w:t>
      </w:r>
      <w:r w:rsidRPr="00437A38">
        <w:rPr>
          <w:rFonts w:ascii="Calibri" w:hAnsi="Calibri" w:cs="Calibri"/>
          <w:sz w:val="22"/>
          <w:szCs w:val="22"/>
        </w:rPr>
        <w:t xml:space="preserve">qui </w:t>
      </w:r>
      <w:r w:rsidR="003F6249" w:rsidRPr="00437A38">
        <w:rPr>
          <w:rFonts w:ascii="Calibri" w:hAnsi="Calibri" w:cs="Calibri"/>
          <w:sz w:val="22"/>
          <w:szCs w:val="22"/>
        </w:rPr>
        <w:t xml:space="preserve">sera </w:t>
      </w:r>
      <w:r w:rsidR="0095049D" w:rsidRPr="00437A38">
        <w:rPr>
          <w:rFonts w:ascii="Calibri" w:hAnsi="Calibri" w:cs="Calibri"/>
          <w:sz w:val="22"/>
          <w:szCs w:val="22"/>
        </w:rPr>
        <w:t>dissocié de l</w:t>
      </w:r>
      <w:r w:rsidR="003F1319" w:rsidRPr="00437A38">
        <w:rPr>
          <w:rFonts w:ascii="Calibri" w:hAnsi="Calibri" w:cs="Calibri"/>
          <w:sz w:val="22"/>
          <w:szCs w:val="22"/>
        </w:rPr>
        <w:t>’entretien d’appréciation</w:t>
      </w:r>
      <w:r w:rsidR="0095049D" w:rsidRPr="00437A38">
        <w:rPr>
          <w:rFonts w:ascii="Calibri" w:hAnsi="Calibri" w:cs="Calibri"/>
          <w:sz w:val="22"/>
          <w:szCs w:val="22"/>
        </w:rPr>
        <w:t xml:space="preserve"> et </w:t>
      </w:r>
      <w:r w:rsidRPr="00437A38">
        <w:rPr>
          <w:rFonts w:ascii="Calibri" w:hAnsi="Calibri" w:cs="Calibri"/>
          <w:sz w:val="22"/>
          <w:szCs w:val="22"/>
        </w:rPr>
        <w:t>qui</w:t>
      </w:r>
      <w:r w:rsidR="0095049D" w:rsidRPr="00437A38">
        <w:rPr>
          <w:rFonts w:ascii="Calibri" w:hAnsi="Calibri" w:cs="Calibri"/>
          <w:sz w:val="22"/>
          <w:szCs w:val="22"/>
        </w:rPr>
        <w:t xml:space="preserve"> </w:t>
      </w:r>
      <w:r w:rsidRPr="00437A38">
        <w:rPr>
          <w:rFonts w:ascii="Calibri" w:hAnsi="Calibri" w:cs="Calibri"/>
          <w:sz w:val="22"/>
          <w:szCs w:val="22"/>
        </w:rPr>
        <w:t>sera</w:t>
      </w:r>
      <w:r w:rsidR="0095049D" w:rsidRPr="00437A38">
        <w:rPr>
          <w:rFonts w:ascii="Calibri" w:hAnsi="Calibri" w:cs="Calibri"/>
          <w:sz w:val="22"/>
          <w:szCs w:val="22"/>
        </w:rPr>
        <w:t xml:space="preserve"> mené</w:t>
      </w:r>
      <w:r w:rsidR="00771EC0" w:rsidRPr="00437A38">
        <w:rPr>
          <w:rFonts w:ascii="Calibri" w:hAnsi="Calibri" w:cs="Calibri"/>
          <w:sz w:val="22"/>
          <w:szCs w:val="22"/>
        </w:rPr>
        <w:t xml:space="preserve"> avec la fonction ressources humaines</w:t>
      </w:r>
      <w:r w:rsidR="0095049D" w:rsidRPr="00437A38">
        <w:rPr>
          <w:rFonts w:ascii="Calibri" w:hAnsi="Calibri" w:cs="Calibri"/>
          <w:sz w:val="22"/>
          <w:szCs w:val="22"/>
        </w:rPr>
        <w:t xml:space="preserve"> </w:t>
      </w:r>
      <w:r w:rsidR="002606E4" w:rsidRPr="00437A38">
        <w:rPr>
          <w:rFonts w:ascii="Calibri" w:hAnsi="Calibri" w:cs="Calibri"/>
          <w:sz w:val="22"/>
          <w:szCs w:val="22"/>
        </w:rPr>
        <w:t xml:space="preserve">externe </w:t>
      </w:r>
      <w:r w:rsidR="0095049D" w:rsidRPr="00437A38">
        <w:rPr>
          <w:rFonts w:ascii="Calibri" w:hAnsi="Calibri" w:cs="Calibri"/>
          <w:sz w:val="22"/>
          <w:szCs w:val="22"/>
        </w:rPr>
        <w:t xml:space="preserve">pour </w:t>
      </w:r>
      <w:r w:rsidR="00771EC0" w:rsidRPr="00437A38">
        <w:rPr>
          <w:rFonts w:ascii="Calibri" w:hAnsi="Calibri" w:cs="Calibri"/>
          <w:sz w:val="22"/>
          <w:szCs w:val="22"/>
        </w:rPr>
        <w:t>connaître les motivations, les aspirations des collaborateurs afin de mieux cibler les mesures d’ajustement par rappo</w:t>
      </w:r>
      <w:r w:rsidR="00625C70" w:rsidRPr="00437A38">
        <w:rPr>
          <w:rFonts w:ascii="Calibri" w:hAnsi="Calibri" w:cs="Calibri"/>
          <w:sz w:val="22"/>
          <w:szCs w:val="22"/>
        </w:rPr>
        <w:t xml:space="preserve">rt </w:t>
      </w:r>
      <w:r w:rsidR="00625C70" w:rsidRPr="00437A38">
        <w:rPr>
          <w:rFonts w:ascii="Calibri" w:hAnsi="Calibri" w:cs="Calibri"/>
          <w:sz w:val="22"/>
          <w:szCs w:val="22"/>
        </w:rPr>
        <w:lastRenderedPageBreak/>
        <w:t xml:space="preserve">au besoin (développement des </w:t>
      </w:r>
      <w:r w:rsidR="00771EC0" w:rsidRPr="00437A38">
        <w:rPr>
          <w:rFonts w:ascii="Calibri" w:hAnsi="Calibri" w:cs="Calibri"/>
          <w:sz w:val="22"/>
          <w:szCs w:val="22"/>
        </w:rPr>
        <w:t>compétences individuelles, réaffectation des ressources,</w:t>
      </w:r>
      <w:r w:rsidR="00E21EF8" w:rsidRPr="00437A38">
        <w:rPr>
          <w:rFonts w:ascii="Calibri" w:hAnsi="Calibri" w:cs="Calibri"/>
          <w:sz w:val="22"/>
          <w:szCs w:val="22"/>
        </w:rPr>
        <w:t xml:space="preserve"> perspectives de développement en relation avec  l’évolution de la structure</w:t>
      </w:r>
      <w:r w:rsidRPr="00437A38">
        <w:rPr>
          <w:rFonts w:ascii="Calibri" w:hAnsi="Calibri" w:cs="Calibri"/>
          <w:sz w:val="22"/>
          <w:szCs w:val="22"/>
        </w:rPr>
        <w:t>)</w:t>
      </w:r>
      <w:r w:rsidR="00E21EF8" w:rsidRPr="00437A38">
        <w:rPr>
          <w:rFonts w:ascii="Calibri" w:hAnsi="Calibri" w:cs="Calibri"/>
          <w:sz w:val="22"/>
          <w:szCs w:val="22"/>
        </w:rPr>
        <w:t>.</w:t>
      </w:r>
    </w:p>
    <w:p w:rsidR="00200E17" w:rsidRPr="00437A38" w:rsidRDefault="00BA6A36" w:rsidP="0073103C">
      <w:pPr>
        <w:jc w:val="both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 xml:space="preserve">                               </w:t>
      </w:r>
      <w:r w:rsidR="007741EB" w:rsidRPr="00437A38">
        <w:rPr>
          <w:rFonts w:ascii="Calibri" w:hAnsi="Calibri" w:cs="Calibri"/>
          <w:bCs/>
          <w:iCs/>
          <w:sz w:val="22"/>
          <w:szCs w:val="22"/>
        </w:rPr>
        <w:t>  </w:t>
      </w:r>
    </w:p>
    <w:p w:rsidR="00A501E5" w:rsidRPr="00437A38" w:rsidRDefault="00200E17" w:rsidP="0073103C">
      <w:pPr>
        <w:ind w:right="70"/>
        <w:rPr>
          <w:rFonts w:ascii="Calibri" w:hAnsi="Calibri" w:cs="Calibri"/>
          <w:b/>
          <w:bCs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 xml:space="preserve">4/ </w:t>
      </w:r>
      <w:r w:rsidR="00A501E5" w:rsidRPr="00437A38">
        <w:rPr>
          <w:rFonts w:ascii="Calibri" w:hAnsi="Calibri" w:cs="Calibri"/>
          <w:b/>
          <w:bCs/>
          <w:color w:val="595959"/>
          <w:sz w:val="22"/>
          <w:szCs w:val="22"/>
        </w:rPr>
        <w:t>Devis et mode de paiement :</w:t>
      </w:r>
    </w:p>
    <w:p w:rsidR="00A501E5" w:rsidRPr="00437A38" w:rsidRDefault="00A501E5" w:rsidP="0073103C">
      <w:pPr>
        <w:rPr>
          <w:rFonts w:ascii="Calibri" w:hAnsi="Calibri" w:cs="Calibri"/>
          <w:sz w:val="22"/>
          <w:szCs w:val="22"/>
        </w:rPr>
      </w:pPr>
    </w:p>
    <w:p w:rsidR="00DF363E" w:rsidRPr="00437A38" w:rsidRDefault="00DF363E" w:rsidP="0073103C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437A38">
        <w:rPr>
          <w:rFonts w:ascii="Calibri" w:hAnsi="Calibri" w:cs="Calibri"/>
          <w:bCs/>
          <w:iCs/>
          <w:sz w:val="22"/>
          <w:szCs w:val="22"/>
        </w:rPr>
        <w:t>Durée des entretiens : 2 heures par collaborateur.</w:t>
      </w:r>
    </w:p>
    <w:p w:rsidR="001B09CD" w:rsidRPr="00437A38" w:rsidRDefault="001B09CD" w:rsidP="0073103C">
      <w:pPr>
        <w:numPr>
          <w:ilvl w:val="1"/>
          <w:numId w:val="7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Elaboration du guide d’entretien individuel,</w:t>
      </w:r>
    </w:p>
    <w:p w:rsidR="001B09CD" w:rsidRPr="00437A38" w:rsidRDefault="001B09CD" w:rsidP="0073103C">
      <w:pPr>
        <w:numPr>
          <w:ilvl w:val="1"/>
          <w:numId w:val="7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Entretiens de 5 salariés (2 heures par personne),</w:t>
      </w:r>
    </w:p>
    <w:p w:rsidR="001B09CD" w:rsidRPr="00437A38" w:rsidRDefault="001B09CD" w:rsidP="0073103C">
      <w:pPr>
        <w:numPr>
          <w:ilvl w:val="1"/>
          <w:numId w:val="7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Compte rendu des entretiens (anonyme),</w:t>
      </w:r>
    </w:p>
    <w:p w:rsidR="001B09CD" w:rsidRPr="00437A38" w:rsidRDefault="001B09CD" w:rsidP="0073103C">
      <w:pPr>
        <w:numPr>
          <w:ilvl w:val="1"/>
          <w:numId w:val="7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Préconisations,</w:t>
      </w:r>
    </w:p>
    <w:p w:rsidR="001B09CD" w:rsidRPr="00437A38" w:rsidRDefault="001B09CD" w:rsidP="0073103C">
      <w:pPr>
        <w:ind w:left="1080" w:right="70"/>
        <w:rPr>
          <w:rFonts w:ascii="Calibri" w:hAnsi="Calibri" w:cs="Calibri"/>
          <w:sz w:val="22"/>
          <w:szCs w:val="22"/>
        </w:rPr>
      </w:pPr>
    </w:p>
    <w:p w:rsidR="001B09CD" w:rsidRPr="00437A38" w:rsidRDefault="001B09CD" w:rsidP="0073103C">
      <w:p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2 000 € qui comprend les 10 heures de rendez-vous, le temps de préparation, la restitution et les préconisations,</w:t>
      </w:r>
    </w:p>
    <w:p w:rsidR="001B09CD" w:rsidRPr="00437A38" w:rsidRDefault="001B09CD" w:rsidP="0073103C">
      <w:p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Soit 10 heures d’entretien à 150€/heure et 500 € pour les temps de préparation et restitution + recommandations.</w:t>
      </w:r>
    </w:p>
    <w:p w:rsidR="004A343D" w:rsidRPr="00437A38" w:rsidRDefault="004A343D" w:rsidP="0073103C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b/>
          <w:color w:val="333399"/>
          <w:spacing w:val="30"/>
          <w:sz w:val="22"/>
          <w:szCs w:val="22"/>
        </w:rPr>
      </w:pPr>
    </w:p>
    <w:p w:rsidR="00F2037A" w:rsidRPr="00437A38" w:rsidRDefault="00200E17" w:rsidP="0073103C">
      <w:pPr>
        <w:ind w:right="70"/>
        <w:rPr>
          <w:rFonts w:ascii="Calibri" w:hAnsi="Calibri" w:cs="Calibri"/>
          <w:b/>
          <w:bCs/>
          <w:color w:val="595959"/>
          <w:sz w:val="22"/>
          <w:szCs w:val="22"/>
        </w:rPr>
      </w:pPr>
      <w:r w:rsidRPr="00437A38">
        <w:rPr>
          <w:rFonts w:ascii="Calibri" w:hAnsi="Calibri" w:cs="Calibri"/>
          <w:b/>
          <w:bCs/>
          <w:color w:val="595959"/>
          <w:sz w:val="22"/>
          <w:szCs w:val="22"/>
        </w:rPr>
        <w:t>5</w:t>
      </w:r>
      <w:r w:rsidR="00F2037A" w:rsidRPr="00437A38">
        <w:rPr>
          <w:rFonts w:ascii="Calibri" w:hAnsi="Calibri" w:cs="Calibri"/>
          <w:b/>
          <w:bCs/>
          <w:color w:val="595959"/>
          <w:sz w:val="22"/>
          <w:szCs w:val="22"/>
        </w:rPr>
        <w:t>/  Autres points :</w:t>
      </w:r>
    </w:p>
    <w:p w:rsidR="00F2037A" w:rsidRPr="00437A38" w:rsidRDefault="00F2037A" w:rsidP="0073103C">
      <w:pPr>
        <w:ind w:right="70"/>
        <w:rPr>
          <w:rFonts w:ascii="Calibri" w:hAnsi="Calibri" w:cs="Calibri"/>
          <w:sz w:val="22"/>
          <w:szCs w:val="22"/>
        </w:rPr>
      </w:pPr>
    </w:p>
    <w:p w:rsidR="00F2037A" w:rsidRPr="00437A38" w:rsidRDefault="00F2037A" w:rsidP="0073103C">
      <w:pPr>
        <w:numPr>
          <w:ilvl w:val="2"/>
          <w:numId w:val="6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Frais encourus par les intervenants pour cette mission remboursés à l’€/€ sur justificatifs et accord préalable.</w:t>
      </w:r>
    </w:p>
    <w:p w:rsidR="00F2037A" w:rsidRPr="00437A38" w:rsidRDefault="00F2037A" w:rsidP="0073103C">
      <w:pPr>
        <w:numPr>
          <w:ilvl w:val="1"/>
          <w:numId w:val="6"/>
        </w:num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Il pourra être mis fin à cette mission à tout moment, par l’une ou l’autre des parties, sans justification, sans indemnité et avec un préavis de un mois.</w:t>
      </w:r>
    </w:p>
    <w:p w:rsidR="00F2037A" w:rsidRPr="00437A38" w:rsidRDefault="00F2037A" w:rsidP="0073103C">
      <w:pPr>
        <w:ind w:right="70"/>
        <w:rPr>
          <w:rFonts w:ascii="Calibri" w:hAnsi="Calibri" w:cs="Calibri"/>
          <w:sz w:val="22"/>
          <w:szCs w:val="22"/>
        </w:rPr>
      </w:pPr>
    </w:p>
    <w:p w:rsidR="00F2037A" w:rsidRPr="00437A38" w:rsidRDefault="00F2037A" w:rsidP="0073103C">
      <w:p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 xml:space="preserve">Si le présent texte trouve votre agrément, je </w:t>
      </w:r>
      <w:r w:rsidR="0073103C" w:rsidRPr="00437A38">
        <w:rPr>
          <w:rFonts w:ascii="Calibri" w:hAnsi="Calibri" w:cs="Calibri"/>
          <w:sz w:val="22"/>
          <w:szCs w:val="22"/>
        </w:rPr>
        <w:t xml:space="preserve">te </w:t>
      </w:r>
      <w:r w:rsidRPr="00437A38">
        <w:rPr>
          <w:rFonts w:ascii="Calibri" w:hAnsi="Calibri" w:cs="Calibri"/>
          <w:sz w:val="22"/>
          <w:szCs w:val="22"/>
        </w:rPr>
        <w:t xml:space="preserve">prie de bien vouloir </w:t>
      </w:r>
      <w:r w:rsidR="0073103C" w:rsidRPr="00437A38">
        <w:rPr>
          <w:rFonts w:ascii="Calibri" w:hAnsi="Calibri" w:cs="Calibri"/>
          <w:sz w:val="22"/>
          <w:szCs w:val="22"/>
        </w:rPr>
        <w:t xml:space="preserve">m'en </w:t>
      </w:r>
      <w:r w:rsidRPr="00437A38">
        <w:rPr>
          <w:rFonts w:ascii="Calibri" w:hAnsi="Calibri" w:cs="Calibri"/>
          <w:sz w:val="22"/>
          <w:szCs w:val="22"/>
        </w:rPr>
        <w:t xml:space="preserve">retourner un exemplaire </w:t>
      </w:r>
      <w:r w:rsidR="0073103C" w:rsidRPr="00437A38">
        <w:rPr>
          <w:rFonts w:ascii="Calibri" w:hAnsi="Calibri" w:cs="Calibri"/>
          <w:sz w:val="22"/>
          <w:szCs w:val="22"/>
        </w:rPr>
        <w:t xml:space="preserve"> au format électronique, </w:t>
      </w:r>
      <w:r w:rsidRPr="00437A38">
        <w:rPr>
          <w:rFonts w:ascii="Calibri" w:hAnsi="Calibri" w:cs="Calibri"/>
          <w:sz w:val="22"/>
          <w:szCs w:val="22"/>
        </w:rPr>
        <w:t xml:space="preserve">en apposant </w:t>
      </w:r>
      <w:r w:rsidR="0073103C" w:rsidRPr="00437A38">
        <w:rPr>
          <w:rFonts w:ascii="Calibri" w:hAnsi="Calibri" w:cs="Calibri"/>
          <w:sz w:val="22"/>
          <w:szCs w:val="22"/>
        </w:rPr>
        <w:t>ta</w:t>
      </w:r>
      <w:r w:rsidRPr="00437A38">
        <w:rPr>
          <w:rFonts w:ascii="Calibri" w:hAnsi="Calibri" w:cs="Calibri"/>
          <w:sz w:val="22"/>
          <w:szCs w:val="22"/>
        </w:rPr>
        <w:t xml:space="preserve"> sig</w:t>
      </w:r>
      <w:r w:rsidR="0073103C" w:rsidRPr="00437A38">
        <w:rPr>
          <w:rFonts w:ascii="Calibri" w:hAnsi="Calibri" w:cs="Calibri"/>
          <w:sz w:val="22"/>
          <w:szCs w:val="22"/>
        </w:rPr>
        <w:t>nature précédée de la mention "lu et approuvé"</w:t>
      </w:r>
      <w:r w:rsidRPr="00437A38">
        <w:rPr>
          <w:rFonts w:ascii="Calibri" w:hAnsi="Calibri" w:cs="Calibri"/>
          <w:sz w:val="22"/>
          <w:szCs w:val="22"/>
        </w:rPr>
        <w:t>.</w:t>
      </w:r>
    </w:p>
    <w:p w:rsidR="0073103C" w:rsidRPr="00437A38" w:rsidRDefault="0073103C" w:rsidP="0073103C">
      <w:pPr>
        <w:ind w:right="70"/>
        <w:rPr>
          <w:rFonts w:ascii="Calibri" w:hAnsi="Calibri" w:cs="Calibri"/>
          <w:sz w:val="22"/>
          <w:szCs w:val="22"/>
        </w:rPr>
      </w:pPr>
    </w:p>
    <w:p w:rsidR="0073103C" w:rsidRPr="00437A38" w:rsidRDefault="0073103C" w:rsidP="0073103C">
      <w:pPr>
        <w:ind w:right="70"/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sz w:val="22"/>
          <w:szCs w:val="22"/>
        </w:rPr>
        <w:t>Bien cordialement</w:t>
      </w:r>
    </w:p>
    <w:p w:rsidR="00BA6A36" w:rsidRPr="00437A38" w:rsidRDefault="00BA6A36" w:rsidP="0073103C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BA6A36" w:rsidRPr="00437A38" w:rsidRDefault="00BA6A36" w:rsidP="0073103C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</w:rPr>
      </w:pPr>
      <w:r w:rsidRPr="00437A38">
        <w:rPr>
          <w:rFonts w:ascii="Calibri" w:hAnsi="Calibri" w:cs="Calibri"/>
          <w:color w:val="000000"/>
          <w:sz w:val="22"/>
          <w:szCs w:val="22"/>
        </w:rPr>
        <w:t xml:space="preserve">Fait </w:t>
      </w:r>
      <w:r w:rsidR="0073103C" w:rsidRPr="00437A38">
        <w:rPr>
          <w:rFonts w:ascii="Calibri" w:hAnsi="Calibri" w:cs="Calibri"/>
          <w:color w:val="000000"/>
          <w:sz w:val="22"/>
          <w:szCs w:val="22"/>
        </w:rPr>
        <w:t xml:space="preserve">à Nogent-sur-Marne, le </w:t>
      </w:r>
      <w:r w:rsidR="00505A83" w:rsidRPr="00437A38">
        <w:rPr>
          <w:rFonts w:ascii="Calibri" w:hAnsi="Calibri" w:cs="Calibri"/>
          <w:color w:val="000000"/>
          <w:sz w:val="22"/>
          <w:szCs w:val="22"/>
        </w:rPr>
        <w:t>12 septembre 2018</w:t>
      </w:r>
    </w:p>
    <w:p w:rsidR="00BA6A36" w:rsidRPr="00437A38" w:rsidRDefault="00BA6A36" w:rsidP="0073103C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BA6A36" w:rsidRPr="00437A38" w:rsidRDefault="00BA6A36" w:rsidP="0073103C">
      <w:pPr>
        <w:pStyle w:val="Pieddepage"/>
        <w:tabs>
          <w:tab w:val="clear" w:pos="4536"/>
          <w:tab w:val="clear" w:pos="9072"/>
        </w:tabs>
        <w:rPr>
          <w:rFonts w:ascii="Calibri" w:hAnsi="Calibri" w:cs="Calibri"/>
          <w:color w:val="000000"/>
          <w:sz w:val="22"/>
          <w:szCs w:val="22"/>
        </w:rPr>
      </w:pPr>
    </w:p>
    <w:p w:rsidR="00BA6A36" w:rsidRPr="00437A38" w:rsidRDefault="00460B41" w:rsidP="0073103C">
      <w:pPr>
        <w:rPr>
          <w:rFonts w:ascii="Calibri" w:hAnsi="Calibri" w:cs="Calibri"/>
          <w:b/>
          <w:color w:val="000000"/>
          <w:sz w:val="22"/>
          <w:szCs w:val="22"/>
        </w:rPr>
      </w:pPr>
      <w:r w:rsidRPr="00437A38">
        <w:rPr>
          <w:rFonts w:ascii="Calibri" w:hAnsi="Calibri" w:cs="Calibri"/>
          <w:b/>
          <w:color w:val="000000"/>
          <w:sz w:val="22"/>
          <w:szCs w:val="22"/>
        </w:rPr>
        <w:t>Evelyne REVELLAT</w:t>
      </w:r>
      <w:r w:rsidR="00DE1240"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DE1240"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505A83"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505A83"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DE1240" w:rsidRPr="00437A38">
        <w:rPr>
          <w:rFonts w:ascii="Calibri" w:hAnsi="Calibri" w:cs="Calibri"/>
          <w:b/>
          <w:color w:val="000000"/>
          <w:sz w:val="22"/>
          <w:szCs w:val="22"/>
        </w:rPr>
        <w:t>Laurent BERLIE</w:t>
      </w:r>
    </w:p>
    <w:p w:rsidR="00EE2181" w:rsidRPr="00437A38" w:rsidRDefault="00505A83" w:rsidP="0073103C">
      <w:pPr>
        <w:rPr>
          <w:rFonts w:ascii="Calibri" w:hAnsi="Calibri" w:cs="Calibri"/>
          <w:sz w:val="22"/>
          <w:szCs w:val="22"/>
        </w:rPr>
      </w:pPr>
      <w:r w:rsidRPr="00437A38">
        <w:rPr>
          <w:rFonts w:ascii="Calibri" w:hAnsi="Calibri" w:cs="Calibri"/>
          <w:b/>
          <w:color w:val="000000"/>
          <w:sz w:val="22"/>
          <w:szCs w:val="22"/>
        </w:rPr>
        <w:t xml:space="preserve">Société </w:t>
      </w:r>
      <w:proofErr w:type="spellStart"/>
      <w:r w:rsidRPr="00437A38">
        <w:rPr>
          <w:rFonts w:ascii="Calibri" w:hAnsi="Calibri" w:cs="Calibri"/>
          <w:b/>
          <w:color w:val="000000"/>
          <w:sz w:val="22"/>
          <w:szCs w:val="22"/>
        </w:rPr>
        <w:t>SophroKhépri</w:t>
      </w:r>
      <w:proofErr w:type="spellEnd"/>
      <w:r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73103C" w:rsidRPr="00437A38">
        <w:rPr>
          <w:rFonts w:ascii="Calibri" w:hAnsi="Calibri" w:cs="Calibri"/>
          <w:b/>
          <w:color w:val="000000"/>
          <w:sz w:val="22"/>
          <w:szCs w:val="22"/>
        </w:rPr>
        <w:tab/>
      </w:r>
      <w:r w:rsidR="00DE1240" w:rsidRPr="00437A38">
        <w:rPr>
          <w:rFonts w:ascii="Calibri" w:hAnsi="Calibri" w:cs="Calibri"/>
          <w:b/>
          <w:color w:val="000000"/>
          <w:sz w:val="22"/>
          <w:szCs w:val="22"/>
        </w:rPr>
        <w:t>Sté EONA</w:t>
      </w:r>
      <w:r w:rsidR="00EE2181" w:rsidRPr="00437A38">
        <w:rPr>
          <w:rFonts w:ascii="Calibri" w:hAnsi="Calibri" w:cs="Calibri"/>
          <w:sz w:val="22"/>
          <w:szCs w:val="22"/>
        </w:rPr>
        <w:tab/>
      </w:r>
      <w:r w:rsidR="00EE2181" w:rsidRPr="00437A38">
        <w:rPr>
          <w:rFonts w:ascii="Calibri" w:hAnsi="Calibri" w:cs="Calibri"/>
          <w:sz w:val="22"/>
          <w:szCs w:val="22"/>
        </w:rPr>
        <w:tab/>
      </w:r>
      <w:r w:rsidR="00EE2181" w:rsidRPr="00437A38">
        <w:rPr>
          <w:rFonts w:ascii="Calibri" w:hAnsi="Calibri" w:cs="Calibri"/>
          <w:sz w:val="22"/>
          <w:szCs w:val="22"/>
        </w:rPr>
        <w:tab/>
      </w:r>
      <w:r w:rsidR="00EE2181" w:rsidRPr="00437A38">
        <w:rPr>
          <w:rFonts w:ascii="Calibri" w:hAnsi="Calibri" w:cs="Calibri"/>
          <w:sz w:val="22"/>
          <w:szCs w:val="22"/>
        </w:rPr>
        <w:tab/>
      </w:r>
    </w:p>
    <w:sectPr w:rsidR="00EE2181" w:rsidRPr="00437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418" w:bottom="1985" w:left="1418" w:header="5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38" w:rsidRDefault="00437A38">
      <w:r>
        <w:separator/>
      </w:r>
    </w:p>
  </w:endnote>
  <w:endnote w:type="continuationSeparator" w:id="0">
    <w:p w:rsidR="00437A38" w:rsidRDefault="0043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EastA Roman"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7" w:rsidRDefault="00E856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22" w:rsidRDefault="00505A83" w:rsidP="00E856B7">
    <w:pPr>
      <w:tabs>
        <w:tab w:val="left" w:pos="0"/>
      </w:tabs>
      <w:jc w:val="center"/>
      <w:rPr>
        <w:rFonts w:ascii="Calibri" w:hAnsi="Calibri" w:cs="Calibri"/>
        <w:color w:val="808080"/>
        <w:sz w:val="18"/>
        <w:szCs w:val="18"/>
      </w:rPr>
    </w:pPr>
    <w:bookmarkStart w:id="0" w:name="_GoBack"/>
    <w:bookmarkEnd w:id="0"/>
    <w:r w:rsidRPr="00505A83">
      <w:rPr>
        <w:rFonts w:ascii="Calibri" w:hAnsi="Calibri" w:cs="Calibri"/>
        <w:noProof/>
        <w:color w:val="808080"/>
        <w:sz w:val="18"/>
        <w:szCs w:val="18"/>
      </w:rPr>
      <w:t>Société SOPHROKHEPRI</w:t>
    </w:r>
    <w:r w:rsidRPr="00505A83">
      <w:rPr>
        <w:rFonts w:ascii="Calibri" w:hAnsi="Calibri" w:cs="Calibri"/>
        <w:color w:val="808080"/>
        <w:sz w:val="18"/>
        <w:szCs w:val="18"/>
      </w:rPr>
      <w:t xml:space="preserve"> – SAS au capital de 10 000 € - RCS Créteil 811 445 410 00012 - APE 8690F</w:t>
    </w:r>
    <w:r w:rsidRPr="00505A83">
      <w:rPr>
        <w:rFonts w:ascii="Calibri" w:hAnsi="Calibri" w:cs="Calibri"/>
        <w:color w:val="808080"/>
        <w:sz w:val="18"/>
        <w:szCs w:val="18"/>
      </w:rPr>
      <w:br/>
      <w:t>188 GR rue Charles de Gaulle -  94130 NOGENT SUR MARNE - Tél. :+33 (0)1 84 25 22 87</w:t>
    </w:r>
    <w:r w:rsidRPr="00505A83">
      <w:rPr>
        <w:rFonts w:ascii="Calibri" w:hAnsi="Calibri" w:cs="Calibri"/>
        <w:color w:val="808080"/>
        <w:sz w:val="18"/>
        <w:szCs w:val="18"/>
      </w:rPr>
      <w:br/>
      <w:t xml:space="preserve">N° TVA </w:t>
    </w:r>
    <w:r w:rsidRPr="00505A83">
      <w:rPr>
        <w:rFonts w:ascii="Calibri" w:hAnsi="Calibri" w:cs="Calibri"/>
        <w:color w:val="7F7F7F"/>
        <w:sz w:val="18"/>
        <w:szCs w:val="18"/>
      </w:rPr>
      <w:t>FR 89811445410</w:t>
    </w:r>
    <w:r w:rsidRPr="00505A83">
      <w:rPr>
        <w:rFonts w:ascii="Calibri" w:hAnsi="Calibri" w:cs="Calibri"/>
        <w:color w:val="808080"/>
        <w:sz w:val="18"/>
        <w:szCs w:val="18"/>
      </w:rPr>
      <w:t>- N° Formateur 11940951494 – id-Data-Dock 0052300</w:t>
    </w:r>
  </w:p>
  <w:p w:rsidR="00505A83" w:rsidRDefault="00505A83">
    <w:pPr>
      <w:tabs>
        <w:tab w:val="left" w:pos="0"/>
      </w:tabs>
      <w:rPr>
        <w:rFonts w:ascii="Calibri" w:hAnsi="Calibri" w:cs="Calibri"/>
        <w:color w:val="808080"/>
        <w:sz w:val="18"/>
        <w:szCs w:val="18"/>
      </w:rPr>
    </w:pPr>
  </w:p>
  <w:p w:rsidR="00505A83" w:rsidRDefault="00505A83">
    <w:pPr>
      <w:tabs>
        <w:tab w:val="left" w:pos="0"/>
      </w:tabs>
      <w:rPr>
        <w:rFonts w:ascii="Calibri" w:hAnsi="Calibri" w:cs="Calibri"/>
        <w:color w:val="808080"/>
        <w:sz w:val="18"/>
        <w:szCs w:val="18"/>
      </w:rPr>
    </w:pPr>
  </w:p>
  <w:p w:rsidR="00505A83" w:rsidRDefault="00505A83">
    <w:pPr>
      <w:tabs>
        <w:tab w:val="left" w:pos="0"/>
      </w:tabs>
      <w:rPr>
        <w:rFonts w:ascii="Calibri" w:hAnsi="Calibri" w:cs="Calibri"/>
        <w:color w:val="808080"/>
        <w:sz w:val="18"/>
        <w:szCs w:val="18"/>
      </w:rPr>
    </w:pPr>
  </w:p>
  <w:p w:rsidR="00505A83" w:rsidRDefault="00505A83">
    <w:pPr>
      <w:tabs>
        <w:tab w:val="left" w:pos="0"/>
      </w:tabs>
      <w:rPr>
        <w:rFonts w:ascii="HelveticaNeue-Roman" w:hAnsi="HelveticaNeue-Roman" w:cs="HelveticaNeue-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7" w:rsidRDefault="00E856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38" w:rsidRDefault="00437A38">
      <w:r>
        <w:separator/>
      </w:r>
    </w:p>
  </w:footnote>
  <w:footnote w:type="continuationSeparator" w:id="0">
    <w:p w:rsidR="00437A38" w:rsidRDefault="0043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7" w:rsidRDefault="00E856B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22" w:rsidRDefault="00437A38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40.9pt;margin-top:-4.95pt;width:155.45pt;height:50.15pt;z-index:1" wrapcoords="20815 6237 1031 6389 1031 8670 589 13386 10800 13538 1178 14603 393 14907 393 15972 147 18406 -49 20839 -49 21448 20275 21448 20520 18406 20765 15972 20962 14907 20176 14603 10800 13538 18213 13538 19538 13234 19489 11104 21207 8670 21404 7758 21355 6845 21109 6237 20815 6237">
          <v:imagedata r:id="rId1" o:title="logov2"/>
        </v:shape>
      </w:pict>
    </w:r>
  </w:p>
  <w:p w:rsidR="00505A83" w:rsidRPr="00437A38" w:rsidRDefault="00505A83" w:rsidP="003A069B">
    <w:pPr>
      <w:jc w:val="right"/>
      <w:rPr>
        <w:rFonts w:ascii="Verdana" w:hAnsi="Verdana" w:cs="HelveticaNeue-Roman"/>
        <w:b/>
        <w:bCs/>
        <w:i/>
        <w:iCs/>
        <w:color w:val="595959"/>
        <w:sz w:val="20"/>
        <w:szCs w:val="20"/>
      </w:rPr>
    </w:pPr>
    <w:r w:rsidRPr="00437A38">
      <w:rPr>
        <w:rFonts w:ascii="Verdana" w:hAnsi="Verdana" w:cs="HelveticaNeue-Roman"/>
        <w:b/>
        <w:bCs/>
        <w:i/>
        <w:iCs/>
        <w:color w:val="595959"/>
        <w:sz w:val="20"/>
        <w:szCs w:val="20"/>
      </w:rPr>
      <w:t>Santé &amp; Qualité de Vie au Travail</w:t>
    </w:r>
  </w:p>
  <w:p w:rsidR="003A069B" w:rsidRPr="00437A38" w:rsidRDefault="003A069B" w:rsidP="003A069B">
    <w:pPr>
      <w:jc w:val="right"/>
      <w:rPr>
        <w:rFonts w:ascii="Verdana" w:hAnsi="Verdana" w:cs="HelveticaNeue-Roman"/>
        <w:b/>
        <w:bCs/>
        <w:i/>
        <w:iCs/>
        <w:color w:val="595959"/>
        <w:sz w:val="20"/>
        <w:szCs w:val="20"/>
      </w:rPr>
    </w:pPr>
    <w:r w:rsidRPr="00437A38">
      <w:rPr>
        <w:rFonts w:ascii="Verdana" w:hAnsi="Verdana" w:cs="HelveticaNeue-Roman"/>
        <w:b/>
        <w:bCs/>
        <w:i/>
        <w:iCs/>
        <w:color w:val="595959"/>
        <w:sz w:val="20"/>
        <w:szCs w:val="20"/>
      </w:rPr>
      <w:t>Accompagnement</w:t>
    </w:r>
  </w:p>
  <w:p w:rsidR="005C33BB" w:rsidRPr="00437A38" w:rsidRDefault="005C33BB" w:rsidP="005C33BB">
    <w:pPr>
      <w:jc w:val="right"/>
      <w:rPr>
        <w:rFonts w:ascii="Verdana" w:hAnsi="Verdana" w:cs="Arial"/>
        <w:b/>
        <w:i/>
        <w:noProof/>
        <w:color w:val="595959"/>
        <w:sz w:val="20"/>
        <w:szCs w:val="20"/>
      </w:rPr>
    </w:pPr>
    <w:r w:rsidRPr="00437A38">
      <w:rPr>
        <w:rFonts w:ascii="Verdana" w:hAnsi="Verdana" w:cs="Arial"/>
        <w:b/>
        <w:i/>
        <w:noProof/>
        <w:color w:val="595959"/>
        <w:sz w:val="20"/>
        <w:szCs w:val="20"/>
      </w:rPr>
      <w:t>Formation Management</w:t>
    </w:r>
  </w:p>
  <w:p w:rsidR="003A069B" w:rsidRPr="00294C9B" w:rsidRDefault="003A069B" w:rsidP="003A069B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437A38">
      <w:rPr>
        <w:rFonts w:ascii="Verdana" w:hAnsi="Verdana" w:cs="HelveticaNeue-Roman"/>
        <w:b/>
        <w:bCs/>
        <w:i/>
        <w:iCs/>
        <w:color w:val="595959"/>
        <w:sz w:val="20"/>
        <w:szCs w:val="20"/>
      </w:rPr>
      <w:t>Cohésion d’équipes</w:t>
    </w:r>
  </w:p>
  <w:p w:rsidR="00205922" w:rsidRPr="003A069B" w:rsidRDefault="00205922">
    <w:pPr>
      <w:autoSpaceDE w:val="0"/>
      <w:autoSpaceDN w:val="0"/>
      <w:adjustRightInd w:val="0"/>
      <w:rPr>
        <w:rFonts w:ascii="Verdana" w:hAnsi="Verdana" w:cs="HelveticaNeue-Bold"/>
        <w:color w:val="000000"/>
        <w:sz w:val="20"/>
        <w:szCs w:val="20"/>
      </w:rPr>
    </w:pPr>
  </w:p>
  <w:p w:rsidR="00205922" w:rsidRDefault="00205922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205922" w:rsidRDefault="00205922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205922" w:rsidRDefault="00205922">
    <w:pPr>
      <w:ind w:left="4956"/>
      <w:jc w:val="both"/>
      <w:rPr>
        <w:rFonts w:ascii="HelveticaNeue LightExt" w:hAnsi="HelveticaNeue LightExt"/>
        <w:sz w:val="16"/>
        <w:szCs w:val="16"/>
      </w:rPr>
    </w:pPr>
  </w:p>
  <w:p w:rsidR="00205922" w:rsidRDefault="00205922">
    <w:pPr>
      <w:pStyle w:val="En-tte"/>
    </w:pP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r>
      <w:rPr>
        <w:rFonts w:ascii="HelveticaNeue LightExt" w:hAnsi="HelveticaNeue LightExt"/>
        <w:sz w:val="16"/>
        <w:szCs w:val="16"/>
      </w:rPr>
      <w:tab/>
    </w:r>
    <w:hyperlink r:id="rId2" w:history="1">
      <w:r>
        <w:rPr>
          <w:rStyle w:val="Lienhypertexte"/>
          <w:rFonts w:ascii="HelveticaNeue LightExt" w:hAnsi="HelveticaNeue LightExt"/>
          <w:sz w:val="16"/>
          <w:szCs w:val="16"/>
        </w:rPr>
        <w:t>www.arkanis.fr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B7" w:rsidRDefault="00E856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7.2pt;height:7.2pt" o:bullet="t">
        <v:imagedata r:id="rId1" o:title="BD10267_"/>
      </v:shape>
    </w:pict>
  </w:numPicBullet>
  <w:abstractNum w:abstractNumId="0" w15:restartNumberingAfterBreak="0">
    <w:nsid w:val="14A95188"/>
    <w:multiLevelType w:val="hybridMultilevel"/>
    <w:tmpl w:val="A8485776"/>
    <w:lvl w:ilvl="0" w:tplc="FFFFFFFF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F2529"/>
    <w:multiLevelType w:val="hybridMultilevel"/>
    <w:tmpl w:val="40E86D70"/>
    <w:lvl w:ilvl="0" w:tplc="C652D886">
      <w:start w:val="1"/>
      <w:numFmt w:val="bullet"/>
      <w:lvlText w:val="-"/>
      <w:lvlJc w:val="left"/>
      <w:pPr>
        <w:ind w:left="1068" w:hanging="360"/>
      </w:pPr>
      <w:rPr>
        <w:rFonts w:ascii="Trebuchet MS" w:eastAsia="Calibri" w:hAnsi="Trebuchet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0205CC"/>
    <w:multiLevelType w:val="hybridMultilevel"/>
    <w:tmpl w:val="D9704566"/>
    <w:lvl w:ilvl="0" w:tplc="0FD6FF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1F17148"/>
    <w:multiLevelType w:val="hybridMultilevel"/>
    <w:tmpl w:val="F5E85192"/>
    <w:lvl w:ilvl="0" w:tplc="D4D0DFEC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HelveticaNeueEastA Roman" w:eastAsia="Times New Roman" w:hAnsi="HelveticaNeueEastA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03B"/>
    <w:rsid w:val="000319E4"/>
    <w:rsid w:val="00063E8E"/>
    <w:rsid w:val="000B2F27"/>
    <w:rsid w:val="000C4F87"/>
    <w:rsid w:val="000E348D"/>
    <w:rsid w:val="000E64A1"/>
    <w:rsid w:val="00182724"/>
    <w:rsid w:val="001B09CD"/>
    <w:rsid w:val="001B4011"/>
    <w:rsid w:val="00200E17"/>
    <w:rsid w:val="002021B1"/>
    <w:rsid w:val="00205922"/>
    <w:rsid w:val="00230D12"/>
    <w:rsid w:val="00256A6D"/>
    <w:rsid w:val="002606E4"/>
    <w:rsid w:val="00294C9B"/>
    <w:rsid w:val="002C2B9D"/>
    <w:rsid w:val="003268BD"/>
    <w:rsid w:val="003A069B"/>
    <w:rsid w:val="003A2603"/>
    <w:rsid w:val="003B708B"/>
    <w:rsid w:val="003D24AB"/>
    <w:rsid w:val="003F1319"/>
    <w:rsid w:val="003F6249"/>
    <w:rsid w:val="00427DBE"/>
    <w:rsid w:val="00437A38"/>
    <w:rsid w:val="00460B41"/>
    <w:rsid w:val="004615DB"/>
    <w:rsid w:val="00471FC1"/>
    <w:rsid w:val="0049003B"/>
    <w:rsid w:val="004A343D"/>
    <w:rsid w:val="004C7528"/>
    <w:rsid w:val="004D22E5"/>
    <w:rsid w:val="004E448F"/>
    <w:rsid w:val="00501FEC"/>
    <w:rsid w:val="00505A83"/>
    <w:rsid w:val="00542566"/>
    <w:rsid w:val="005C33BB"/>
    <w:rsid w:val="005D6529"/>
    <w:rsid w:val="005E2D2A"/>
    <w:rsid w:val="00621B9F"/>
    <w:rsid w:val="00625C70"/>
    <w:rsid w:val="00631118"/>
    <w:rsid w:val="00653579"/>
    <w:rsid w:val="00657E9D"/>
    <w:rsid w:val="006A2729"/>
    <w:rsid w:val="006D18CD"/>
    <w:rsid w:val="0073103C"/>
    <w:rsid w:val="00755781"/>
    <w:rsid w:val="00771EC0"/>
    <w:rsid w:val="007741EB"/>
    <w:rsid w:val="007A73B4"/>
    <w:rsid w:val="007E15F7"/>
    <w:rsid w:val="008A525E"/>
    <w:rsid w:val="0095049D"/>
    <w:rsid w:val="0099272E"/>
    <w:rsid w:val="009B54E5"/>
    <w:rsid w:val="00A425FD"/>
    <w:rsid w:val="00A501E5"/>
    <w:rsid w:val="00A84C20"/>
    <w:rsid w:val="00AB001D"/>
    <w:rsid w:val="00AB2507"/>
    <w:rsid w:val="00B419BA"/>
    <w:rsid w:val="00BA6A36"/>
    <w:rsid w:val="00C37CC5"/>
    <w:rsid w:val="00C43CA3"/>
    <w:rsid w:val="00CD28EF"/>
    <w:rsid w:val="00CD542A"/>
    <w:rsid w:val="00CF6FC3"/>
    <w:rsid w:val="00CF7EE8"/>
    <w:rsid w:val="00D6095E"/>
    <w:rsid w:val="00DE1240"/>
    <w:rsid w:val="00DF363E"/>
    <w:rsid w:val="00E21EF8"/>
    <w:rsid w:val="00E621D2"/>
    <w:rsid w:val="00E71DB1"/>
    <w:rsid w:val="00E856B7"/>
    <w:rsid w:val="00ED21EA"/>
    <w:rsid w:val="00EE2181"/>
    <w:rsid w:val="00F029C9"/>
    <w:rsid w:val="00F131D3"/>
    <w:rsid w:val="00F2037A"/>
    <w:rsid w:val="00FB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chartTrackingRefBased/>
  <w15:docId w15:val="{CF277F65-26C3-4154-81E2-68D2C3F3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A6A36"/>
    <w:pPr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kanis.fr" TargetMode="External"/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arkanis</Company>
  <LinksUpToDate>false</LinksUpToDate>
  <CharactersWithSpaces>3138</CharactersWithSpaces>
  <SharedDoc>false</SharedDoc>
  <HLinks>
    <vt:vector size="12" baseType="variant">
      <vt:variant>
        <vt:i4>589906</vt:i4>
      </vt:variant>
      <vt:variant>
        <vt:i4>3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http://www.arkanis.fr/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</dc:creator>
  <cp:keywords/>
  <cp:lastModifiedBy>Utilisateur Windows</cp:lastModifiedBy>
  <cp:revision>3</cp:revision>
  <cp:lastPrinted>2010-09-23T08:40:00Z</cp:lastPrinted>
  <dcterms:created xsi:type="dcterms:W3CDTF">2018-09-12T09:54:00Z</dcterms:created>
  <dcterms:modified xsi:type="dcterms:W3CDTF">2018-09-12T10:05:00Z</dcterms:modified>
</cp:coreProperties>
</file>