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07000C">
              <w:rPr>
                <w:rFonts w:ascii="Arial" w:eastAsia="Times New Roman" w:hAnsi="Arial" w:cs="Arial"/>
                <w:b/>
                <w:szCs w:val="20"/>
                <w:lang w:eastAsia="fr-FR"/>
              </w:rPr>
              <w:t>juillet</w:t>
            </w:r>
            <w:r w:rsidR="000C74EA">
              <w:rPr>
                <w:rFonts w:ascii="Arial" w:eastAsia="Times New Roman" w:hAnsi="Arial" w:cs="Arial"/>
                <w:b/>
                <w:szCs w:val="20"/>
                <w:lang w:eastAsia="fr-FR"/>
              </w:rPr>
              <w:t xml:space="preserve"> </w:t>
            </w:r>
            <w:r w:rsidR="00C72921">
              <w:rPr>
                <w:rFonts w:ascii="Arial" w:eastAsia="Times New Roman" w:hAnsi="Arial" w:cs="Arial"/>
                <w:b/>
                <w:szCs w:val="20"/>
                <w:lang w:eastAsia="fr-FR"/>
              </w:rPr>
              <w:t>2017</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07000C">
              <w:rPr>
                <w:rFonts w:ascii="Arial" w:eastAsia="Times New Roman" w:hAnsi="Arial" w:cs="Arial"/>
                <w:sz w:val="20"/>
                <w:szCs w:val="20"/>
                <w:lang w:eastAsia="fr-FR"/>
              </w:rPr>
              <w:t>7</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2624F">
              <w:rPr>
                <w:rFonts w:ascii="Arial" w:eastAsia="Times New Roman" w:hAnsi="Arial" w:cs="Arial"/>
                <w:sz w:val="20"/>
                <w:szCs w:val="20"/>
                <w:lang w:eastAsia="fr-FR"/>
              </w:rPr>
              <w:t>d</w:t>
            </w:r>
            <w:r w:rsidR="00D42A8A">
              <w:rPr>
                <w:rFonts w:ascii="Arial" w:eastAsia="Times New Roman" w:hAnsi="Arial" w:cs="Arial"/>
                <w:sz w:val="20"/>
                <w:szCs w:val="20"/>
                <w:lang w:eastAsia="fr-FR"/>
              </w:rPr>
              <w:t xml:space="preserve">e </w:t>
            </w:r>
            <w:r w:rsidR="0007000C">
              <w:rPr>
                <w:rFonts w:ascii="Arial" w:eastAsia="Times New Roman" w:hAnsi="Arial" w:cs="Arial"/>
                <w:sz w:val="20"/>
                <w:szCs w:val="20"/>
                <w:lang w:eastAsia="fr-FR"/>
              </w:rPr>
              <w:t>juillet</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07000C">
              <w:rPr>
                <w:rFonts w:ascii="Arial" w:eastAsia="Times New Roman" w:hAnsi="Arial" w:cs="Arial"/>
                <w:sz w:val="20"/>
                <w:szCs w:val="20"/>
                <w:lang w:eastAsia="fr-FR"/>
              </w:rPr>
              <w:t>14 juillet 20</w:t>
            </w:r>
            <w:r w:rsidR="00C72921">
              <w:rPr>
                <w:rFonts w:ascii="Arial" w:eastAsia="Times New Roman" w:hAnsi="Arial" w:cs="Arial"/>
                <w:sz w:val="20"/>
                <w:szCs w:val="20"/>
                <w:lang w:eastAsia="fr-FR"/>
              </w:rPr>
              <w:t>17</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Pr="0022624F" w:rsidRDefault="00D42A8A" w:rsidP="0085173C">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CD2011">
              <w:rPr>
                <w:rFonts w:ascii="Arial" w:eastAsia="Times New Roman" w:hAnsi="Arial" w:cs="Arial"/>
                <w:sz w:val="20"/>
                <w:szCs w:val="20"/>
                <w:lang w:eastAsia="fr-FR"/>
              </w:rPr>
              <w:t xml:space="preserve">Somme total payé en </w:t>
            </w:r>
            <w:r w:rsidR="0085173C">
              <w:rPr>
                <w:rFonts w:ascii="Arial" w:eastAsia="Times New Roman" w:hAnsi="Arial" w:cs="Arial"/>
                <w:sz w:val="20"/>
                <w:szCs w:val="20"/>
                <w:lang w:eastAsia="fr-FR"/>
              </w:rPr>
              <w:t>m</w:t>
            </w:r>
            <w:bookmarkStart w:id="0" w:name="_GoBack"/>
            <w:bookmarkEnd w:id="0"/>
            <w:r w:rsidR="0085173C">
              <w:rPr>
                <w:rFonts w:ascii="Arial" w:eastAsia="Times New Roman" w:hAnsi="Arial" w:cs="Arial"/>
                <w:sz w:val="20"/>
                <w:szCs w:val="20"/>
                <w:lang w:eastAsia="fr-FR"/>
              </w:rPr>
              <w:t>ai</w:t>
            </w:r>
            <w:r w:rsidR="00CD2011">
              <w:rPr>
                <w:rFonts w:ascii="Arial" w:eastAsia="Times New Roman" w:hAnsi="Arial" w:cs="Arial"/>
                <w:sz w:val="20"/>
                <w:szCs w:val="20"/>
                <w:lang w:eastAsia="fr-FR"/>
              </w:rPr>
              <w:t> : 630€</w:t>
            </w:r>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E2C" w:rsidRDefault="00595E2C" w:rsidP="00FD3732">
      <w:pPr>
        <w:spacing w:after="0" w:line="240" w:lineRule="auto"/>
      </w:pPr>
      <w:r>
        <w:separator/>
      </w:r>
    </w:p>
  </w:endnote>
  <w:endnote w:type="continuationSeparator" w:id="0">
    <w:p w:rsidR="00595E2C" w:rsidRDefault="00595E2C"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E2C" w:rsidRDefault="00595E2C" w:rsidP="00FD3732">
      <w:pPr>
        <w:spacing w:after="0" w:line="240" w:lineRule="auto"/>
      </w:pPr>
      <w:r>
        <w:separator/>
      </w:r>
    </w:p>
  </w:footnote>
  <w:footnote w:type="continuationSeparator" w:id="0">
    <w:p w:rsidR="00595E2C" w:rsidRDefault="00595E2C"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7000C"/>
    <w:rsid w:val="00085696"/>
    <w:rsid w:val="000B1811"/>
    <w:rsid w:val="000C1AAD"/>
    <w:rsid w:val="000C74EA"/>
    <w:rsid w:val="000E353E"/>
    <w:rsid w:val="000E4A29"/>
    <w:rsid w:val="000E7058"/>
    <w:rsid w:val="00135508"/>
    <w:rsid w:val="00170A4A"/>
    <w:rsid w:val="001915A3"/>
    <w:rsid w:val="00194410"/>
    <w:rsid w:val="001B27D1"/>
    <w:rsid w:val="001B54C2"/>
    <w:rsid w:val="001D78F5"/>
    <w:rsid w:val="0022624F"/>
    <w:rsid w:val="00281DE5"/>
    <w:rsid w:val="002922D0"/>
    <w:rsid w:val="002E70C5"/>
    <w:rsid w:val="003229D9"/>
    <w:rsid w:val="003808C1"/>
    <w:rsid w:val="00383E4E"/>
    <w:rsid w:val="0038631E"/>
    <w:rsid w:val="00393652"/>
    <w:rsid w:val="003A0AC8"/>
    <w:rsid w:val="003F0256"/>
    <w:rsid w:val="00411543"/>
    <w:rsid w:val="004847FC"/>
    <w:rsid w:val="00496F53"/>
    <w:rsid w:val="004B6D54"/>
    <w:rsid w:val="004C249C"/>
    <w:rsid w:val="004F5C3B"/>
    <w:rsid w:val="0050196E"/>
    <w:rsid w:val="00514372"/>
    <w:rsid w:val="00547E55"/>
    <w:rsid w:val="0056101A"/>
    <w:rsid w:val="00566B88"/>
    <w:rsid w:val="00587F01"/>
    <w:rsid w:val="00595E2C"/>
    <w:rsid w:val="005976E6"/>
    <w:rsid w:val="005D4E86"/>
    <w:rsid w:val="006061B6"/>
    <w:rsid w:val="00615935"/>
    <w:rsid w:val="00624DE9"/>
    <w:rsid w:val="006321F9"/>
    <w:rsid w:val="00637756"/>
    <w:rsid w:val="00690AEB"/>
    <w:rsid w:val="00706F21"/>
    <w:rsid w:val="007407E1"/>
    <w:rsid w:val="0074535B"/>
    <w:rsid w:val="00766384"/>
    <w:rsid w:val="00782F5B"/>
    <w:rsid w:val="007A08CD"/>
    <w:rsid w:val="007A1F22"/>
    <w:rsid w:val="007B4D1D"/>
    <w:rsid w:val="008009F2"/>
    <w:rsid w:val="00806E07"/>
    <w:rsid w:val="0085173C"/>
    <w:rsid w:val="00857A10"/>
    <w:rsid w:val="008666AA"/>
    <w:rsid w:val="00876FF5"/>
    <w:rsid w:val="008F5723"/>
    <w:rsid w:val="00943763"/>
    <w:rsid w:val="009564BF"/>
    <w:rsid w:val="00965728"/>
    <w:rsid w:val="009A6D36"/>
    <w:rsid w:val="009C762E"/>
    <w:rsid w:val="00A025CE"/>
    <w:rsid w:val="00A167E7"/>
    <w:rsid w:val="00A346F4"/>
    <w:rsid w:val="00A374B1"/>
    <w:rsid w:val="00A45CDB"/>
    <w:rsid w:val="00A52EE5"/>
    <w:rsid w:val="00A6527A"/>
    <w:rsid w:val="00AF6B41"/>
    <w:rsid w:val="00B37AE8"/>
    <w:rsid w:val="00B7799B"/>
    <w:rsid w:val="00BA1F28"/>
    <w:rsid w:val="00BA695E"/>
    <w:rsid w:val="00BC72D7"/>
    <w:rsid w:val="00BF773E"/>
    <w:rsid w:val="00C11E1F"/>
    <w:rsid w:val="00C41AF4"/>
    <w:rsid w:val="00C62CF1"/>
    <w:rsid w:val="00C70CE9"/>
    <w:rsid w:val="00C72921"/>
    <w:rsid w:val="00CC2B34"/>
    <w:rsid w:val="00CD2011"/>
    <w:rsid w:val="00CF0903"/>
    <w:rsid w:val="00D10821"/>
    <w:rsid w:val="00D25D20"/>
    <w:rsid w:val="00D42A8A"/>
    <w:rsid w:val="00D44CE9"/>
    <w:rsid w:val="00D53D15"/>
    <w:rsid w:val="00D57A36"/>
    <w:rsid w:val="00D81579"/>
    <w:rsid w:val="00DA22FF"/>
    <w:rsid w:val="00DB0B63"/>
    <w:rsid w:val="00DE26A5"/>
    <w:rsid w:val="00E03D44"/>
    <w:rsid w:val="00E56ED5"/>
    <w:rsid w:val="00E64722"/>
    <w:rsid w:val="00E765E3"/>
    <w:rsid w:val="00EA20DF"/>
    <w:rsid w:val="00ED10E5"/>
    <w:rsid w:val="00ED6C9F"/>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2</cp:revision>
  <cp:lastPrinted>2017-05-14T10:01:00Z</cp:lastPrinted>
  <dcterms:created xsi:type="dcterms:W3CDTF">2017-07-14T14:40:00Z</dcterms:created>
  <dcterms:modified xsi:type="dcterms:W3CDTF">2017-07-14T14:40:00Z</dcterms:modified>
</cp:coreProperties>
</file>