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A10B8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04748B">
        <w:rPr>
          <w:rStyle w:val="efl-tatxt1"/>
          <w:rFonts w:ascii="Arial" w:hAnsi="Arial" w:cs="Arial"/>
          <w:sz w:val="22"/>
          <w:szCs w:val="22"/>
        </w:rPr>
        <w:t>le 15 Avril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Pr="00841E69" w:rsidRDefault="00A9212D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65508" w:rsidRPr="005156E5" w:rsidRDefault="00865508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841E69">
      <w:pPr>
        <w:pStyle w:val="Paragraphedeliste"/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Pathologies 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Organisation des équipes et Professionnels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>
      <w:pPr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>r ensemble de façon coordonnée, intégrant les aspects médico psycho-sociaux.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>Le Pôle Santé vise à faciliter l’accès aux soins face à une demande grandissante de patients qui ne savent plus comment s’adresser à un médecin, et des médecins non remplacés qui aspirent à une autre façon de travailler ensemble.</w:t>
      </w:r>
    </w:p>
    <w:p w:rsidR="005B01FA" w:rsidRDefault="005B01FA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Piliers 1 : 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5444B0" w:rsidP="00BE6FC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 w:rsidRPr="00BE6FC7">
        <w:rPr>
          <w:rFonts w:ascii="Arial" w:hAnsi="Arial" w:cs="Arial"/>
          <w:b/>
          <w:bCs/>
          <w:sz w:val="22"/>
          <w:szCs w:val="22"/>
        </w:rPr>
        <w:t>A ce jour 2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BE6FC7" w:rsidP="00BE6FC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5444B0" w:rsidRPr="00BE6FC7" w:rsidRDefault="00BE6FC7" w:rsidP="00BE6FC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right="425"/>
        <w:divId w:val="1012880465"/>
        <w:rPr>
          <w:rFonts w:ascii="Arial" w:hAnsi="Arial" w:cs="Arial"/>
          <w:bCs/>
          <w:sz w:val="22"/>
          <w:szCs w:val="22"/>
        </w:rPr>
      </w:pPr>
      <w:r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Pr="00BE6FC7">
        <w:rPr>
          <w:rFonts w:ascii="Arial" w:hAnsi="Arial" w:cs="Arial"/>
          <w:b/>
          <w:bCs/>
          <w:sz w:val="22"/>
          <w:szCs w:val="22"/>
        </w:rPr>
        <w:t>télémédecine</w:t>
      </w:r>
      <w:r>
        <w:rPr>
          <w:rFonts w:ascii="Arial" w:hAnsi="Arial" w:cs="Arial"/>
          <w:bCs/>
          <w:sz w:val="22"/>
          <w:szCs w:val="22"/>
        </w:rPr>
        <w:t xml:space="preserve"> proposée par notre partenaire </w:t>
      </w:r>
      <w:proofErr w:type="spellStart"/>
      <w:r>
        <w:rPr>
          <w:rFonts w:ascii="Arial" w:hAnsi="Arial" w:cs="Arial"/>
          <w:bCs/>
          <w:sz w:val="22"/>
          <w:szCs w:val="22"/>
        </w:rPr>
        <w:t>Doctolib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br/>
      </w:r>
    </w:p>
    <w:p w:rsidR="00865508" w:rsidRPr="00BE6FC7" w:rsidRDefault="00865508" w:rsidP="00BE6FC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right="720"/>
        <w:divId w:val="1012880465"/>
        <w:rPr>
          <w:rFonts w:ascii="Arial" w:hAnsi="Arial" w:cs="Arial"/>
          <w:bCs/>
          <w:sz w:val="22"/>
          <w:szCs w:val="22"/>
        </w:rPr>
      </w:pPr>
      <w:r w:rsidRPr="00BE6FC7">
        <w:rPr>
          <w:rFonts w:ascii="Arial" w:hAnsi="Arial" w:cs="Arial"/>
          <w:bCs/>
          <w:sz w:val="22"/>
          <w:szCs w:val="22"/>
        </w:rPr>
        <w:t>Le partage de données confidentielles par une application dédiée aux informations médicales par OVH.</w:t>
      </w: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5444B0" w:rsidP="00FE3BE3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Piliers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FE3BE3" w:rsidP="00FE3BE3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L’encadrement des activités par un médecin spécialiste de la médecine physique et de réadaptation et de la médecine du sport : </w:t>
      </w:r>
      <w:r w:rsidRPr="00D44A1B">
        <w:rPr>
          <w:rFonts w:ascii="Arial" w:hAnsi="Arial" w:cs="Arial"/>
          <w:b/>
          <w:bCs/>
          <w:sz w:val="22"/>
          <w:szCs w:val="22"/>
        </w:rPr>
        <w:t>Professeur et Dr Antonio MARCELINO</w:t>
      </w:r>
      <w:r>
        <w:rPr>
          <w:rFonts w:ascii="Arial" w:hAnsi="Arial" w:cs="Arial"/>
          <w:bCs/>
          <w:sz w:val="22"/>
          <w:szCs w:val="22"/>
        </w:rPr>
        <w:t xml:space="preserve"> inscrit au Conseil de l’</w:t>
      </w:r>
      <w:r w:rsidR="00A41857">
        <w:rPr>
          <w:rFonts w:ascii="Arial" w:hAnsi="Arial" w:cs="Arial"/>
          <w:bCs/>
          <w:sz w:val="22"/>
          <w:szCs w:val="22"/>
        </w:rPr>
        <w:t>Ordre des médecins de Créteil ;</w:t>
      </w:r>
    </w:p>
    <w:p w:rsidR="00FE3BE3" w:rsidRPr="00FE3BE3" w:rsidRDefault="00FE3BE3" w:rsidP="00A4185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A41857">
      <w:pPr>
        <w:widowControl w:val="0"/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A41857" w:rsidRDefault="00A41857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Piliers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médecin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diététicienne</w:t>
      </w:r>
      <w:r w:rsidR="00D9535B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A26029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A26029">
        <w:rPr>
          <w:rFonts w:ascii="Arial" w:hAnsi="Arial" w:cs="Arial"/>
          <w:bCs/>
          <w:sz w:val="22"/>
          <w:szCs w:val="22"/>
        </w:rPr>
        <w:t xml:space="preserve"> psychologue clinicien spécialiste du diagnostic des personnes atypiques (autisme, asperger, Trouble de l’Attention et hyperactivité)</w:t>
      </w:r>
    </w:p>
    <w:p w:rsidR="00D9535B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psychologue clinicienne spécialisée en psychiatrie, TCC et EMDR</w:t>
      </w:r>
    </w:p>
    <w:p w:rsidR="00D9535B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 psychologue clinicienne spécialisée  en EMDR et </w:t>
      </w:r>
      <w:proofErr w:type="spellStart"/>
      <w:r>
        <w:rPr>
          <w:rFonts w:ascii="Arial" w:hAnsi="Arial" w:cs="Arial"/>
          <w:bCs/>
          <w:sz w:val="22"/>
          <w:szCs w:val="22"/>
        </w:rPr>
        <w:t>Burn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pédicure-podologue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ostéopathes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coordinatrice de soins de support dédiée aux thérapies complémentaires</w:t>
      </w:r>
    </w:p>
    <w:p w:rsidR="00A26029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réflexologue Diplômée D’état en pharmacie</w:t>
      </w:r>
    </w:p>
    <w:p w:rsidR="00841E69" w:rsidRDefault="00841E69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Pr="00841E69" w:rsidRDefault="00841E69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EB3F8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841E69" w:rsidRDefault="00D9535B" w:rsidP="00EB3F8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infirmiers intervenants à domicile dont un spécialisé pour les soins par ondes</w:t>
      </w:r>
    </w:p>
    <w:p w:rsidR="00D9535B" w:rsidRPr="00841E69" w:rsidRDefault="00D9535B" w:rsidP="00EB3F8D">
      <w:pPr>
        <w:widowControl w:val="0"/>
        <w:spacing w:before="0" w:beforeAutospacing="0" w:after="0" w:afterAutospacing="0"/>
        <w:ind w:left="1418" w:right="720"/>
        <w:divId w:val="1012880465"/>
        <w:rPr>
          <w:rFonts w:ascii="Arial" w:hAnsi="Arial" w:cs="Arial"/>
          <w:bCs/>
          <w:sz w:val="22"/>
          <w:szCs w:val="22"/>
        </w:rPr>
      </w:pPr>
      <w:proofErr w:type="gramStart"/>
      <w:r w:rsidRPr="00841E69">
        <w:rPr>
          <w:rFonts w:ascii="Arial" w:hAnsi="Arial" w:cs="Arial"/>
          <w:bCs/>
          <w:sz w:val="22"/>
          <w:szCs w:val="22"/>
        </w:rPr>
        <w:t>de</w:t>
      </w:r>
      <w:proofErr w:type="gramEnd"/>
      <w:r w:rsidRPr="00841E69">
        <w:rPr>
          <w:rFonts w:ascii="Arial" w:hAnsi="Arial" w:cs="Arial"/>
          <w:bCs/>
          <w:sz w:val="22"/>
          <w:szCs w:val="22"/>
        </w:rPr>
        <w:t xml:space="preserve"> chocs de faible intensité pour la dysfonction érectile</w:t>
      </w:r>
    </w:p>
    <w:p w:rsidR="00D44A1B" w:rsidRDefault="00D44A1B" w:rsidP="00EB3F8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Médiatrice familiale</w:t>
      </w:r>
    </w:p>
    <w:p w:rsidR="00D9535B" w:rsidRPr="00841E69" w:rsidRDefault="00D9535B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« Pro-Aidants » avec certification pour seconder les aidants familiaux non professionnels.</w:t>
      </w:r>
    </w:p>
    <w:p w:rsidR="00865508" w:rsidRPr="00841E69" w:rsidRDefault="00865508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Voir programme en annexe. Constitution de l’équipe pédagogique en cours de constitution. Constitution d’une première classe de 15 élèves prévus pour janvier 2020.</w:t>
      </w:r>
    </w:p>
    <w:p w:rsidR="00841E69" w:rsidRPr="00A26029" w:rsidRDefault="00841E69" w:rsidP="00841E69">
      <w:pPr>
        <w:pStyle w:val="Paragraphedeliste"/>
        <w:widowControl w:val="0"/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A41857" w:rsidRDefault="00841E6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 w:rsidRPr="00841E69">
        <w:rPr>
          <w:rFonts w:ascii="Arial" w:hAnsi="Arial" w:cs="Arial"/>
          <w:bCs/>
          <w:color w:val="1F497D" w:themeColor="text2"/>
          <w:sz w:val="22"/>
          <w:szCs w:val="22"/>
        </w:rPr>
        <w:t>Ces formations seront dispensées par des</w:t>
      </w: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 formateurs de </w:t>
      </w:r>
      <w:proofErr w:type="spellStart"/>
      <w:r w:rsidRPr="00B33B54">
        <w:rPr>
          <w:rFonts w:ascii="Arial" w:hAnsi="Arial" w:cs="Arial"/>
          <w:b/>
          <w:bCs/>
          <w:color w:val="1F497D" w:themeColor="text2"/>
          <w:sz w:val="22"/>
          <w:szCs w:val="22"/>
        </w:rPr>
        <w:t>Khépri</w:t>
      </w:r>
      <w:proofErr w:type="spellEnd"/>
      <w:r w:rsidRPr="00B33B54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Formation</w:t>
      </w: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, Centre de formation </w:t>
      </w:r>
      <w:proofErr w:type="spellStart"/>
      <w:r>
        <w:rPr>
          <w:rFonts w:ascii="Arial" w:hAnsi="Arial" w:cs="Arial"/>
          <w:bCs/>
          <w:color w:val="1F497D" w:themeColor="text2"/>
          <w:sz w:val="22"/>
          <w:szCs w:val="22"/>
        </w:rPr>
        <w:t>Datadocké</w:t>
      </w:r>
      <w:proofErr w:type="spellEnd"/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, </w:t>
      </w:r>
      <w:r w:rsidR="00B33B54">
        <w:rPr>
          <w:rFonts w:ascii="Arial" w:hAnsi="Arial" w:cs="Arial"/>
          <w:bCs/>
          <w:color w:val="1F497D" w:themeColor="text2"/>
          <w:sz w:val="22"/>
          <w:szCs w:val="22"/>
        </w:rPr>
        <w:t>en</w:t>
      </w:r>
      <w:r w:rsidRPr="00841E69">
        <w:rPr>
          <w:rFonts w:ascii="Arial" w:hAnsi="Arial" w:cs="Arial"/>
          <w:bCs/>
          <w:color w:val="1F497D" w:themeColor="text2"/>
          <w:sz w:val="22"/>
          <w:szCs w:val="22"/>
        </w:rPr>
        <w:t xml:space="preserve"> partenariat avec </w:t>
      </w:r>
      <w:r w:rsidR="00B33B54" w:rsidRPr="00B33B54">
        <w:rPr>
          <w:rFonts w:ascii="Arial" w:hAnsi="Arial" w:cs="Arial"/>
          <w:b/>
          <w:bCs/>
          <w:color w:val="1F497D" w:themeColor="text2"/>
          <w:sz w:val="22"/>
          <w:szCs w:val="22"/>
        </w:rPr>
        <w:t>IDF Médical</w:t>
      </w:r>
      <w:r w:rsidR="00B33B54">
        <w:rPr>
          <w:rFonts w:ascii="Arial" w:hAnsi="Arial" w:cs="Arial"/>
          <w:bCs/>
          <w:color w:val="1F497D" w:themeColor="text2"/>
          <w:sz w:val="22"/>
          <w:szCs w:val="22"/>
        </w:rPr>
        <w:t xml:space="preserve">, </w:t>
      </w:r>
      <w:r w:rsidRPr="00841E69">
        <w:rPr>
          <w:rFonts w:ascii="Arial" w:hAnsi="Arial" w:cs="Arial"/>
          <w:bCs/>
          <w:color w:val="1F497D" w:themeColor="text2"/>
          <w:sz w:val="22"/>
          <w:szCs w:val="22"/>
        </w:rPr>
        <w:t>société spécialisée dans le matériel médical de soins à domicile</w:t>
      </w:r>
      <w:r w:rsidR="00B33B54">
        <w:rPr>
          <w:rFonts w:ascii="Arial" w:hAnsi="Arial" w:cs="Arial"/>
          <w:bCs/>
          <w:color w:val="1F497D" w:themeColor="text2"/>
          <w:sz w:val="22"/>
          <w:szCs w:val="22"/>
        </w:rPr>
        <w:t xml:space="preserve">, avec </w:t>
      </w:r>
      <w:proofErr w:type="spellStart"/>
      <w:r w:rsidR="00B33B54" w:rsidRPr="00B33B54">
        <w:rPr>
          <w:rFonts w:ascii="Arial" w:hAnsi="Arial" w:cs="Arial"/>
          <w:b/>
          <w:bCs/>
          <w:color w:val="1F497D" w:themeColor="text2"/>
          <w:sz w:val="22"/>
          <w:szCs w:val="22"/>
        </w:rPr>
        <w:t>Optim’Autisme</w:t>
      </w:r>
      <w:proofErr w:type="spellEnd"/>
      <w:r w:rsidR="00B33B54">
        <w:rPr>
          <w:rFonts w:ascii="Arial" w:hAnsi="Arial" w:cs="Arial"/>
          <w:bCs/>
          <w:color w:val="1F497D" w:themeColor="text2"/>
          <w:sz w:val="22"/>
          <w:szCs w:val="22"/>
        </w:rPr>
        <w:t>.</w:t>
      </w:r>
    </w:p>
    <w:p w:rsidR="00B847C7" w:rsidRPr="00841E69" w:rsidRDefault="00B847C7" w:rsidP="004D61F2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Formation par le </w:t>
      </w:r>
      <w:r w:rsidRPr="00B847C7">
        <w:rPr>
          <w:rFonts w:ascii="Arial" w:hAnsi="Arial" w:cs="Arial"/>
          <w:b/>
          <w:bCs/>
          <w:color w:val="1F497D" w:themeColor="text2"/>
          <w:sz w:val="22"/>
          <w:szCs w:val="22"/>
        </w:rPr>
        <w:t>Dr Christian ROCHE</w:t>
      </w: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, spécialiste de la santé intégrative et </w:t>
      </w:r>
      <w:r w:rsidR="004D61F2" w:rsidRPr="004D61F2">
        <w:rPr>
          <w:rFonts w:ascii="Arial" w:hAnsi="Arial" w:cs="Arial"/>
          <w:b/>
          <w:bCs/>
          <w:color w:val="1F497D" w:themeColor="text2"/>
          <w:sz w:val="22"/>
          <w:szCs w:val="22"/>
        </w:rPr>
        <w:t>Carole DOS SANTOS</w:t>
      </w:r>
      <w:r w:rsidRPr="004D61F2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psychologue</w:t>
      </w: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 spécialiste de </w:t>
      </w:r>
      <w:r w:rsidR="004D61F2">
        <w:rPr>
          <w:rFonts w:ascii="Arial" w:hAnsi="Arial" w:cs="Arial"/>
          <w:bCs/>
          <w:color w:val="1F497D" w:themeColor="text2"/>
          <w:sz w:val="22"/>
          <w:szCs w:val="22"/>
        </w:rPr>
        <w:t xml:space="preserve">l’accompagnement et de </w:t>
      </w:r>
      <w:r>
        <w:rPr>
          <w:rFonts w:ascii="Arial" w:hAnsi="Arial" w:cs="Arial"/>
          <w:bCs/>
          <w:color w:val="1F497D" w:themeColor="text2"/>
          <w:sz w:val="22"/>
          <w:szCs w:val="22"/>
        </w:rPr>
        <w:t xml:space="preserve">la relation d’aide </w:t>
      </w:r>
      <w:r w:rsidR="004D61F2">
        <w:rPr>
          <w:rFonts w:ascii="Arial" w:hAnsi="Arial" w:cs="Arial"/>
          <w:bCs/>
          <w:color w:val="1F497D" w:themeColor="text2"/>
          <w:sz w:val="22"/>
          <w:szCs w:val="22"/>
        </w:rPr>
        <w:t>à domicile et dans les EHPAD.</w:t>
      </w:r>
    </w:p>
    <w:p w:rsidR="00841E69" w:rsidRDefault="00841E6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5B01FA">
      <w:pPr>
        <w:widowControl w:val="0"/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5B01FA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5B01FA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3259DF" w:rsidRPr="00B13F2C" w:rsidRDefault="005444B0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5444B0">
      <w:pPr>
        <w:pStyle w:val="Paragraphedeliste"/>
        <w:widowControl w:val="0"/>
        <w:numPr>
          <w:ilvl w:val="0"/>
          <w:numId w:val="13"/>
        </w:numPr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au maintien du renouvellement de l’offre de soins en analysant les besoins de santé,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8F61C1">
      <w:pPr>
        <w:pStyle w:val="Paragraphedeliste"/>
        <w:widowControl w:val="0"/>
        <w:numPr>
          <w:ilvl w:val="0"/>
          <w:numId w:val="13"/>
        </w:numPr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 et pluri professionnelle.</w:t>
      </w:r>
    </w:p>
    <w:p w:rsidR="004C549E" w:rsidRDefault="004C549E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</w:p>
    <w:p w:rsidR="004C549E" w:rsidRDefault="004C549E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</w:p>
    <w:p w:rsidR="004C549E" w:rsidRDefault="004C549E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</w:p>
    <w:p w:rsidR="004C549E" w:rsidRDefault="004C549E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</w:p>
    <w:p w:rsidR="004C549E" w:rsidRDefault="004C549E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</w:p>
    <w:p w:rsidR="008F61C1" w:rsidRPr="005F479F" w:rsidRDefault="008F61C1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concept informatique innovant permettant : </w:t>
      </w:r>
    </w:p>
    <w:p w:rsidR="00711E4E" w:rsidRPr="005F479F" w:rsidRDefault="00711E4E" w:rsidP="00B10260">
      <w:pPr>
        <w:pStyle w:val="Paragraphedeliste"/>
        <w:widowControl w:val="0"/>
        <w:numPr>
          <w:ilvl w:val="0"/>
          <w:numId w:val="3"/>
        </w:numPr>
        <w:ind w:right="120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 xml:space="preserve">L’accès à un planning en ligne pour faire des réservations en fonctions de ses vacations ou permanences à la demi-journée, à la semaine, ou à l’année, 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4C549E">
      <w:pPr>
        <w:pStyle w:val="Paragraphedeliste"/>
        <w:widowControl w:val="0"/>
        <w:numPr>
          <w:ilvl w:val="0"/>
          <w:numId w:val="3"/>
        </w:numPr>
        <w:ind w:right="19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souplesse des horaires, car travaillant à plusieurs. Ce qui permet de concilier vie privée et vie professionnelle, en travaillant à temps partiel pour ceux ou celles qui le souhaitent.</w:t>
      </w:r>
    </w:p>
    <w:p w:rsidR="00711E4E" w:rsidRPr="00B10260" w:rsidRDefault="00711E4E" w:rsidP="00B10260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8F61C1">
      <w:pPr>
        <w:widowControl w:val="0"/>
        <w:ind w:right="480"/>
        <w:divId w:val="1012880465"/>
        <w:rPr>
          <w:rFonts w:ascii="Arimo" w:hAnsi="Arimo"/>
        </w:rPr>
      </w:pPr>
    </w:p>
    <w:p w:rsidR="00B13F2C" w:rsidRPr="00B13F2C" w:rsidRDefault="00B13F2C" w:rsidP="00B13F2C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5B01FA">
      <w:pPr>
        <w:shd w:val="clear" w:color="auto" w:fill="FFFFFF"/>
        <w:ind w:right="28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>ité à la vie active. L’organisation d’une coordination de soins médicaux et de soins de supports incluant les aspects psycho-sociaux permet de répondre aux nouveaux besoins des patients.</w:t>
      </w:r>
    </w:p>
    <w:p w:rsidR="0078781F" w:rsidRDefault="002172B9" w:rsidP="0078781F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adaptés à leur handicap,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>- C’est rompre l’isolement après une longue période hyper médicalisée pour reprendre le cours de sa vie,</w:t>
      </w:r>
      <w:r>
        <w:rPr>
          <w:rFonts w:ascii="Arial" w:hAnsi="Arial" w:cs="Arial"/>
          <w:sz w:val="22"/>
          <w:szCs w:val="22"/>
          <w:shd w:val="clear" w:color="auto" w:fill="FFFFFF"/>
        </w:rPr>
        <w:br/>
        <w:t>- C’est mett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78781F" w:rsidRDefault="0078781F" w:rsidP="0078781F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C’est intégrer aussi les aspects médicaux psycho-sociaux dans la coordination de soins de supports :</w:t>
      </w:r>
    </w:p>
    <w:p w:rsidR="00D730E3" w:rsidRPr="0078781F" w:rsidRDefault="0078781F" w:rsidP="0078781F">
      <w:pPr>
        <w:pStyle w:val="Paragraphedeliste"/>
        <w:numPr>
          <w:ilvl w:val="0"/>
          <w:numId w:val="3"/>
        </w:numPr>
        <w:shd w:val="clear" w:color="auto" w:fill="FFFFFF"/>
        <w:ind w:right="100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78781F">
        <w:rPr>
          <w:rFonts w:ascii="Arial" w:hAnsi="Arial" w:cs="Arial"/>
          <w:sz w:val="22"/>
          <w:szCs w:val="22"/>
          <w:shd w:val="clear" w:color="auto" w:fill="FFFFFF"/>
        </w:rPr>
        <w:t>en agissant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78781F">
      <w:pPr>
        <w:pStyle w:val="Paragraphedeliste"/>
        <w:numPr>
          <w:ilvl w:val="0"/>
          <w:numId w:val="3"/>
        </w:numPr>
        <w:shd w:val="clear" w:color="auto" w:fill="FFFFFF"/>
        <w:ind w:right="100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Mettre en place une médiation familiale en cas de tension de la famille ou de désaccord qui empêche le maintien à domicile.</w:t>
      </w:r>
    </w:p>
    <w:p w:rsidR="0078781F" w:rsidRPr="0078781F" w:rsidRDefault="0078781F" w:rsidP="0078781F">
      <w:pPr>
        <w:pStyle w:val="Paragraphedeliste"/>
        <w:numPr>
          <w:ilvl w:val="0"/>
          <w:numId w:val="3"/>
        </w:numPr>
        <w:shd w:val="clear" w:color="auto" w:fill="FFFFFF"/>
        <w:ind w:right="100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C’est prévoir l’art-thérapie comme vecteur de lien social.</w:t>
      </w: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A10B84" w:rsidRDefault="004C114D" w:rsidP="00A10B84">
      <w:pPr>
        <w:spacing w:before="135" w:after="135"/>
        <w:ind w:right="96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</w:p>
    <w:p w:rsidR="00A10B84" w:rsidRDefault="00A10B84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A10B84" w:rsidRDefault="00A10B84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4C114D" w:rsidRDefault="004C114D" w:rsidP="004C114D">
      <w:pPr>
        <w:shd w:val="clear" w:color="auto" w:fill="FFFFFF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Les établissements de réadaptation assurent la </w:t>
      </w:r>
      <w:r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841E69" w:rsidRPr="005156E5" w:rsidRDefault="00841E69" w:rsidP="004C114D">
      <w:pPr>
        <w:shd w:val="clear" w:color="auto" w:fill="FFFFFF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Pr="00B13F2C" w:rsidRDefault="00B13F2C" w:rsidP="00B13F2C">
      <w:pPr>
        <w:shd w:val="clear" w:color="auto" w:fill="FFFFFF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4C114D" w:rsidRPr="005156E5" w:rsidRDefault="004C114D" w:rsidP="0065194E">
      <w:pPr>
        <w:shd w:val="clear" w:color="auto" w:fill="FFFFFF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la demande des prises en charge.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cardiaque et psychologique.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L’accompagnement des diabétiques,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Addictions,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D7645D">
      <w:pPr>
        <w:tabs>
          <w:tab w:val="left" w:pos="9072"/>
        </w:tabs>
        <w:spacing w:before="135" w:after="135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3259DF" w:rsidRPr="005156E5" w:rsidRDefault="00B13F2C" w:rsidP="00B13F2C">
      <w:pPr>
        <w:pStyle w:val="Paragraphedeliste"/>
        <w:tabs>
          <w:tab w:val="left" w:pos="9072"/>
        </w:tabs>
        <w:spacing w:before="135" w:after="135"/>
        <w:ind w:left="0" w:right="48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17146C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</w:t>
      </w:r>
      <w:r w:rsidR="008828BF">
        <w:rPr>
          <w:rFonts w:ascii="Arial" w:eastAsia="Times New Roman" w:hAnsi="Arial" w:cs="Arial"/>
          <w:sz w:val="22"/>
          <w:szCs w:val="22"/>
        </w:rPr>
        <w:t>es patients relevant</w:t>
      </w:r>
      <w:r w:rsidR="0017146C">
        <w:rPr>
          <w:rFonts w:ascii="Arial" w:eastAsia="Times New Roman" w:hAnsi="Arial" w:cs="Arial"/>
          <w:sz w:val="22"/>
          <w:szCs w:val="22"/>
        </w:rPr>
        <w:t> :</w:t>
      </w:r>
    </w:p>
    <w:p w:rsidR="0017146C" w:rsidRDefault="0017146C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17146C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right="665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3E4D22">
        <w:rPr>
          <w:rFonts w:ascii="Arial" w:hAnsi="Arial" w:cs="Arial"/>
          <w:sz w:val="22"/>
          <w:szCs w:val="22"/>
        </w:rPr>
        <w:t xml:space="preserve">et douleurs </w:t>
      </w:r>
      <w:r>
        <w:rPr>
          <w:rFonts w:ascii="Arial" w:hAnsi="Arial" w:cs="Arial"/>
          <w:sz w:val="22"/>
          <w:szCs w:val="22"/>
        </w:rPr>
        <w:t>chroniques,</w:t>
      </w:r>
    </w:p>
    <w:p w:rsidR="008828BF" w:rsidRDefault="008828BF" w:rsidP="008828BF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right="665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D’un accompagnement post</w:t>
      </w:r>
      <w:r w:rsidR="0017146C">
        <w:rPr>
          <w:rFonts w:ascii="Arial" w:hAnsi="Arial" w:cs="Arial"/>
          <w:sz w:val="22"/>
          <w:szCs w:val="22"/>
        </w:rPr>
        <w:t>-</w:t>
      </w:r>
      <w:r w:rsidR="0065194E">
        <w:rPr>
          <w:rFonts w:ascii="Arial" w:hAnsi="Arial" w:cs="Arial"/>
          <w:sz w:val="22"/>
          <w:szCs w:val="22"/>
        </w:rPr>
        <w:t>cancer</w:t>
      </w:r>
    </w:p>
    <w:p w:rsidR="0017146C" w:rsidRPr="0017146C" w:rsidRDefault="008828BF" w:rsidP="008828BF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right="665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D’une reconstruction post </w:t>
      </w:r>
      <w:proofErr w:type="spellStart"/>
      <w:r w:rsidR="0017146C">
        <w:rPr>
          <w:rFonts w:ascii="Arial" w:hAnsi="Arial" w:cs="Arial"/>
          <w:sz w:val="22"/>
          <w:szCs w:val="22"/>
        </w:rPr>
        <w:t>burn-out</w:t>
      </w:r>
      <w:proofErr w:type="spellEnd"/>
      <w:r w:rsidR="003E4D22">
        <w:rPr>
          <w:rFonts w:ascii="Arial" w:hAnsi="Arial" w:cs="Arial"/>
          <w:sz w:val="22"/>
          <w:szCs w:val="22"/>
        </w:rPr>
        <w:t xml:space="preserve"> </w:t>
      </w:r>
    </w:p>
    <w:p w:rsidR="007E021B" w:rsidRPr="0017146C" w:rsidRDefault="008828BF" w:rsidP="008828BF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right="665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C00CCC" w:rsidRDefault="007E021B" w:rsidP="008828BF">
      <w:pPr>
        <w:spacing w:before="0" w:beforeAutospacing="0" w:after="0" w:afterAutospacing="0"/>
        <w:ind w:right="96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Des patients qui ont besoin de prise en charge de soin en continu au retour à domicile après </w:t>
      </w:r>
      <w:r w:rsidR="005156E5">
        <w:rPr>
          <w:rStyle w:val="efl-tatxt1"/>
          <w:rFonts w:ascii="Arial" w:hAnsi="Arial" w:cs="Arial"/>
          <w:sz w:val="22"/>
          <w:szCs w:val="22"/>
        </w:rPr>
        <w:t>une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hospitalisation</w:t>
      </w:r>
      <w:r w:rsidR="00C00CCC" w:rsidRPr="005156E5">
        <w:rPr>
          <w:rStyle w:val="efl-tatxt1"/>
          <w:rFonts w:ascii="Arial" w:hAnsi="Arial" w:cs="Arial"/>
          <w:sz w:val="22"/>
          <w:szCs w:val="22"/>
        </w:rPr>
        <w:t> :</w:t>
      </w:r>
    </w:p>
    <w:p w:rsidR="008828BF" w:rsidRPr="008828BF" w:rsidRDefault="008828BF" w:rsidP="008828BF">
      <w:pPr>
        <w:spacing w:before="0" w:beforeAutospacing="0" w:after="0" w:afterAutospacing="0"/>
        <w:ind w:right="960"/>
        <w:divId w:val="1012880465"/>
        <w:rPr>
          <w:rFonts w:ascii="Arial" w:hAnsi="Arial" w:cs="Arial"/>
          <w:sz w:val="22"/>
          <w:szCs w:val="22"/>
        </w:rPr>
      </w:pPr>
    </w:p>
    <w:p w:rsidR="00C00CCC" w:rsidRPr="005156E5" w:rsidRDefault="00C00CCC" w:rsidP="005156E5">
      <w:pPr>
        <w:spacing w:before="0" w:beforeAutospacing="0" w:after="0" w:afterAutospacing="0"/>
        <w:ind w:right="425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5156E5">
        <w:rPr>
          <w:rFonts w:ascii="Arial" w:hAnsi="Arial" w:cs="Arial"/>
          <w:sz w:val="22"/>
          <w:szCs w:val="22"/>
          <w:shd w:val="clear" w:color="auto" w:fill="FFFFFF"/>
        </w:rPr>
        <w:t xml:space="preserve">qui sont 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atteints de pathologies chroniques et invalidantes à caractère rhumatologique ou neurologique, d'autres souffrant de lombalgies ou de douleurs rebelles.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852DD1">
      <w:pPr>
        <w:pStyle w:val="Paragraphedeliste"/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DC457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C00CCC" w:rsidRPr="005156E5" w:rsidRDefault="007E021B" w:rsidP="00852DD1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C00CCC" w:rsidRPr="005156E5">
        <w:rPr>
          <w:rFonts w:ascii="Arial" w:eastAsia="Times New Roman" w:hAnsi="Arial" w:cs="Arial"/>
          <w:sz w:val="22"/>
          <w:szCs w:val="22"/>
        </w:rPr>
        <w:t>t d’actes techniques infirmiers, soit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852DD1">
        <w:rPr>
          <w:rFonts w:ascii="Arial" w:eastAsia="Times New Roman" w:hAnsi="Arial" w:cs="Arial"/>
          <w:sz w:val="22"/>
          <w:szCs w:val="22"/>
        </w:rPr>
        <w:t xml:space="preserve">de </w:t>
      </w:r>
      <w:r w:rsidR="00852DD1" w:rsidRPr="00852DD1">
        <w:rPr>
          <w:rFonts w:ascii="Arial" w:eastAsia="Times New Roman" w:hAnsi="Arial" w:cs="Arial"/>
          <w:b/>
          <w:sz w:val="22"/>
          <w:szCs w:val="22"/>
        </w:rPr>
        <w:t>« Pro-Aidants »</w:t>
      </w:r>
      <w:r w:rsidR="00852DD1">
        <w:rPr>
          <w:rFonts w:ascii="Arial" w:eastAsia="Times New Roman" w:hAnsi="Arial" w:cs="Arial"/>
          <w:sz w:val="22"/>
          <w:szCs w:val="22"/>
        </w:rPr>
        <w:t xml:space="preserve"> venant soutenir ou remplacer les </w:t>
      </w:r>
      <w:r w:rsidRPr="005156E5">
        <w:rPr>
          <w:rFonts w:ascii="Arial" w:eastAsia="Times New Roman" w:hAnsi="Arial" w:cs="Arial"/>
          <w:sz w:val="22"/>
          <w:szCs w:val="22"/>
        </w:rPr>
        <w:t>a</w:t>
      </w:r>
      <w:r w:rsidR="00852DD1">
        <w:rPr>
          <w:rFonts w:ascii="Arial" w:eastAsia="Times New Roman" w:hAnsi="Arial" w:cs="Arial"/>
          <w:sz w:val="22"/>
          <w:szCs w:val="22"/>
        </w:rPr>
        <w:t>idants familiaux.</w:t>
      </w:r>
    </w:p>
    <w:p w:rsidR="00D7645D" w:rsidRDefault="00D7645D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A10B84" w:rsidRDefault="00A10B84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C00CCC" w:rsidRPr="00852DD1" w:rsidRDefault="00C00CCC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852DD1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841E69">
      <w:pPr>
        <w:spacing w:before="135" w:after="135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B10260">
      <w:pPr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F9098B">
      <w:pPr>
        <w:pStyle w:val="Paragraphedeliste"/>
        <w:numPr>
          <w:ilvl w:val="0"/>
          <w:numId w:val="12"/>
        </w:num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852DD1">
      <w:p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7E021B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Par exemple: prévention cutanée et suivi d’escarre, techniques de manutention...</w:t>
      </w: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B26FE4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comptera 5 à 10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:</w:t>
      </w:r>
    </w:p>
    <w:p w:rsidR="00B26FE4" w:rsidRPr="005156E5" w:rsidRDefault="00B26FE4" w:rsidP="00F1310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spécialistes en rééducation et médecins gériatres,</w:t>
      </w:r>
    </w:p>
    <w:p w:rsidR="00084A66" w:rsidRPr="005156E5" w:rsidRDefault="00084A66" w:rsidP="00F1310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médecine générale et familiale,</w:t>
      </w:r>
    </w:p>
    <w:p w:rsidR="00084A66" w:rsidRPr="0065194E" w:rsidRDefault="00B26FE4" w:rsidP="00F1310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rhumatologue,</w:t>
      </w:r>
    </w:p>
    <w:p w:rsidR="00084A66" w:rsidRPr="005156E5" w:rsidRDefault="00084A66" w:rsidP="00F13104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cardiologue</w:t>
      </w:r>
    </w:p>
    <w:p w:rsidR="00B10260" w:rsidRPr="00F13104" w:rsidRDefault="00084A66" w:rsidP="00F13104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gynécologue,</w:t>
      </w:r>
    </w:p>
    <w:p w:rsidR="000360E7" w:rsidRPr="005156E5" w:rsidRDefault="000360E7" w:rsidP="00F13104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20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psychiatre,</w:t>
      </w:r>
    </w:p>
    <w:p w:rsidR="00B26FE4" w:rsidRPr="005156E5" w:rsidRDefault="00B26FE4" w:rsidP="00F1310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les soins infirmiers, </w:t>
      </w:r>
    </w:p>
    <w:p w:rsidR="00B26FE4" w:rsidRPr="005156E5" w:rsidRDefault="00B26FE4" w:rsidP="00F13104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les cadres de rééducation, pour animer les kinésithérapeutes, ergothérapeutes et éducateurs sportifs.</w:t>
      </w:r>
    </w:p>
    <w:p w:rsidR="00084A66" w:rsidRPr="005156E5" w:rsidRDefault="00084A66" w:rsidP="00084A66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Le centre fera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 intervenir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84A66" w:rsidP="00D44A1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sage-femme,</w:t>
      </w:r>
    </w:p>
    <w:p w:rsidR="002F53F3" w:rsidRPr="005156E5" w:rsidRDefault="002F53F3" w:rsidP="00D44A1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orthophoniste,</w:t>
      </w:r>
    </w:p>
    <w:p w:rsidR="00D44A1B" w:rsidRDefault="002F53F3" w:rsidP="00D44A1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72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psychomotricienne,</w:t>
      </w:r>
    </w:p>
    <w:p w:rsidR="00D44A1B" w:rsidRPr="00D44A1B" w:rsidRDefault="00D44A1B" w:rsidP="00D44A1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72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assistante sociale.</w:t>
      </w: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D7645D" w:rsidRDefault="00D7645D" w:rsidP="00D7645D">
      <w:pPr>
        <w:shd w:val="clear" w:color="auto" w:fill="FFFFFF"/>
        <w:spacing w:before="225" w:after="225"/>
        <w:ind w:right="72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B26FE4" w:rsidRPr="000D3AF6" w:rsidRDefault="00084A66" w:rsidP="00D7645D">
      <w:pPr>
        <w:shd w:val="clear" w:color="auto" w:fill="FFFFFF"/>
        <w:spacing w:before="225" w:after="225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Un univers interprofessionnel réunissant </w:t>
      </w:r>
      <w:r w:rsidR="00D7645D">
        <w:rPr>
          <w:rFonts w:ascii="Arial" w:eastAsia="Times New Roman" w:hAnsi="Arial" w:cs="Arial"/>
          <w:b/>
          <w:sz w:val="22"/>
          <w:szCs w:val="22"/>
        </w:rPr>
        <w:t xml:space="preserve">également </w:t>
      </w:r>
      <w:r w:rsidRPr="005156E5">
        <w:rPr>
          <w:rFonts w:ascii="Arial" w:eastAsia="Times New Roman" w:hAnsi="Arial" w:cs="Arial"/>
          <w:b/>
          <w:sz w:val="22"/>
          <w:szCs w:val="22"/>
        </w:rPr>
        <w:t>des thérapies complémentaires :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Faire profiter le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 de techniques innovantes </w:t>
      </w:r>
      <w:r w:rsidR="002B544C">
        <w:rPr>
          <w:rFonts w:ascii="Arial" w:eastAsia="Times New Roman" w:hAnsi="Arial" w:cs="Arial"/>
          <w:b/>
          <w:sz w:val="22"/>
          <w:szCs w:val="22"/>
        </w:rPr>
        <w:t xml:space="preserve">dans un objectif de qualité de vie personnelle des patients 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Pr="005156E5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E42D8B" w:rsidRPr="005156E5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Hydrothérapie du colon,</w:t>
      </w:r>
    </w:p>
    <w:p w:rsidR="0065194E" w:rsidRPr="00B10260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Pr="005156E5" w:rsidRDefault="0074739E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74739E" w:rsidRPr="00E13006" w:rsidRDefault="00B54B08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E13006" w:rsidRPr="005156E5" w:rsidRDefault="00E13006" w:rsidP="00E13006">
      <w:pPr>
        <w:pStyle w:val="Paragraphedeliste"/>
        <w:spacing w:before="0" w:beforeAutospacing="0" w:after="0" w:afterAutospacing="0"/>
        <w:ind w:left="786" w:right="240"/>
        <w:divId w:val="1012880465"/>
        <w:rPr>
          <w:rStyle w:val="efl-tatxt1"/>
          <w:rFonts w:ascii="Arial" w:hAnsi="Arial" w:cs="Arial"/>
        </w:rPr>
      </w:pPr>
    </w:p>
    <w:p w:rsidR="00841E69" w:rsidRPr="005156E5" w:rsidRDefault="00841E69" w:rsidP="00D7645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74739E" w:rsidRPr="005156E5" w:rsidRDefault="0074739E" w:rsidP="008828BF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samedi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de chaque consultation revient au praticien et un tiers au centre.</w:t>
      </w:r>
    </w:p>
    <w:p w:rsidR="0074739E" w:rsidRPr="005156E5" w:rsidRDefault="0074739E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contacter avant leur rendez-vous. Notre objectif est de pratiquer le surbooking pour palier le risque probable d’absentéisme.</w:t>
      </w:r>
    </w:p>
    <w:p w:rsidR="0074739E" w:rsidRPr="00852DD1" w:rsidRDefault="00852DD1" w:rsidP="00852DD1">
      <w:pPr>
        <w:pStyle w:val="Paragraphedeliste"/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841E6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>pour faire des réservations immédiates, à l'heure, à la semaine ou à l'année,</w:t>
      </w:r>
    </w:p>
    <w:p w:rsidR="00D44A1B" w:rsidRPr="00841E69" w:rsidRDefault="00A35462" w:rsidP="00841E6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480" w:hanging="283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105466" w:rsidRPr="005156E5">
        <w:rPr>
          <w:rFonts w:ascii="Arial" w:hAnsi="Arial" w:cs="Arial"/>
          <w:sz w:val="22"/>
          <w:szCs w:val="22"/>
        </w:rPr>
        <w:t>on du temps et du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>espaces de travail qui sont meublés,</w:t>
      </w:r>
    </w:p>
    <w:p w:rsidR="00D44A1B" w:rsidRPr="00D44A1B" w:rsidRDefault="00A35462" w:rsidP="00841E6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480" w:hanging="283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841E6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professionnelle et vie personnelle, en temps partiel,</w:t>
      </w:r>
    </w:p>
    <w:p w:rsidR="00A35462" w:rsidRPr="005156E5" w:rsidRDefault="00A35462" w:rsidP="00841E69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Sans aucune prise de risque</w:t>
      </w:r>
      <w:r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 w:rsidRPr="005156E5">
        <w:rPr>
          <w:rFonts w:ascii="Arial" w:hAnsi="Arial" w:cs="Arial"/>
          <w:sz w:val="22"/>
          <w:szCs w:val="22"/>
        </w:rPr>
        <w:t>et investissement personnel.</w:t>
      </w:r>
    </w:p>
    <w:p w:rsidR="0074739E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D7645D" w:rsidRDefault="00D7645D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D7645D" w:rsidRDefault="00D7645D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D7645D" w:rsidRDefault="00D7645D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D7645D" w:rsidRPr="005156E5" w:rsidRDefault="00D7645D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461C60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Pour l’instant le Pôle Santé est une association loi 1901 à but non lucratif. Ultérieurement elle pourra créer une autre structure juridique telle une </w:t>
      </w:r>
      <w:r w:rsidR="008A3767" w:rsidRPr="005156E5">
        <w:rPr>
          <w:rStyle w:val="efl-tatxt1"/>
          <w:rFonts w:ascii="Arial" w:hAnsi="Arial" w:cs="Arial"/>
          <w:sz w:val="22"/>
          <w:szCs w:val="22"/>
        </w:rPr>
        <w:t>SELAS</w:t>
      </w:r>
      <w:r>
        <w:rPr>
          <w:rStyle w:val="efl-tatxt1"/>
          <w:rFonts w:ascii="Arial" w:hAnsi="Arial" w:cs="Arial"/>
          <w:sz w:val="22"/>
          <w:szCs w:val="22"/>
        </w:rPr>
        <w:t xml:space="preserve"> si cela s’avère nécessaire pour les rémunérations des professionnels de santé.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10 -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Budget prévisionnel du Centre de Santé</w:t>
      </w: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461C60">
        <w:rPr>
          <w:rStyle w:val="efl-tatxt1"/>
          <w:rFonts w:ascii="Arial" w:hAnsi="Arial" w:cs="Arial"/>
          <w:sz w:val="22"/>
          <w:szCs w:val="22"/>
        </w:rPr>
        <w:t>Le besoin de financement la première année pour 98 m2 est de 120k€</w:t>
      </w:r>
      <w:r>
        <w:rPr>
          <w:rStyle w:val="efl-tatxt1"/>
          <w:rFonts w:ascii="Arial" w:hAnsi="Arial" w:cs="Arial"/>
          <w:sz w:val="22"/>
          <w:szCs w:val="22"/>
        </w:rPr>
        <w:t>, voir business plan en annexe.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11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Pr="004F2363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4F2363" w:rsidRPr="004F2363" w:rsidRDefault="004F2363" w:rsidP="004F2363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4E58CB" w:rsidRPr="005156E5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5156E5" w:rsidSect="007E02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12" w:rsidRDefault="00126412" w:rsidP="00CD6436">
      <w:pPr>
        <w:spacing w:before="0" w:after="0"/>
      </w:pPr>
      <w:r>
        <w:separator/>
      </w:r>
    </w:p>
  </w:endnote>
  <w:endnote w:type="continuationSeparator" w:id="0">
    <w:p w:rsidR="00126412" w:rsidRDefault="0012641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0B" w:rsidRDefault="00A80A0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A10B84" w:rsidRDefault="00A10B84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0B" w:rsidRDefault="00A80A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12" w:rsidRDefault="00126412" w:rsidP="00CD6436">
      <w:pPr>
        <w:spacing w:before="0" w:after="0"/>
      </w:pPr>
      <w:r>
        <w:separator/>
      </w:r>
    </w:p>
  </w:footnote>
  <w:footnote w:type="continuationSeparator" w:id="0">
    <w:p w:rsidR="00126412" w:rsidRDefault="0012641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0B" w:rsidRDefault="00A80A0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A10B84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0B" w:rsidRDefault="00A80A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146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5"/>
  </w:num>
  <w:num w:numId="6">
    <w:abstractNumId w:val="16"/>
  </w:num>
  <w:num w:numId="7">
    <w:abstractNumId w:val="8"/>
  </w:num>
  <w:num w:numId="8">
    <w:abstractNumId w:val="7"/>
  </w:num>
  <w:num w:numId="9">
    <w:abstractNumId w:val="10"/>
  </w:num>
  <w:num w:numId="10">
    <w:abstractNumId w:val="3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17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360E7"/>
    <w:rsid w:val="0004748B"/>
    <w:rsid w:val="00084A66"/>
    <w:rsid w:val="000A10D9"/>
    <w:rsid w:val="000B11D8"/>
    <w:rsid w:val="000D075F"/>
    <w:rsid w:val="000D2AF5"/>
    <w:rsid w:val="000F5F34"/>
    <w:rsid w:val="00105466"/>
    <w:rsid w:val="001071D6"/>
    <w:rsid w:val="00113486"/>
    <w:rsid w:val="00126412"/>
    <w:rsid w:val="0017146C"/>
    <w:rsid w:val="001C3883"/>
    <w:rsid w:val="001D6A88"/>
    <w:rsid w:val="001E040F"/>
    <w:rsid w:val="001E2942"/>
    <w:rsid w:val="002172B9"/>
    <w:rsid w:val="002A052B"/>
    <w:rsid w:val="002B544C"/>
    <w:rsid w:val="002F374E"/>
    <w:rsid w:val="002F53F3"/>
    <w:rsid w:val="003259DF"/>
    <w:rsid w:val="003270B2"/>
    <w:rsid w:val="003A4EEE"/>
    <w:rsid w:val="003A6BFB"/>
    <w:rsid w:val="003C6D11"/>
    <w:rsid w:val="003E4D22"/>
    <w:rsid w:val="003F77C2"/>
    <w:rsid w:val="00421631"/>
    <w:rsid w:val="004257F5"/>
    <w:rsid w:val="00425EB4"/>
    <w:rsid w:val="00453BC4"/>
    <w:rsid w:val="004554FB"/>
    <w:rsid w:val="00461C60"/>
    <w:rsid w:val="004C114D"/>
    <w:rsid w:val="004C549E"/>
    <w:rsid w:val="004D43FF"/>
    <w:rsid w:val="004D61F2"/>
    <w:rsid w:val="004E58CB"/>
    <w:rsid w:val="004F2363"/>
    <w:rsid w:val="005156E5"/>
    <w:rsid w:val="005444B0"/>
    <w:rsid w:val="0056369E"/>
    <w:rsid w:val="005B01FA"/>
    <w:rsid w:val="005C503C"/>
    <w:rsid w:val="005F479F"/>
    <w:rsid w:val="00614D68"/>
    <w:rsid w:val="006175E3"/>
    <w:rsid w:val="0065194E"/>
    <w:rsid w:val="00680A4E"/>
    <w:rsid w:val="006A6528"/>
    <w:rsid w:val="006A75A1"/>
    <w:rsid w:val="006B2490"/>
    <w:rsid w:val="006B5EA2"/>
    <w:rsid w:val="006F490C"/>
    <w:rsid w:val="00700069"/>
    <w:rsid w:val="00711E4E"/>
    <w:rsid w:val="0074739E"/>
    <w:rsid w:val="0078781F"/>
    <w:rsid w:val="007D5434"/>
    <w:rsid w:val="007E021B"/>
    <w:rsid w:val="00810A23"/>
    <w:rsid w:val="008129FF"/>
    <w:rsid w:val="008139DC"/>
    <w:rsid w:val="00841E69"/>
    <w:rsid w:val="00852DD1"/>
    <w:rsid w:val="00857624"/>
    <w:rsid w:val="00865508"/>
    <w:rsid w:val="00880728"/>
    <w:rsid w:val="008828BF"/>
    <w:rsid w:val="008A3767"/>
    <w:rsid w:val="008F61C1"/>
    <w:rsid w:val="00991E74"/>
    <w:rsid w:val="00A10B84"/>
    <w:rsid w:val="00A1523C"/>
    <w:rsid w:val="00A26029"/>
    <w:rsid w:val="00A34AAF"/>
    <w:rsid w:val="00A35462"/>
    <w:rsid w:val="00A41857"/>
    <w:rsid w:val="00A60B9F"/>
    <w:rsid w:val="00A80A0B"/>
    <w:rsid w:val="00A9212D"/>
    <w:rsid w:val="00AE7567"/>
    <w:rsid w:val="00AF263D"/>
    <w:rsid w:val="00B10260"/>
    <w:rsid w:val="00B13F2C"/>
    <w:rsid w:val="00B26FE4"/>
    <w:rsid w:val="00B33B54"/>
    <w:rsid w:val="00B54B08"/>
    <w:rsid w:val="00B847C7"/>
    <w:rsid w:val="00B87D94"/>
    <w:rsid w:val="00BD2106"/>
    <w:rsid w:val="00BD5B90"/>
    <w:rsid w:val="00BE6FC7"/>
    <w:rsid w:val="00BF7CBF"/>
    <w:rsid w:val="00C00CCC"/>
    <w:rsid w:val="00C26A31"/>
    <w:rsid w:val="00C63CF3"/>
    <w:rsid w:val="00C70D6B"/>
    <w:rsid w:val="00C75DD7"/>
    <w:rsid w:val="00CA34A4"/>
    <w:rsid w:val="00CA58DF"/>
    <w:rsid w:val="00CA6213"/>
    <w:rsid w:val="00CC3B51"/>
    <w:rsid w:val="00CD6436"/>
    <w:rsid w:val="00CE1D48"/>
    <w:rsid w:val="00D01B28"/>
    <w:rsid w:val="00D44A1B"/>
    <w:rsid w:val="00D52813"/>
    <w:rsid w:val="00D730E3"/>
    <w:rsid w:val="00D7645D"/>
    <w:rsid w:val="00D84BB6"/>
    <w:rsid w:val="00D9535B"/>
    <w:rsid w:val="00E13006"/>
    <w:rsid w:val="00E42D8B"/>
    <w:rsid w:val="00E63E5D"/>
    <w:rsid w:val="00E94E4A"/>
    <w:rsid w:val="00EB3F8D"/>
    <w:rsid w:val="00EB4225"/>
    <w:rsid w:val="00EE42BB"/>
    <w:rsid w:val="00F13104"/>
    <w:rsid w:val="00F20F9B"/>
    <w:rsid w:val="00F23498"/>
    <w:rsid w:val="00F545D6"/>
    <w:rsid w:val="00F86678"/>
    <w:rsid w:val="00FB0DC1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2000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2</cp:revision>
  <dcterms:created xsi:type="dcterms:W3CDTF">2019-05-10T11:47:00Z</dcterms:created>
  <dcterms:modified xsi:type="dcterms:W3CDTF">2019-05-10T11:47:00Z</dcterms:modified>
</cp:coreProperties>
</file>