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A4" w:rsidRDefault="002522A4" w:rsidP="002522A4">
      <w:pPr>
        <w:spacing w:after="0" w:line="240" w:lineRule="auto"/>
        <w:rPr>
          <w:b/>
        </w:rPr>
      </w:pPr>
      <w:r>
        <w:rPr>
          <w:b/>
        </w:rPr>
        <w:t>Plan de communication du Pôle Santé</w:t>
      </w:r>
    </w:p>
    <w:p w:rsidR="002522A4" w:rsidRDefault="002522A4" w:rsidP="002522A4">
      <w:pPr>
        <w:spacing w:after="0" w:line="240" w:lineRule="auto"/>
        <w:rPr>
          <w:b/>
        </w:rPr>
      </w:pPr>
    </w:p>
    <w:p w:rsidR="002522A4" w:rsidRDefault="002522A4" w:rsidP="002522A4">
      <w:pPr>
        <w:spacing w:after="0" w:line="240" w:lineRule="auto"/>
        <w:rPr>
          <w:b/>
        </w:rPr>
      </w:pPr>
      <w:r w:rsidRPr="002522A4">
        <w:rPr>
          <w:b/>
        </w:rPr>
        <w:t>Pôle Santé</w:t>
      </w:r>
      <w:r w:rsidR="00830F77">
        <w:rPr>
          <w:b/>
        </w:rPr>
        <w:t> </w:t>
      </w:r>
      <w:proofErr w:type="gramStart"/>
      <w:r w:rsidR="00830F77">
        <w:rPr>
          <w:b/>
        </w:rPr>
        <w:t xml:space="preserve">:  </w:t>
      </w:r>
      <w:proofErr w:type="gramEnd"/>
      <w:r w:rsidR="00283980">
        <w:rPr>
          <w:rStyle w:val="Lienhypertexte"/>
          <w:b/>
        </w:rPr>
        <w:fldChar w:fldCharType="begin"/>
      </w:r>
      <w:r w:rsidR="00283980">
        <w:rPr>
          <w:rStyle w:val="Lienhypertexte"/>
          <w:b/>
        </w:rPr>
        <w:instrText xml:space="preserve"> HYPERLINK "http://www.arfp.asso.fr/fr/apprivoiser-ma-douleur/" </w:instrText>
      </w:r>
      <w:r w:rsidR="00283980">
        <w:rPr>
          <w:rStyle w:val="Lienhypertexte"/>
          <w:b/>
        </w:rPr>
        <w:fldChar w:fldCharType="separate"/>
      </w:r>
      <w:r w:rsidR="00830F77" w:rsidRPr="00C77740">
        <w:rPr>
          <w:rStyle w:val="Lienhypertexte"/>
          <w:b/>
        </w:rPr>
        <w:t>http://www.arfp.asso.fr/fr/apprivoiser-ma-douleur/</w:t>
      </w:r>
      <w:r w:rsidR="00283980">
        <w:rPr>
          <w:rStyle w:val="Lienhypertexte"/>
          <w:b/>
        </w:rPr>
        <w:fldChar w:fldCharType="end"/>
      </w:r>
    </w:p>
    <w:p w:rsidR="002522A4" w:rsidRPr="00830F77" w:rsidRDefault="002522A4" w:rsidP="00830F77">
      <w:pPr>
        <w:spacing w:after="0" w:line="240" w:lineRule="auto"/>
        <w:rPr>
          <w:b/>
        </w:rPr>
      </w:pPr>
    </w:p>
    <w:p w:rsidR="00CE7D5D" w:rsidRDefault="002522A4" w:rsidP="00CE7D5D">
      <w:pPr>
        <w:spacing w:after="0" w:line="240" w:lineRule="auto"/>
      </w:pPr>
      <w:r w:rsidRPr="00CE7D5D">
        <w:rPr>
          <w:b/>
        </w:rPr>
        <w:t>Campagne de recrutement des médecins :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Pédiatre homéopathe </w:t>
      </w:r>
      <w:proofErr w:type="spellStart"/>
      <w:r>
        <w:t>uniciste</w:t>
      </w:r>
      <w:proofErr w:type="spellEnd"/>
      <w:r>
        <w:t>,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Sage-femme (formée si possible à l'hypnose, acupuncture ou haptonomie)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Rhumatologue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Cardiologue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Généraliste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Kiné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ORL</w:t>
      </w:r>
    </w:p>
    <w:p w:rsidR="00CE7D5D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Orthopédiste</w:t>
      </w:r>
    </w:p>
    <w:p w:rsidR="002522A4" w:rsidRDefault="00CE7D5D" w:rsidP="00CE7D5D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Médecin en MPR (médecine physique et de réadaptation et médecine sportive)</w:t>
      </w:r>
      <w:r w:rsidR="002522A4">
        <w:t xml:space="preserve"> (lister les conseils de l’ordre)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Inauguration du Pôle et colloque médical  </w:t>
      </w:r>
      <w:r w:rsidRPr="00F8389A">
        <w:rPr>
          <w:b/>
        </w:rPr>
        <w:t>le 13-10</w:t>
      </w:r>
      <w:r>
        <w:t xml:space="preserve"> sur la fibromyalgie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 xml:space="preserve">mailing </w:t>
      </w:r>
      <w:r>
        <w:rPr>
          <w:b/>
        </w:rPr>
        <w:t xml:space="preserve">courrier </w:t>
      </w:r>
      <w:r w:rsidRPr="00F8389A">
        <w:rPr>
          <w:b/>
        </w:rPr>
        <w:t>au mois de juin</w:t>
      </w:r>
      <w:r>
        <w:t xml:space="preserve"> auprès des 4300 professionnels de santé du Val de Marne,</w:t>
      </w:r>
    </w:p>
    <w:p w:rsidR="002522A4" w:rsidRDefault="002522A4" w:rsidP="002522A4">
      <w:pPr>
        <w:spacing w:after="0" w:line="240" w:lineRule="auto"/>
        <w:ind w:left="360"/>
      </w:pPr>
      <w:r>
        <w:t>- Tunnel de vente mis en place sur les réseaux sociaux</w:t>
      </w:r>
    </w:p>
    <w:p w:rsidR="002522A4" w:rsidRDefault="002522A4" w:rsidP="002522A4">
      <w:pPr>
        <w:spacing w:after="0" w:line="240" w:lineRule="auto"/>
        <w:ind w:left="360"/>
      </w:pPr>
      <w:r>
        <w:t>- Relance téléphonique</w:t>
      </w:r>
    </w:p>
    <w:p w:rsidR="002522A4" w:rsidRDefault="002522A4" w:rsidP="002522A4">
      <w:pPr>
        <w:spacing w:after="0" w:line="240" w:lineRule="auto"/>
        <w:ind w:left="360"/>
      </w:pPr>
      <w:r>
        <w:t>- liste médecins VIP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Partenariat avec d’autres associations :</w:t>
      </w:r>
      <w:r>
        <w:t xml:space="preserve"> ex. Fibromyalgie SOS en cours</w:t>
      </w:r>
    </w:p>
    <w:p w:rsidR="002522A4" w:rsidRDefault="002522A4" w:rsidP="002522A4">
      <w:pPr>
        <w:spacing w:after="0" w:line="240" w:lineRule="auto"/>
        <w:ind w:left="360"/>
      </w:pPr>
      <w:r>
        <w:t>Avec une première action concrète (constitution d’un groupe thérapeutique et de suivi dans le cadre d’un plan de traitement avec une psychologue)</w:t>
      </w:r>
    </w:p>
    <w:p w:rsidR="002522A4" w:rsidRDefault="002522A4" w:rsidP="002522A4">
      <w:pPr>
        <w:spacing w:after="0" w:line="240" w:lineRule="auto"/>
        <w:ind w:left="360"/>
      </w:pPr>
    </w:p>
    <w:p w:rsidR="002522A4" w:rsidRDefault="002522A4" w:rsidP="002522A4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Sponsoring</w:t>
      </w:r>
      <w:r>
        <w:t xml:space="preserve"> auprès des mutuelles et </w:t>
      </w:r>
      <w:proofErr w:type="spellStart"/>
      <w:r>
        <w:t>Cies</w:t>
      </w:r>
      <w:proofErr w:type="spellEnd"/>
      <w:r>
        <w:t xml:space="preserve"> d’assurance</w:t>
      </w:r>
    </w:p>
    <w:p w:rsidR="002522A4" w:rsidRDefault="002522A4" w:rsidP="002522A4">
      <w:pPr>
        <w:spacing w:after="0" w:line="240" w:lineRule="auto"/>
        <w:ind w:left="360"/>
      </w:pPr>
    </w:p>
    <w:p w:rsidR="005E738A" w:rsidRDefault="002522A4" w:rsidP="002522A4">
      <w:r>
        <w:t>- Imprimer Flyers du Pôle</w:t>
      </w:r>
    </w:p>
    <w:p w:rsidR="002522A4" w:rsidRDefault="002522A4" w:rsidP="002522A4">
      <w:r>
        <w:t>- média : radio, journal</w:t>
      </w:r>
    </w:p>
    <w:p w:rsidR="002522A4" w:rsidRDefault="002522A4" w:rsidP="002522A4">
      <w:r>
        <w:t>- Création de la page Facebook du Pôle Santé</w:t>
      </w:r>
    </w:p>
    <w:p w:rsidR="00FA6BBF" w:rsidRDefault="00FA6BBF" w:rsidP="002522A4">
      <w:r>
        <w:t>- Site web du Pôle Santé en cours de réalisation</w:t>
      </w:r>
    </w:p>
    <w:p w:rsidR="00FA6BBF" w:rsidRDefault="00347685" w:rsidP="002522A4">
      <w:r>
        <w:t xml:space="preserve">- Partenariat avec </w:t>
      </w:r>
      <w:proofErr w:type="spellStart"/>
      <w:r>
        <w:t>Filieris</w:t>
      </w:r>
      <w:proofErr w:type="spellEnd"/>
      <w:r>
        <w:t xml:space="preserve"> pour le recrutement des médecins</w:t>
      </w:r>
    </w:p>
    <w:p w:rsidR="00480C6B" w:rsidRDefault="00480C6B" w:rsidP="002522A4">
      <w:r>
        <w:t>- Référencement auprès de l’ARS, de la CNAM, des centres AMETH (médecine du travail), des hôpitaux.</w:t>
      </w:r>
    </w:p>
    <w:p w:rsidR="00E33DE6" w:rsidRDefault="00E33DE6" w:rsidP="002522A4">
      <w:r>
        <w:t>- un positionnement clair auprès du public et des professionnels : oncologie, orthopédie centre de réadaptation pour les enf</w:t>
      </w:r>
      <w:r w:rsidR="00B55AE4">
        <w:t xml:space="preserve">ants, les séniors, les sportifs </w:t>
      </w:r>
      <w:r w:rsidR="00B55AE4">
        <w:sym w:font="Wingdings" w:char="F0E8"/>
      </w:r>
      <w:r w:rsidR="00B55AE4">
        <w:t xml:space="preserve"> lien avec les associations</w:t>
      </w:r>
    </w:p>
    <w:tbl>
      <w:tblPr>
        <w:tblW w:w="25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2"/>
      </w:tblGrid>
      <w:tr w:rsidR="003258CA" w:rsidTr="007A5B1B">
        <w:trPr>
          <w:trHeight w:val="845"/>
        </w:trPr>
        <w:tc>
          <w:tcPr>
            <w:tcW w:w="228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1) Offrir à la population une plus grande disponibilité/réactivité de médecins (généralistes, psychiatres...)</w:t>
            </w:r>
          </w:p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et professions paramédicales (infirmiers, sages-femmes, kinés, pédiatres, orthoptistes, podologues, homéopathes...</w:t>
            </w:r>
            <w:r>
              <w:rPr>
                <w:color w:val="000000"/>
                <w:lang w:eastAsia="fr-FR"/>
              </w:rPr>
              <w:br/>
              <w:t xml:space="preserve">- en permettant aux médecins retraités d'assurer une continuité d'activité à un rythme plus adapté, </w:t>
            </w:r>
            <w:r>
              <w:rPr>
                <w:color w:val="000000"/>
                <w:lang w:eastAsia="fr-FR"/>
              </w:rPr>
              <w:br/>
              <w:t>- et aux femmes médecins de travailler à mi-temps (surtout depuis la suppression  du "Secteur II")</w:t>
            </w:r>
          </w:p>
        </w:tc>
      </w:tr>
      <w:tr w:rsidR="003258CA" w:rsidTr="007A5B1B">
        <w:trPr>
          <w:trHeight w:val="289"/>
        </w:trPr>
        <w:tc>
          <w:tcPr>
            <w:tcW w:w="228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 xml:space="preserve">2) Créer un espace de </w:t>
            </w:r>
            <w:proofErr w:type="spellStart"/>
            <w:r>
              <w:rPr>
                <w:color w:val="000000"/>
                <w:lang w:eastAsia="fr-FR"/>
              </w:rPr>
              <w:t>coworking</w:t>
            </w:r>
            <w:proofErr w:type="spellEnd"/>
            <w:r>
              <w:rPr>
                <w:color w:val="000000"/>
                <w:lang w:eastAsia="fr-FR"/>
              </w:rPr>
              <w:t xml:space="preserve"> pour les médecins (principalement pour aider les jeunes médecins à s'installer),</w:t>
            </w:r>
          </w:p>
          <w:p w:rsidR="003258CA" w:rsidRDefault="003258CA" w:rsidP="007A5B1B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et insuffler une nouvelle manière de collaborer entre les médecins et les thérapeutes.</w:t>
            </w:r>
          </w:p>
        </w:tc>
      </w:tr>
    </w:tbl>
    <w:p w:rsidR="003258CA" w:rsidRDefault="003258CA" w:rsidP="003258CA">
      <w:pPr>
        <w:pStyle w:val="Corps"/>
        <w:tabs>
          <w:tab w:val="left" w:pos="220"/>
          <w:tab w:val="left" w:pos="720"/>
        </w:tabs>
        <w:jc w:val="both"/>
      </w:pPr>
    </w:p>
    <w:p w:rsidR="003258CA" w:rsidRDefault="003258CA" w:rsidP="002522A4"/>
    <w:p w:rsidR="00B55AE4" w:rsidRDefault="008D3DE4" w:rsidP="002522A4">
      <w:r>
        <w:t xml:space="preserve">Continuons à travailler ensemble sans attendre </w:t>
      </w:r>
      <w:r w:rsidR="00596374">
        <w:t xml:space="preserve"> et on arrête de parler de la crise, décider de continuer à vivre avec et de faire avec.</w:t>
      </w:r>
    </w:p>
    <w:p w:rsidR="008D3DE4" w:rsidRDefault="008D3DE4" w:rsidP="002522A4">
      <w:r>
        <w:t>La reprise c’est maintenant</w:t>
      </w:r>
    </w:p>
    <w:p w:rsidR="008D3DE4" w:rsidRDefault="008D3DE4" w:rsidP="002522A4">
      <w:r>
        <w:t xml:space="preserve">Rendez-vous </w:t>
      </w:r>
      <w:proofErr w:type="spellStart"/>
      <w:r>
        <w:t>Ice</w:t>
      </w:r>
      <w:proofErr w:type="spellEnd"/>
      <w:r>
        <w:t xml:space="preserve"> </w:t>
      </w:r>
      <w:proofErr w:type="spellStart"/>
      <w:r>
        <w:t>Braking</w:t>
      </w:r>
      <w:proofErr w:type="spellEnd"/>
      <w:r>
        <w:t xml:space="preserve"> hebdomadaire et chaque semaine on change de jour du lundi au vendredi</w:t>
      </w:r>
    </w:p>
    <w:p w:rsidR="008D3DE4" w:rsidRDefault="008D3DE4" w:rsidP="002522A4">
      <w:r>
        <w:t>Ça commence vendredi à 10H</w:t>
      </w:r>
    </w:p>
    <w:p w:rsidR="008D3DE4" w:rsidRDefault="008D3DE4" w:rsidP="002522A4">
      <w:r>
        <w:t xml:space="preserve">Démarrage des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Days</w:t>
      </w:r>
      <w:proofErr w:type="spellEnd"/>
      <w:r>
        <w:t> : programme sur 21 jours</w:t>
      </w:r>
    </w:p>
    <w:p w:rsidR="008D3DE4" w:rsidRDefault="008D3DE4" w:rsidP="002522A4">
      <w:r>
        <w:t xml:space="preserve">En coordination de soins de support pour améliorer sa santé, prendre soin de soi, apprendre les bons gestes qui soulagent les douleurs, … calmer les angoisses,  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Best of des solutions bien-être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2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Mental illimité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Le patient d'abord, la maladie ensuite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Guide des thérapies quantiques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thérapies remarquables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solution beauté </w:t>
      </w:r>
      <w:proofErr w:type="spellStart"/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détox</w:t>
      </w:r>
      <w:proofErr w:type="spellEnd"/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Happy pour toujours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3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Traitements globaux de 50 maladies chroniques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solutions minceur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Boostez votre santé en 650 questions Tome 1 (2019)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Best of des soins énergétiques (2019)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Agir ou subir (2018)</w:t>
      </w:r>
    </w:p>
    <w:p w:rsidR="00596374" w:rsidRPr="00596374" w:rsidRDefault="00596374" w:rsidP="0059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6374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Améliorez votre qualité de vie au travail (2018)</w:t>
      </w:r>
    </w:p>
    <w:p w:rsidR="00596374" w:rsidRPr="00596374" w:rsidRDefault="00596374" w:rsidP="00596374">
      <w:pPr>
        <w:shd w:val="clear" w:color="auto" w:fill="DCE6F1"/>
        <w:spacing w:after="0" w:line="240" w:lineRule="auto"/>
        <w:rPr>
          <w:rFonts w:ascii="Roboto Condensed" w:eastAsia="Times New Roman" w:hAnsi="Roboto Condensed" w:cs="Times New Roman"/>
          <w:color w:val="000000"/>
          <w:sz w:val="24"/>
          <w:szCs w:val="24"/>
          <w:lang w:eastAsia="fr-FR"/>
        </w:rPr>
      </w:pPr>
      <w:r w:rsidRPr="00596374">
        <w:rPr>
          <w:rFonts w:ascii="Roboto Condensed" w:eastAsia="Times New Roman" w:hAnsi="Roboto Condensed" w:cs="Times New Roman"/>
          <w:color w:val="000000"/>
          <w:sz w:val="24"/>
          <w:szCs w:val="24"/>
          <w:lang w:eastAsia="fr-FR"/>
        </w:rPr>
        <w:t>Osez le bien-être (2012)</w:t>
      </w:r>
    </w:p>
    <w:p w:rsidR="008D3DE4" w:rsidRDefault="008D3DE4" w:rsidP="002522A4"/>
    <w:p w:rsidR="00C62421" w:rsidRDefault="00C62421" w:rsidP="002522A4"/>
    <w:p w:rsidR="00C62421" w:rsidRDefault="00C62421" w:rsidP="002522A4">
      <w:r>
        <w:t>Programme d’accompagnement du stress post-traumatique et des deuils compliqués (voir protocole SPSU et EFT)</w:t>
      </w:r>
      <w:r w:rsidR="00EE31F1">
        <w:t xml:space="preserve"> shiatsu, réflexologie, huiles essentielles, fleurs de </w:t>
      </w:r>
      <w:proofErr w:type="spellStart"/>
      <w:r w:rsidR="00EE31F1">
        <w:t>bach</w:t>
      </w:r>
      <w:proofErr w:type="spellEnd"/>
      <w:r w:rsidR="00EE31F1">
        <w:t xml:space="preserve">, </w:t>
      </w:r>
      <w:proofErr w:type="spellStart"/>
      <w:r w:rsidR="00EE31F1">
        <w:t>brain</w:t>
      </w:r>
      <w:proofErr w:type="spellEnd"/>
      <w:r w:rsidR="00EE31F1">
        <w:t xml:space="preserve"> gym, méditation et sophrologie séance enregistrée.</w:t>
      </w:r>
    </w:p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522A4"/>
    <w:p w:rsidR="00283980" w:rsidRDefault="00283980" w:rsidP="00283980">
      <w:pPr>
        <w:pStyle w:val="Titre4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aps/>
        </w:rPr>
      </w:pPr>
      <w:r>
        <w:rPr>
          <w:rFonts w:ascii="Roboto" w:hAnsi="Roboto"/>
          <w:b w:val="0"/>
          <w:bCs w:val="0"/>
          <w:caps/>
        </w:rPr>
        <w:t>6 CRITÈRES POUR GARANTIR LA QUALITÉ D’UN ORGANISME DE FORMATION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A compter du 1er janvier 2021, les organismes de formation devront détenir une certification pour les actions financées par les structures listées ci-dessus et la Caisse des dépôts et consignations. Les décrets d’application fixant le régime juridique de cette certification sont en attente de publication au Journal Officiel.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Cette obligation de certification s’appliquera le 1er janvier 2022 aux CFA existants au 06 septembre 2018 et aux établissements d’enseignement secondaire publics et privés associés à l’Etat ayant déclaré un CFA.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Le Décret Qualité – daté du 30 juin 2015 et entré en vigueur le 1er janvier 2017 – précise comment les financeurs de la formation doivent s’assurer de la capacité des organismes de formation à dispenser des actions de formation de qualité.</w:t>
      </w:r>
    </w:p>
    <w:p w:rsidR="00283980" w:rsidRDefault="00283980" w:rsidP="00283980">
      <w:pPr>
        <w:pStyle w:val="NormalWeb"/>
        <w:shd w:val="clear" w:color="auto" w:fill="FFFFFF"/>
        <w:rPr>
          <w:rFonts w:ascii="Roboto" w:hAnsi="Roboto"/>
          <w:color w:val="333333"/>
        </w:rPr>
      </w:pPr>
      <w:hyperlink r:id="rId5" w:tgtFrame="_blank" w:history="1">
        <w:r>
          <w:rPr>
            <w:rStyle w:val="Lienhypertexte"/>
            <w:rFonts w:ascii="Roboto" w:hAnsi="Roboto"/>
            <w:b/>
            <w:bCs/>
          </w:rPr>
          <w:t>L’article R. 6316-1 du « Décret qualité »</w:t>
        </w:r>
      </w:hyperlink>
      <w:r>
        <w:rPr>
          <w:rFonts w:ascii="Roboto" w:hAnsi="Roboto"/>
          <w:b/>
          <w:bCs/>
          <w:color w:val="333333"/>
        </w:rPr>
        <w:t> fixe ainsi 6 critères cumulatifs :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L’identification précise des objectifs de la formation et son adaptation au public formé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L’adaptation des dispositifs d’accueil, de suivi pédagogique et d’évaluation aux publics de stagiaires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L’adéquation des moyens pédagogiques, techniques et d’encadrement à l’offre de formation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 xml:space="preserve">La qualification professionnelle et la formation continue des personnels chargés des formations </w:t>
      </w:r>
      <w:proofErr w:type="gramStart"/>
      <w:r>
        <w:rPr>
          <w:rFonts w:ascii="Roboto" w:hAnsi="Roboto"/>
          <w:color w:val="222222"/>
        </w:rPr>
        <w:t>;Les</w:t>
      </w:r>
      <w:proofErr w:type="gramEnd"/>
      <w:r>
        <w:rPr>
          <w:rFonts w:ascii="Roboto" w:hAnsi="Roboto"/>
          <w:color w:val="222222"/>
        </w:rPr>
        <w:t xml:space="preserve"> conditions d’information du public sur l’offre de formation, ses délais d’accès et les résultats obtenus ;</w:t>
      </w:r>
    </w:p>
    <w:p w:rsidR="00283980" w:rsidRDefault="00283980" w:rsidP="00283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Les conditions d’information du public sur l’offre de formation, ses délais d’accès et les résultats obtenus ;</w:t>
      </w:r>
    </w:p>
    <w:p w:rsidR="00283980" w:rsidRPr="00283980" w:rsidRDefault="00283980" w:rsidP="00252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La prise en compte des appréciations rendues par les stagiaires.</w:t>
      </w:r>
      <w:bookmarkStart w:id="0" w:name="_GoBack"/>
      <w:bookmarkEnd w:id="0"/>
    </w:p>
    <w:sectPr w:rsidR="00283980" w:rsidRPr="0028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9C3"/>
    <w:multiLevelType w:val="hybridMultilevel"/>
    <w:tmpl w:val="640822D0"/>
    <w:lvl w:ilvl="0" w:tplc="188ACAF2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20A5"/>
    <w:multiLevelType w:val="multilevel"/>
    <w:tmpl w:val="0036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37E42"/>
    <w:multiLevelType w:val="hybridMultilevel"/>
    <w:tmpl w:val="30B4F12C"/>
    <w:lvl w:ilvl="0" w:tplc="C63678E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A4"/>
    <w:rsid w:val="001A66C6"/>
    <w:rsid w:val="002522A4"/>
    <w:rsid w:val="00283980"/>
    <w:rsid w:val="003258CA"/>
    <w:rsid w:val="00347685"/>
    <w:rsid w:val="003B0940"/>
    <w:rsid w:val="00414A7D"/>
    <w:rsid w:val="00480C6B"/>
    <w:rsid w:val="00596374"/>
    <w:rsid w:val="00830F77"/>
    <w:rsid w:val="008D3DE4"/>
    <w:rsid w:val="00B55AE4"/>
    <w:rsid w:val="00C62421"/>
    <w:rsid w:val="00CE7D5D"/>
    <w:rsid w:val="00E33DE6"/>
    <w:rsid w:val="00EE31F1"/>
    <w:rsid w:val="00F24EFD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06E3-214D-4F3F-820A-60E0CD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A4"/>
  </w:style>
  <w:style w:type="paragraph" w:styleId="Titre4">
    <w:name w:val="heading 4"/>
    <w:basedOn w:val="Normal"/>
    <w:link w:val="Titre4Car"/>
    <w:uiPriority w:val="9"/>
    <w:qFormat/>
    <w:rsid w:val="00283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2A4"/>
    <w:pPr>
      <w:ind w:left="720"/>
      <w:contextualSpacing/>
    </w:pPr>
  </w:style>
  <w:style w:type="paragraph" w:customStyle="1" w:styleId="Corps">
    <w:name w:val="Corps"/>
    <w:rsid w:val="00325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styleId="Lienhypertexte">
    <w:name w:val="Hyperlink"/>
    <w:basedOn w:val="Policepardfaut"/>
    <w:uiPriority w:val="99"/>
    <w:unhideWhenUsed/>
    <w:rsid w:val="00830F77"/>
    <w:rPr>
      <w:color w:val="0563C1" w:themeColor="hyperlink"/>
      <w:u w:val="single"/>
    </w:rPr>
  </w:style>
  <w:style w:type="character" w:customStyle="1" w:styleId="itemlist-detailstitle">
    <w:name w:val="itemlist-details__title"/>
    <w:basedOn w:val="Policepardfaut"/>
    <w:rsid w:val="00596374"/>
  </w:style>
  <w:style w:type="character" w:customStyle="1" w:styleId="Titre4Car">
    <w:name w:val="Titre 4 Car"/>
    <w:basedOn w:val="Policepardfaut"/>
    <w:link w:val="Titre4"/>
    <w:uiPriority w:val="9"/>
    <w:rsid w:val="002839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CodeArticle.do?idArticle=LEGIARTI000028689390&amp;cidTexte=LEGITEXT000006072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15</cp:revision>
  <dcterms:created xsi:type="dcterms:W3CDTF">2018-06-22T09:59:00Z</dcterms:created>
  <dcterms:modified xsi:type="dcterms:W3CDTF">2020-04-03T03:10:00Z</dcterms:modified>
</cp:coreProperties>
</file>