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563609" w:rsidRDefault="00563609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3424F8" w:rsidRDefault="003424F8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3424F8" w:rsidRPr="00557B7D" w:rsidRDefault="0099280D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Nogent-sur-Marne, le 14</w:t>
      </w:r>
      <w:r w:rsidR="003424F8" w:rsidRPr="00557B7D">
        <w:rPr>
          <w:rFonts w:asciiTheme="minorHAnsi" w:eastAsia="Times New Roman" w:hAnsiTheme="minorHAnsi" w:cstheme="minorHAnsi"/>
          <w:sz w:val="22"/>
          <w:szCs w:val="22"/>
        </w:rPr>
        <w:t xml:space="preserve"> octobre 2018</w:t>
      </w:r>
      <w:bookmarkStart w:id="0" w:name="_GoBack"/>
      <w:bookmarkEnd w:id="0"/>
    </w:p>
    <w:p w:rsidR="003424F8" w:rsidRPr="00557B7D" w:rsidRDefault="003424F8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424F8" w:rsidRPr="00557B7D" w:rsidRDefault="003424F8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424F8" w:rsidRPr="00557B7D" w:rsidRDefault="003424F8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557B7D">
        <w:rPr>
          <w:rFonts w:asciiTheme="minorHAnsi" w:eastAsia="Times New Roman" w:hAnsiTheme="minorHAnsi" w:cstheme="minorHAnsi"/>
          <w:sz w:val="22"/>
          <w:szCs w:val="22"/>
        </w:rPr>
        <w:t xml:space="preserve">Nous soussignés, Le Professeur Antonio MARCELINO, Président de la Fondation </w:t>
      </w:r>
      <w:proofErr w:type="spellStart"/>
      <w:r w:rsidRPr="00557B7D">
        <w:rPr>
          <w:rFonts w:asciiTheme="minorHAnsi" w:eastAsia="Times New Roman" w:hAnsiTheme="minorHAnsi" w:cstheme="minorHAnsi"/>
          <w:sz w:val="22"/>
          <w:szCs w:val="22"/>
        </w:rPr>
        <w:t>Sanitus</w:t>
      </w:r>
      <w:proofErr w:type="spellEnd"/>
      <w:r w:rsidR="00557B7D">
        <w:rPr>
          <w:rFonts w:asciiTheme="minorHAnsi" w:eastAsia="Times New Roman" w:hAnsiTheme="minorHAnsi" w:cstheme="minorHAnsi"/>
          <w:sz w:val="22"/>
          <w:szCs w:val="22"/>
        </w:rPr>
        <w:t xml:space="preserve">, créée en 2007 et reconnue </w:t>
      </w:r>
      <w:r w:rsidR="00E80D5C">
        <w:rPr>
          <w:rFonts w:asciiTheme="minorHAnsi" w:eastAsia="Times New Roman" w:hAnsiTheme="minorHAnsi" w:cstheme="minorHAnsi"/>
          <w:sz w:val="22"/>
          <w:szCs w:val="22"/>
        </w:rPr>
        <w:t xml:space="preserve">comme Institution d’intérêt public </w:t>
      </w:r>
      <w:r w:rsidR="00557B7D">
        <w:rPr>
          <w:rFonts w:asciiTheme="minorHAnsi" w:eastAsia="Times New Roman" w:hAnsiTheme="minorHAnsi" w:cstheme="minorHAnsi"/>
          <w:sz w:val="22"/>
          <w:szCs w:val="22"/>
        </w:rPr>
        <w:t xml:space="preserve">en 2009 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>au Portugal et Mme Evelyne REVELLAT</w:t>
      </w:r>
      <w:r w:rsidR="00E80D5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>Présidente du Pôle Santé pluridisciplinaire Paris-Est</w:t>
      </w:r>
      <w:r w:rsidR="00E80D5C">
        <w:rPr>
          <w:rFonts w:asciiTheme="minorHAnsi" w:eastAsia="Times New Roman" w:hAnsiTheme="minorHAnsi" w:cstheme="minorHAnsi"/>
          <w:sz w:val="22"/>
          <w:szCs w:val="22"/>
        </w:rPr>
        <w:t>, créée en Janvier 2018,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 xml:space="preserve"> en France,</w:t>
      </w:r>
    </w:p>
    <w:p w:rsidR="003424F8" w:rsidRPr="00557B7D" w:rsidRDefault="003424F8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424F8" w:rsidRPr="00557B7D" w:rsidRDefault="003424F8" w:rsidP="003424F8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557B7D">
        <w:rPr>
          <w:rFonts w:asciiTheme="minorHAnsi" w:eastAsia="Times New Roman" w:hAnsiTheme="minorHAnsi" w:cstheme="minorHAnsi"/>
          <w:sz w:val="22"/>
          <w:szCs w:val="22"/>
        </w:rPr>
        <w:t>S’</w:t>
      </w:r>
      <w:r w:rsidR="00557B7D">
        <w:rPr>
          <w:rFonts w:asciiTheme="minorHAnsi" w:eastAsia="Times New Roman" w:hAnsiTheme="minorHAnsi" w:cstheme="minorHAnsi"/>
          <w:sz w:val="22"/>
          <w:szCs w:val="22"/>
        </w:rPr>
        <w:t>engageons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 xml:space="preserve"> pour se mettre d’accord sur la formulation des projets de partenariat et d’intervention</w:t>
      </w:r>
      <w:r w:rsidR="000B755C" w:rsidRPr="00557B7D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 xml:space="preserve"> dans les domaines de formation, recherche et développement de réseaux.</w:t>
      </w:r>
    </w:p>
    <w:p w:rsidR="003424F8" w:rsidRPr="00557B7D" w:rsidRDefault="003424F8" w:rsidP="003424F8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424F8" w:rsidRPr="00557B7D" w:rsidRDefault="003424F8" w:rsidP="000B755C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557B7D">
        <w:rPr>
          <w:rFonts w:asciiTheme="minorHAnsi" w:eastAsia="Times New Roman" w:hAnsiTheme="minorHAnsi" w:cstheme="minorHAnsi"/>
          <w:sz w:val="22"/>
          <w:szCs w:val="22"/>
        </w:rPr>
        <w:t xml:space="preserve">A partir de la première expérience </w:t>
      </w:r>
      <w:r w:rsidR="000B755C" w:rsidRPr="00557B7D">
        <w:rPr>
          <w:rFonts w:asciiTheme="minorHAnsi" w:eastAsia="Times New Roman" w:hAnsiTheme="minorHAnsi" w:cstheme="minorHAnsi"/>
          <w:sz w:val="22"/>
          <w:szCs w:val="22"/>
        </w:rPr>
        <w:t>conjointe</w:t>
      </w:r>
      <w:r w:rsidR="00925445" w:rsidRPr="00557B7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>du Colloque médical du 13 octobre 2018 sur la fibromyalgie</w:t>
      </w:r>
      <w:r w:rsidR="00925445" w:rsidRPr="00557B7D">
        <w:rPr>
          <w:rFonts w:asciiTheme="minorHAnsi" w:eastAsia="Times New Roman" w:hAnsiTheme="minorHAnsi" w:cstheme="minorHAnsi"/>
          <w:sz w:val="22"/>
          <w:szCs w:val="22"/>
        </w:rPr>
        <w:t xml:space="preserve"> et compte tenu de son résultat positif, nous cherch</w:t>
      </w:r>
      <w:r w:rsidR="000B755C" w:rsidRPr="00557B7D">
        <w:rPr>
          <w:rFonts w:asciiTheme="minorHAnsi" w:eastAsia="Times New Roman" w:hAnsiTheme="minorHAnsi" w:cstheme="minorHAnsi"/>
          <w:sz w:val="22"/>
          <w:szCs w:val="22"/>
        </w:rPr>
        <w:t>ons</w:t>
      </w:r>
      <w:r w:rsidR="00925445" w:rsidRPr="00557B7D">
        <w:rPr>
          <w:rFonts w:asciiTheme="minorHAnsi" w:eastAsia="Times New Roman" w:hAnsiTheme="minorHAnsi" w:cstheme="minorHAnsi"/>
          <w:sz w:val="22"/>
          <w:szCs w:val="22"/>
        </w:rPr>
        <w:t xml:space="preserve"> à développer des projets, entre autre</w:t>
      </w:r>
      <w:r w:rsidR="00557B7D" w:rsidRPr="00557B7D">
        <w:rPr>
          <w:rFonts w:asciiTheme="minorHAnsi" w:eastAsia="Times New Roman" w:hAnsiTheme="minorHAnsi" w:cstheme="minorHAnsi"/>
          <w:sz w:val="22"/>
          <w:szCs w:val="22"/>
        </w:rPr>
        <w:t>s</w:t>
      </w:r>
      <w:r w:rsidR="00925445" w:rsidRPr="00557B7D">
        <w:rPr>
          <w:rFonts w:asciiTheme="minorHAnsi" w:eastAsia="Times New Roman" w:hAnsiTheme="minorHAnsi" w:cstheme="minorHAnsi"/>
          <w:sz w:val="22"/>
          <w:szCs w:val="22"/>
        </w:rPr>
        <w:t> :</w:t>
      </w:r>
    </w:p>
    <w:p w:rsidR="00925445" w:rsidRPr="00557B7D" w:rsidRDefault="00925445" w:rsidP="003424F8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925445" w:rsidRPr="00557B7D" w:rsidRDefault="00925445" w:rsidP="000B755C">
      <w:pPr>
        <w:pStyle w:val="Paragraphedeliste"/>
        <w:numPr>
          <w:ilvl w:val="0"/>
          <w:numId w:val="3"/>
        </w:numPr>
        <w:spacing w:before="72" w:beforeAutospacing="0" w:after="48" w:afterAutospacing="0"/>
        <w:ind w:right="24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557B7D">
        <w:rPr>
          <w:rFonts w:asciiTheme="minorHAnsi" w:eastAsia="Times New Roman" w:hAnsiTheme="minorHAnsi" w:cstheme="minorHAnsi"/>
          <w:sz w:val="22"/>
          <w:szCs w:val="22"/>
        </w:rPr>
        <w:t>Un forum européen</w:t>
      </w:r>
      <w:r w:rsidR="000B755C" w:rsidRPr="00557B7D">
        <w:rPr>
          <w:rFonts w:asciiTheme="minorHAnsi" w:eastAsia="Times New Roman" w:hAnsiTheme="minorHAnsi" w:cstheme="minorHAnsi"/>
          <w:sz w:val="22"/>
          <w:szCs w:val="22"/>
        </w:rPr>
        <w:t xml:space="preserve">, en 2020, 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>pour le débat sur le développement du diagnostic et traitement de la fibromyalgie en cherchant une nouvelle approche thérapeutique ;</w:t>
      </w:r>
    </w:p>
    <w:p w:rsidR="00925445" w:rsidRPr="00557B7D" w:rsidRDefault="00925445" w:rsidP="00925445">
      <w:pPr>
        <w:pStyle w:val="Paragraphedeliste"/>
        <w:spacing w:before="72" w:beforeAutospacing="0" w:after="48" w:afterAutospacing="0"/>
        <w:ind w:right="24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925445" w:rsidRPr="00557B7D" w:rsidRDefault="00925445" w:rsidP="00466355">
      <w:pPr>
        <w:pStyle w:val="Paragraphedeliste"/>
        <w:numPr>
          <w:ilvl w:val="0"/>
          <w:numId w:val="3"/>
        </w:numPr>
        <w:spacing w:before="72" w:beforeAutospacing="0" w:after="48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557B7D">
        <w:rPr>
          <w:rFonts w:asciiTheme="minorHAnsi" w:eastAsia="Times New Roman" w:hAnsiTheme="minorHAnsi" w:cstheme="minorHAnsi"/>
          <w:sz w:val="22"/>
          <w:szCs w:val="22"/>
        </w:rPr>
        <w:t>Développer un réseau</w:t>
      </w:r>
      <w:r w:rsidR="0046635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>de praticiens et de médecins</w:t>
      </w:r>
      <w:r w:rsidR="0046635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66355">
        <w:rPr>
          <w:rFonts w:asciiTheme="minorHAnsi" w:eastAsia="Times New Roman" w:hAnsiTheme="minorHAnsi" w:cstheme="minorHAnsi"/>
          <w:sz w:val="22"/>
          <w:szCs w:val="22"/>
        </w:rPr>
        <w:t xml:space="preserve">- </w:t>
      </w:r>
      <w:r w:rsidR="00466355" w:rsidRPr="00557B7D">
        <w:rPr>
          <w:rFonts w:asciiTheme="minorHAnsi" w:eastAsia="Times New Roman" w:hAnsiTheme="minorHAnsi" w:cstheme="minorHAnsi"/>
          <w:sz w:val="22"/>
          <w:szCs w:val="22"/>
        </w:rPr>
        <w:t>projet MED-Link I</w:t>
      </w:r>
      <w:r w:rsidR="00466355">
        <w:rPr>
          <w:rFonts w:asciiTheme="minorHAnsi" w:eastAsia="Times New Roman" w:hAnsiTheme="minorHAnsi" w:cstheme="minorHAnsi"/>
          <w:sz w:val="22"/>
          <w:szCs w:val="22"/>
        </w:rPr>
        <w:t>nternatio</w:t>
      </w:r>
      <w:r w:rsidR="00466355" w:rsidRPr="00557B7D">
        <w:rPr>
          <w:rFonts w:asciiTheme="minorHAnsi" w:eastAsia="Times New Roman" w:hAnsiTheme="minorHAnsi" w:cstheme="minorHAnsi"/>
          <w:sz w:val="22"/>
          <w:szCs w:val="22"/>
        </w:rPr>
        <w:t>nal</w:t>
      </w:r>
      <w:r w:rsidR="00466355">
        <w:rPr>
          <w:rFonts w:asciiTheme="minorHAnsi" w:eastAsia="Times New Roman" w:hAnsiTheme="minorHAnsi" w:cstheme="minorHAnsi"/>
          <w:sz w:val="22"/>
          <w:szCs w:val="22"/>
        </w:rPr>
        <w:t xml:space="preserve"> -</w:t>
      </w:r>
      <w:r w:rsidR="00CA1485">
        <w:rPr>
          <w:rFonts w:asciiTheme="minorHAnsi" w:eastAsia="Times New Roman" w:hAnsiTheme="minorHAnsi" w:cstheme="minorHAnsi"/>
          <w:sz w:val="22"/>
          <w:szCs w:val="22"/>
        </w:rPr>
        <w:t xml:space="preserve"> qui pourrai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>t être utilisé par les patients au travers de cliniques de proximité ou de téléconsultations ;</w:t>
      </w:r>
    </w:p>
    <w:p w:rsidR="00925445" w:rsidRPr="00557B7D" w:rsidRDefault="00925445" w:rsidP="00925445">
      <w:pPr>
        <w:pStyle w:val="Paragraphedeliste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925445" w:rsidRPr="00557B7D" w:rsidRDefault="00925445" w:rsidP="00557B7D">
      <w:pPr>
        <w:pStyle w:val="Paragraphedeliste"/>
        <w:numPr>
          <w:ilvl w:val="0"/>
          <w:numId w:val="3"/>
        </w:numPr>
        <w:tabs>
          <w:tab w:val="left" w:pos="7797"/>
        </w:tabs>
        <w:spacing w:before="72" w:beforeAutospacing="0" w:after="48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557B7D">
        <w:rPr>
          <w:rFonts w:asciiTheme="minorHAnsi" w:eastAsia="Times New Roman" w:hAnsiTheme="minorHAnsi" w:cstheme="minorHAnsi"/>
          <w:sz w:val="22"/>
          <w:szCs w:val="22"/>
        </w:rPr>
        <w:t xml:space="preserve">Développer des programmes thérapeutiques pluri-professionnels et </w:t>
      </w:r>
      <w:r w:rsidR="00557B7D" w:rsidRPr="00557B7D">
        <w:rPr>
          <w:rFonts w:asciiTheme="minorHAnsi" w:eastAsia="Times New Roman" w:hAnsiTheme="minorHAnsi" w:cstheme="minorHAnsi"/>
          <w:sz w:val="22"/>
          <w:szCs w:val="22"/>
        </w:rPr>
        <w:t>transdisciplinaire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 xml:space="preserve"> avec des échanges internationaux soit des professionnels soit des patients ;</w:t>
      </w:r>
    </w:p>
    <w:p w:rsidR="000B755C" w:rsidRPr="00557B7D" w:rsidRDefault="000B755C" w:rsidP="000B755C">
      <w:pPr>
        <w:pStyle w:val="Paragraphedeliste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925445" w:rsidRPr="00557B7D" w:rsidRDefault="00557B7D" w:rsidP="007D2B23">
      <w:pPr>
        <w:pStyle w:val="Paragraphedeliste"/>
        <w:numPr>
          <w:ilvl w:val="0"/>
          <w:numId w:val="3"/>
        </w:numPr>
        <w:tabs>
          <w:tab w:val="left" w:pos="7797"/>
        </w:tabs>
        <w:spacing w:before="72" w:beforeAutospacing="0" w:after="48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557B7D">
        <w:rPr>
          <w:rFonts w:asciiTheme="minorHAnsi" w:eastAsia="Times New Roman" w:hAnsiTheme="minorHAnsi" w:cstheme="minorHAnsi"/>
          <w:sz w:val="22"/>
          <w:szCs w:val="22"/>
        </w:rPr>
        <w:t>Organiser</w:t>
      </w:r>
      <w:r w:rsidR="005A5AE6" w:rsidRPr="00557B7D">
        <w:rPr>
          <w:rFonts w:asciiTheme="minorHAnsi" w:eastAsia="Times New Roman" w:hAnsiTheme="minorHAnsi" w:cstheme="minorHAnsi"/>
          <w:sz w:val="22"/>
          <w:szCs w:val="22"/>
        </w:rPr>
        <w:t xml:space="preserve"> des programmes de formations 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 xml:space="preserve">à l’intention </w:t>
      </w:r>
      <w:r w:rsidR="005A5AE6" w:rsidRPr="00557B7D">
        <w:rPr>
          <w:rFonts w:asciiTheme="minorHAnsi" w:eastAsia="Times New Roman" w:hAnsiTheme="minorHAnsi" w:cstheme="minorHAnsi"/>
          <w:sz w:val="22"/>
          <w:szCs w:val="22"/>
        </w:rPr>
        <w:t xml:space="preserve">des 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>professionnels de santé</w:t>
      </w:r>
      <w:r w:rsidR="00466355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> basé sur la pratique clinique ;</w:t>
      </w:r>
    </w:p>
    <w:p w:rsidR="00557B7D" w:rsidRPr="00557B7D" w:rsidRDefault="00557B7D" w:rsidP="00557B7D">
      <w:pPr>
        <w:tabs>
          <w:tab w:val="left" w:pos="7797"/>
        </w:tabs>
        <w:spacing w:before="72" w:beforeAutospacing="0" w:after="48" w:afterAutospacing="0"/>
        <w:ind w:right="24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424F8" w:rsidRPr="00557B7D" w:rsidRDefault="00CA1485" w:rsidP="00CA1485">
      <w:pPr>
        <w:pStyle w:val="Paragraphedeliste"/>
        <w:numPr>
          <w:ilvl w:val="0"/>
          <w:numId w:val="3"/>
        </w:numPr>
        <w:spacing w:before="72" w:beforeAutospacing="0" w:after="48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</w:t>
      </w:r>
      <w:r w:rsidR="003424F8" w:rsidRPr="00557B7D">
        <w:rPr>
          <w:rFonts w:asciiTheme="minorHAnsi" w:eastAsia="Times New Roman" w:hAnsiTheme="minorHAnsi" w:cstheme="minorHAnsi"/>
          <w:sz w:val="22"/>
          <w:szCs w:val="22"/>
        </w:rPr>
        <w:t xml:space="preserve">nir </w:t>
      </w:r>
      <w:r w:rsidR="00925445" w:rsidRPr="00557B7D">
        <w:rPr>
          <w:rFonts w:asciiTheme="minorHAnsi" w:eastAsia="Times New Roman" w:hAnsiTheme="minorHAnsi" w:cstheme="minorHAnsi"/>
          <w:sz w:val="22"/>
          <w:szCs w:val="22"/>
        </w:rPr>
        <w:t>nos</w:t>
      </w:r>
      <w:r w:rsidR="003424F8" w:rsidRPr="00557B7D">
        <w:rPr>
          <w:rFonts w:asciiTheme="minorHAnsi" w:eastAsia="Times New Roman" w:hAnsiTheme="minorHAnsi" w:cstheme="minorHAnsi"/>
          <w:sz w:val="22"/>
          <w:szCs w:val="22"/>
        </w:rPr>
        <w:t xml:space="preserve"> efforts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et trouver les moyens humains et financiers </w:t>
      </w:r>
      <w:r w:rsidR="00925445" w:rsidRPr="00557B7D">
        <w:rPr>
          <w:rFonts w:asciiTheme="minorHAnsi" w:eastAsia="Times New Roman" w:hAnsiTheme="minorHAnsi" w:cstheme="minorHAnsi"/>
          <w:sz w:val="22"/>
          <w:szCs w:val="22"/>
        </w:rPr>
        <w:t>pour créer un centre européen de traitement de la fibromyalgie à Paris</w:t>
      </w:r>
      <w:r>
        <w:rPr>
          <w:rFonts w:asciiTheme="minorHAnsi" w:eastAsia="Times New Roman" w:hAnsiTheme="minorHAnsi" w:cstheme="minorHAnsi"/>
          <w:sz w:val="22"/>
          <w:szCs w:val="22"/>
        </w:rPr>
        <w:t>,</w:t>
      </w:r>
      <w:r w:rsidR="00925445" w:rsidRPr="00557B7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57B7D">
        <w:rPr>
          <w:rFonts w:asciiTheme="minorHAnsi" w:eastAsia="Times New Roman" w:hAnsiTheme="minorHAnsi" w:cstheme="minorHAnsi"/>
          <w:sz w:val="22"/>
          <w:szCs w:val="22"/>
        </w:rPr>
        <w:t>avec d’autres partenaires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557B7D" w:rsidRPr="00557B7D" w:rsidRDefault="00557B7D" w:rsidP="00925445">
      <w:pPr>
        <w:pStyle w:val="Paragraphedeliste"/>
        <w:spacing w:before="72" w:beforeAutospacing="0" w:after="48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557B7D" w:rsidRDefault="00CA1485" w:rsidP="00466355">
      <w:pPr>
        <w:pStyle w:val="Paragraphedeliste"/>
        <w:numPr>
          <w:ilvl w:val="0"/>
          <w:numId w:val="3"/>
        </w:numPr>
        <w:spacing w:before="72" w:beforeAutospacing="0" w:after="48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</w:t>
      </w:r>
      <w:r w:rsidR="00557B7D" w:rsidRPr="00557B7D">
        <w:rPr>
          <w:rFonts w:asciiTheme="minorHAnsi" w:eastAsia="Times New Roman" w:hAnsiTheme="minorHAnsi" w:cstheme="minorHAnsi"/>
          <w:sz w:val="22"/>
          <w:szCs w:val="22"/>
        </w:rPr>
        <w:t>’autres projets pourront voir le jour en fonction des besoins sociétaux et des opportunités de soutien par le biais de différentes subventions ou de partenariats.</w:t>
      </w:r>
    </w:p>
    <w:p w:rsidR="00E80D5C" w:rsidRDefault="00E80D5C" w:rsidP="00925445">
      <w:pPr>
        <w:pStyle w:val="Paragraphedeliste"/>
        <w:spacing w:before="72" w:beforeAutospacing="0" w:after="48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E80D5C" w:rsidRDefault="00E80D5C" w:rsidP="00E80D5C">
      <w:pPr>
        <w:pStyle w:val="Paragraphedeliste"/>
        <w:spacing w:before="72" w:beforeAutospacing="0" w:after="48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Signatures :</w:t>
      </w:r>
    </w:p>
    <w:p w:rsidR="00E80D5C" w:rsidRDefault="00E80D5C" w:rsidP="00E80D5C">
      <w:pPr>
        <w:pStyle w:val="Paragraphedeliste"/>
        <w:spacing w:before="72" w:beforeAutospacing="0" w:after="48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E80D5C" w:rsidRDefault="00E80D5C" w:rsidP="00E80D5C">
      <w:pPr>
        <w:pStyle w:val="Paragraphedeliste"/>
        <w:spacing w:before="72" w:beforeAutospacing="0" w:after="48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Antonio MARCELINO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  <w:t>Evelyne REVELLAT</w:t>
      </w:r>
    </w:p>
    <w:p w:rsidR="00E80D5C" w:rsidRDefault="00E80D5C" w:rsidP="00E80D5C">
      <w:pPr>
        <w:pStyle w:val="Paragraphedeliste"/>
        <w:spacing w:before="72" w:beforeAutospacing="0" w:after="48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Président Fondation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Sanitus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  <w:t>Présidente PSP Paris Est</w:t>
      </w:r>
    </w:p>
    <w:p w:rsidR="00E80D5C" w:rsidRDefault="00E80D5C" w:rsidP="00E80D5C">
      <w:pPr>
        <w:pStyle w:val="Paragraphedeliste"/>
        <w:spacing w:before="72" w:beforeAutospacing="0" w:after="48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E80D5C" w:rsidRPr="00557B7D" w:rsidRDefault="00E80D5C" w:rsidP="00E80D5C">
      <w:pPr>
        <w:pStyle w:val="Paragraphedeliste"/>
        <w:spacing w:before="72" w:beforeAutospacing="0" w:after="48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sectPr w:rsidR="00E80D5C" w:rsidRPr="00557B7D" w:rsidSect="00925445">
      <w:headerReference w:type="default" r:id="rId7"/>
      <w:footerReference w:type="default" r:id="rId8"/>
      <w:pgSz w:w="11906" w:h="16838"/>
      <w:pgMar w:top="1417" w:right="1133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98" w:rsidRDefault="00D24798" w:rsidP="00CD6436">
      <w:pPr>
        <w:spacing w:before="0" w:after="0"/>
      </w:pPr>
      <w:r>
        <w:separator/>
      </w:r>
    </w:p>
  </w:endnote>
  <w:endnote w:type="continuationSeparator" w:id="0">
    <w:p w:rsidR="00D24798" w:rsidRDefault="00D2479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- RNA-W942006769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98" w:rsidRDefault="00D24798" w:rsidP="00CD6436">
      <w:pPr>
        <w:spacing w:before="0" w:after="0"/>
      </w:pPr>
      <w:r>
        <w:separator/>
      </w:r>
    </w:p>
  </w:footnote>
  <w:footnote w:type="continuationSeparator" w:id="0">
    <w:p w:rsidR="00D24798" w:rsidRDefault="00D2479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3424F8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7728" behindDoc="0" locked="0" layoutInCell="1" allowOverlap="1" wp14:anchorId="164D52B3" wp14:editId="2F6A4DA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733550" cy="758825"/>
          <wp:effectExtent l="0" t="0" r="0" b="317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3491230</wp:posOffset>
          </wp:positionH>
          <wp:positionV relativeFrom="paragraph">
            <wp:posOffset>-30480</wp:posOffset>
          </wp:positionV>
          <wp:extent cx="2733675" cy="762000"/>
          <wp:effectExtent l="0" t="0" r="952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tus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3F05B74"/>
    <w:multiLevelType w:val="hybridMultilevel"/>
    <w:tmpl w:val="F3C46B5E"/>
    <w:lvl w:ilvl="0" w:tplc="8AD0C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A10D9"/>
    <w:rsid w:val="000B11D8"/>
    <w:rsid w:val="000B6942"/>
    <w:rsid w:val="000B755C"/>
    <w:rsid w:val="000D2AF5"/>
    <w:rsid w:val="000F5F34"/>
    <w:rsid w:val="00113486"/>
    <w:rsid w:val="001C3883"/>
    <w:rsid w:val="00314487"/>
    <w:rsid w:val="003424F8"/>
    <w:rsid w:val="003A4EEE"/>
    <w:rsid w:val="003F77C2"/>
    <w:rsid w:val="00453BC4"/>
    <w:rsid w:val="00466355"/>
    <w:rsid w:val="004E58CB"/>
    <w:rsid w:val="00557B7D"/>
    <w:rsid w:val="00563609"/>
    <w:rsid w:val="005A5AE6"/>
    <w:rsid w:val="00614D68"/>
    <w:rsid w:val="006B5EA2"/>
    <w:rsid w:val="006F490C"/>
    <w:rsid w:val="00700069"/>
    <w:rsid w:val="007804D4"/>
    <w:rsid w:val="007D5434"/>
    <w:rsid w:val="008129FF"/>
    <w:rsid w:val="008139DC"/>
    <w:rsid w:val="00880728"/>
    <w:rsid w:val="00925445"/>
    <w:rsid w:val="00991E74"/>
    <w:rsid w:val="0099280D"/>
    <w:rsid w:val="00A34AAF"/>
    <w:rsid w:val="00BD2106"/>
    <w:rsid w:val="00BD5B90"/>
    <w:rsid w:val="00BF7AFD"/>
    <w:rsid w:val="00BF7CBF"/>
    <w:rsid w:val="00C23FCC"/>
    <w:rsid w:val="00C75DD7"/>
    <w:rsid w:val="00CA1485"/>
    <w:rsid w:val="00CA58DF"/>
    <w:rsid w:val="00CA6213"/>
    <w:rsid w:val="00CC3B51"/>
    <w:rsid w:val="00CD6436"/>
    <w:rsid w:val="00CE1D48"/>
    <w:rsid w:val="00D01B28"/>
    <w:rsid w:val="00D24798"/>
    <w:rsid w:val="00D52813"/>
    <w:rsid w:val="00D84BB6"/>
    <w:rsid w:val="00E31187"/>
    <w:rsid w:val="00E80D5C"/>
    <w:rsid w:val="00EB4225"/>
    <w:rsid w:val="00EE42BB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94AA5C-63E9-4EAF-8FF3-2015A35A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925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7</cp:revision>
  <dcterms:created xsi:type="dcterms:W3CDTF">2018-10-14T17:20:00Z</dcterms:created>
  <dcterms:modified xsi:type="dcterms:W3CDTF">2018-10-14T17:51:00Z</dcterms:modified>
</cp:coreProperties>
</file>