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6321D" w:rsidRDefault="00B6321D" w:rsidP="00B6321D">
      <w:pPr>
        <w:divId w:val="1012880465"/>
      </w:pPr>
      <w:r>
        <w:t>Le concept de management d’un centre de santé repose sur 3 modèles liés à son fonctionnement, à savoir:</w:t>
      </w:r>
    </w:p>
    <w:p w:rsidR="00B6321D" w:rsidRDefault="00B6321D" w:rsidP="00B6321D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divId w:val="1012880465"/>
      </w:pPr>
      <w:r>
        <w:t>Le modèle informatique de réservation des salles en ligne avec limitation d’accès aux intervenants du Centre,</w:t>
      </w:r>
    </w:p>
    <w:p w:rsidR="00B6321D" w:rsidRDefault="00B6321D" w:rsidP="00B6321D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divId w:val="1012880465"/>
      </w:pPr>
      <w:r>
        <w:t>Le modèle de sécurité des accès physiques et enregistrement des accès assurant flexibilité et amplitude des horaires d’ouverture avec traçage des passages,</w:t>
      </w:r>
    </w:p>
    <w:p w:rsidR="00B6321D" w:rsidRDefault="00B6321D" w:rsidP="00B6321D">
      <w:pPr>
        <w:numPr>
          <w:ilvl w:val="0"/>
          <w:numId w:val="4"/>
        </w:numPr>
        <w:spacing w:before="0" w:beforeAutospacing="0" w:after="0" w:afterAutospacing="0" w:line="276" w:lineRule="auto"/>
        <w:contextualSpacing/>
        <w:divId w:val="1012880465"/>
      </w:pPr>
      <w:r>
        <w:t>Le modèle financier et de gestion des tarifications et abonnements liés au fonctionnement du Centre,</w:t>
      </w:r>
    </w:p>
    <w:p w:rsidR="00B6321D" w:rsidRDefault="00B6321D" w:rsidP="00B6321D">
      <w:pPr>
        <w:divId w:val="1012880465"/>
      </w:pPr>
      <w:r>
        <w:t>Ces trois modèles intimement liés, regroupent les facteurs clés de succès du bon fonctionnement du Centre pour la partie logistique.</w:t>
      </w:r>
    </w:p>
    <w:p w:rsidR="00B6321D" w:rsidRPr="00B6321D" w:rsidRDefault="00B6321D" w:rsidP="00B6321D">
      <w:pPr>
        <w:divId w:val="1012880465"/>
        <w:rPr>
          <w:b/>
        </w:rPr>
      </w:pPr>
      <w:r w:rsidRPr="00B6321D">
        <w:rPr>
          <w:b/>
        </w:rPr>
        <w:t>Les trois éléments sont détaillés comme suit:</w:t>
      </w:r>
    </w:p>
    <w:p w:rsidR="00B6321D" w:rsidRDefault="00B6321D" w:rsidP="00B6321D">
      <w:pPr>
        <w:divId w:val="1012880465"/>
      </w:pPr>
      <w:r>
        <w:t xml:space="preserve">Poste 1: logiciel de réservation et ses </w:t>
      </w:r>
      <w:proofErr w:type="spellStart"/>
      <w:r>
        <w:t>addendums</w:t>
      </w:r>
      <w:proofErr w:type="spellEnd"/>
      <w:r>
        <w:t xml:space="preserve"> d’analyse de fréquentation</w:t>
      </w:r>
    </w:p>
    <w:p w:rsidR="00B6321D" w:rsidRDefault="00B6321D" w:rsidP="00B6321D">
      <w:pPr>
        <w:divId w:val="1012880465"/>
      </w:pPr>
      <w:r>
        <w:t>Poste 2: contrôle d'accès par badge sans contact pour les intervenants</w:t>
      </w:r>
    </w:p>
    <w:p w:rsidR="00B6321D" w:rsidRDefault="00B6321D" w:rsidP="00B6321D">
      <w:pPr>
        <w:divId w:val="1012880465"/>
      </w:pPr>
      <w:proofErr w:type="gramStart"/>
      <w:r>
        <w:t>poste</w:t>
      </w:r>
      <w:proofErr w:type="gramEnd"/>
      <w:r>
        <w:t xml:space="preserve"> 3: Vidéo-surveillance serveur et 4 caméras.</w:t>
      </w:r>
    </w:p>
    <w:p w:rsidR="00B6321D" w:rsidRDefault="00B6321D" w:rsidP="00B6321D">
      <w:pPr>
        <w:divId w:val="1012880465"/>
      </w:pPr>
    </w:p>
    <w:p w:rsidR="00B6321D" w:rsidRDefault="00713FE3" w:rsidP="00B6321D">
      <w:pPr>
        <w:divId w:val="1012880465"/>
      </w:pPr>
      <w:r>
        <w:pict>
          <v:rect id="_x0000_i1025" style="width:0;height:1.5pt" o:hralign="center" o:hrstd="t" o:hr="t" fillcolor="#a0a0a0" stroked="f"/>
        </w:pict>
      </w:r>
    </w:p>
    <w:p w:rsidR="00B6321D" w:rsidRDefault="00B6321D" w:rsidP="00B6321D">
      <w:pPr>
        <w:divId w:val="1012880465"/>
        <w:rPr>
          <w:b/>
        </w:rPr>
      </w:pPr>
      <w:r>
        <w:rPr>
          <w:b/>
        </w:rPr>
        <w:t>Poste 1: Modèle informatique</w:t>
      </w:r>
    </w:p>
    <w:p w:rsidR="00B6321D" w:rsidRDefault="00B6321D" w:rsidP="00B6321D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divId w:val="1012880465"/>
        <w:rPr>
          <w:b/>
        </w:rPr>
      </w:pPr>
      <w:r>
        <w:rPr>
          <w:b/>
        </w:rPr>
        <w:t xml:space="preserve">Logiciel de réservation 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 xml:space="preserve">pour exemple si vous voulez juger des fonctionnalités, visitez le site de réservation </w:t>
      </w:r>
      <w:proofErr w:type="spellStart"/>
      <w:r>
        <w:t>Khépri</w:t>
      </w:r>
      <w:proofErr w:type="spellEnd"/>
      <w:r w:rsidR="0037244A">
        <w:t xml:space="preserve"> </w:t>
      </w:r>
      <w:bookmarkStart w:id="0" w:name="_GoBack"/>
      <w:bookmarkEnd w:id="0"/>
      <w:r>
        <w:t>Santé</w:t>
      </w:r>
    </w:p>
    <w:p w:rsidR="00B6321D" w:rsidRDefault="00713FE3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hyperlink r:id="rId7">
        <w:r w:rsidR="00B6321D">
          <w:rPr>
            <w:color w:val="1155CC"/>
            <w:u w:val="single"/>
          </w:rPr>
          <w:t>http://www.reservation.kheprisante.fr</w:t>
        </w:r>
      </w:hyperlink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>utilisateur: “demo@kheprisante.fr”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>mot de passe “</w:t>
      </w:r>
      <w:proofErr w:type="spellStart"/>
      <w:r>
        <w:t>santekhepri</w:t>
      </w:r>
      <w:proofErr w:type="spellEnd"/>
      <w:r>
        <w:t>”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>Vous verrez les fonctionnalités et le vrai planning de réservation mais cet utilisateur ne pourra pas réserver</w:t>
      </w:r>
    </w:p>
    <w:p w:rsidR="00B6321D" w:rsidRDefault="00B6321D" w:rsidP="00B6321D">
      <w:pPr>
        <w:spacing w:before="0" w:beforeAutospacing="0" w:after="0" w:afterAutospacing="0"/>
        <w:divId w:val="1012880465"/>
      </w:pPr>
    </w:p>
    <w:p w:rsidR="00B6321D" w:rsidRDefault="00B6321D" w:rsidP="00B6321D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divId w:val="1012880465"/>
        <w:rPr>
          <w:b/>
        </w:rPr>
      </w:pPr>
      <w:r>
        <w:rPr>
          <w:b/>
        </w:rPr>
        <w:t xml:space="preserve">applications et modules annexes 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  <w:rPr>
          <w:b/>
        </w:rPr>
      </w:pPr>
      <w:r>
        <w:t xml:space="preserve">Affichage en temps réel des intervenants présents dans les locaux sur la journée, ex: </w:t>
      </w:r>
      <w:hyperlink r:id="rId8">
        <w:r>
          <w:rPr>
            <w:color w:val="1155CC"/>
            <w:u w:val="single"/>
          </w:rPr>
          <w:t>http://quiestanogent.kheprisante.fr</w:t>
        </w:r>
      </w:hyperlink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>Simulateur tarifaire permettant à tout intervenant prospect de construire sa semaine “type” et ainsi de connaître le montant de ses frais de réservation</w:t>
      </w:r>
      <w:r>
        <w:br/>
      </w:r>
      <w:hyperlink r:id="rId9">
        <w:r>
          <w:rPr>
            <w:color w:val="1155CC"/>
            <w:u w:val="single"/>
          </w:rPr>
          <w:t>http://simu3.kheprisante.fr</w:t>
        </w:r>
      </w:hyperlink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 xml:space="preserve">tableau d’enregistrement des intervenants (toutes infos comme date d’entrée, de sortie, spécialités, </w:t>
      </w:r>
      <w:proofErr w:type="spellStart"/>
      <w:r>
        <w:t>etc</w:t>
      </w:r>
      <w:proofErr w:type="spellEnd"/>
      <w:r>
        <w:t>)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>logiciel d’analyses de données de réservations comportant: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  <w:rPr>
          <w:b/>
        </w:rPr>
      </w:pPr>
      <w:r>
        <w:lastRenderedPageBreak/>
        <w:t>le nombre de réservations mensuelles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>Tri et filtre par intervenant, courbes d’évolutions</w:t>
      </w:r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</w:pPr>
      <w:r>
        <w:t xml:space="preserve">Nombre de rendez-vous. par type de prestation, </w:t>
      </w:r>
      <w:proofErr w:type="spellStart"/>
      <w:r>
        <w:t>etc</w:t>
      </w:r>
      <w:proofErr w:type="spellEnd"/>
    </w:p>
    <w:p w:rsidR="00B6321D" w:rsidRDefault="00B6321D" w:rsidP="00B6321D">
      <w:pPr>
        <w:numPr>
          <w:ilvl w:val="1"/>
          <w:numId w:val="5"/>
        </w:numPr>
        <w:spacing w:before="0" w:beforeAutospacing="0" w:after="0" w:afterAutospacing="0" w:line="276" w:lineRule="auto"/>
        <w:contextualSpacing/>
        <w:divId w:val="1012880465"/>
        <w:rPr>
          <w:b/>
        </w:rPr>
      </w:pPr>
      <w:r>
        <w:t>Ces données sont héritées d’exports mensuels du logiciel de réservation</w:t>
      </w:r>
    </w:p>
    <w:p w:rsidR="00B6321D" w:rsidRDefault="00B6321D" w:rsidP="00B6321D">
      <w:pPr>
        <w:jc w:val="center"/>
        <w:divId w:val="1012880465"/>
        <w:rPr>
          <w:b/>
        </w:rPr>
      </w:pPr>
    </w:p>
    <w:p w:rsidR="00B6321D" w:rsidRDefault="00713FE3" w:rsidP="00B6321D">
      <w:pPr>
        <w:jc w:val="center"/>
        <w:divId w:val="1012880465"/>
        <w:rPr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B6321D" w:rsidRDefault="00B6321D" w:rsidP="00B6321D">
      <w:pPr>
        <w:divId w:val="1012880465"/>
      </w:pPr>
    </w:p>
    <w:p w:rsidR="00B6321D" w:rsidRDefault="00B6321D" w:rsidP="00B6321D">
      <w:pPr>
        <w:divId w:val="1012880465"/>
        <w:rPr>
          <w:b/>
        </w:rPr>
      </w:pPr>
      <w:r>
        <w:rPr>
          <w:b/>
        </w:rPr>
        <w:t>Poste 2: Modèle de sécurité d’accès</w:t>
      </w:r>
    </w:p>
    <w:p w:rsidR="00B6321D" w:rsidRDefault="00B6321D" w:rsidP="00B6321D">
      <w:pPr>
        <w:divId w:val="1012880465"/>
        <w:rPr>
          <w:b/>
        </w:rPr>
      </w:pPr>
      <w:r>
        <w:rPr>
          <w:b/>
        </w:rPr>
        <w:t>A- Contrôle d’accès par badge des portes d’accès (de 1 à 4 portes selon votre besoin)</w:t>
      </w:r>
    </w:p>
    <w:p w:rsidR="00B6321D" w:rsidRDefault="00B6321D" w:rsidP="00B6321D">
      <w:pPr>
        <w:divId w:val="1012880465"/>
      </w:pPr>
      <w:proofErr w:type="gramStart"/>
      <w:r>
        <w:t>fourniture</w:t>
      </w:r>
      <w:proofErr w:type="gramEnd"/>
      <w:r>
        <w:t xml:space="preserve"> d’un système comportant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Logiciel à installer sur PC (sous Windows 7 ou 10) en langue anglaise et sa documentation en anglais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Formation à l’utilisation et au paramétrage de ce logiciel (2 heures)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Serveur d’accès gérant 4 portes distantes de 100 mètres au maximum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 xml:space="preserve">4 lecteurs de badges ou </w:t>
      </w:r>
      <w:proofErr w:type="spellStart"/>
      <w:r>
        <w:t>porte clés</w:t>
      </w:r>
      <w:proofErr w:type="spellEnd"/>
      <w:r>
        <w:t xml:space="preserve"> électroniques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50 badges électroniques (type entrée immeuble</w:t>
      </w:r>
      <w:proofErr w:type="gramStart"/>
      <w:r>
        <w:t>)</w:t>
      </w:r>
      <w:proofErr w:type="gramEnd"/>
      <w:r>
        <w:br/>
        <w:t xml:space="preserve">Ces badges seront </w:t>
      </w:r>
      <w:r w:rsidR="0037244A">
        <w:t>préprogrammés</w:t>
      </w:r>
      <w:r>
        <w:t xml:space="preserve"> (horaires, portes accessibles ou pas et modifiables par nos soins), toute ouverture par badge est notée par le système et donc consultable et exportable.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Coffre métallique fermant à clé recevant le serveur d’accès, le bloc alimentation et sa batterie de secours d’une autonomie de plus de 24h et l’arrivée des câbles vers les portes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ind w:left="567" w:hanging="207"/>
        <w:contextualSpacing/>
        <w:divId w:val="1012880465"/>
      </w:pPr>
      <w:r>
        <w:t xml:space="preserve">Câbles de </w:t>
      </w:r>
      <w:r w:rsidR="0037244A">
        <w:t>connexion</w:t>
      </w:r>
      <w:r>
        <w:t xml:space="preserve"> vers les portes à contrôler (longueur exacte à nous préciser</w:t>
      </w:r>
      <w:proofErr w:type="gramStart"/>
      <w:r>
        <w:t>)</w:t>
      </w:r>
      <w:proofErr w:type="gramEnd"/>
      <w:r>
        <w:br/>
        <w:t xml:space="preserve">Ces câbles blindés sont de bonne qualité et faible résistivité 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ind w:left="567" w:hanging="207"/>
        <w:contextualSpacing/>
        <w:divId w:val="1012880465"/>
      </w:pPr>
      <w:r>
        <w:t>Pour le bon fonctionnement et surtout une prise de main à distance, le N° IP de votre box doit être fixe.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/>
        <w:ind w:left="567" w:right="240" w:hanging="207"/>
        <w:contextualSpacing/>
        <w:divId w:val="1012880465"/>
      </w:pPr>
      <w:r>
        <w:t xml:space="preserve">Le système sera livré </w:t>
      </w:r>
      <w:r w:rsidR="0037244A">
        <w:t>préinstallé</w:t>
      </w:r>
      <w:r>
        <w:t xml:space="preserve"> et configuré ; test du fonctionnement, l’installation sur place.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/>
        <w:ind w:left="567" w:right="240" w:hanging="207"/>
        <w:contextualSpacing/>
        <w:divId w:val="1012880465"/>
      </w:pPr>
      <w:r>
        <w:t>La centrale doit être connectée au réseau internet (box)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ind w:left="567" w:hanging="207"/>
        <w:contextualSpacing/>
        <w:divId w:val="1012880465"/>
      </w:pPr>
      <w:r>
        <w:t xml:space="preserve">Pour des raisons de compatibilité avec les portes, les gâches électriques ou électro-aimants pour maintenir les portes fermées seront fournis par nos soins. </w:t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ind w:left="567" w:hanging="207"/>
        <w:contextualSpacing/>
        <w:divId w:val="1012880465"/>
      </w:pPr>
      <w:r>
        <w:t xml:space="preserve">Présence d’un bouton poussoir pour sortir de la pièce, un coffret “évacuation” comme celui-ci devra être installé pour ouvrir automatiquement la porte en cas de besoin, </w:t>
      </w:r>
      <w:r>
        <w:rPr>
          <w:noProof/>
        </w:rPr>
        <w:drawing>
          <wp:inline distT="114300" distB="114300" distL="114300" distR="114300" wp14:anchorId="5A9D5D03" wp14:editId="62061939">
            <wp:extent cx="425961" cy="430747"/>
            <wp:effectExtent l="0" t="0" r="0" b="0"/>
            <wp:docPr id="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961" cy="430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ainsi qu’un bouton incendie avec sirène à chaque </w:t>
      </w:r>
      <w:r>
        <w:rPr>
          <w:noProof/>
        </w:rPr>
        <w:drawing>
          <wp:inline distT="114300" distB="114300" distL="114300" distR="114300" wp14:anchorId="1F029772" wp14:editId="4178ADEE">
            <wp:extent cx="765110" cy="76511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10" cy="765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étage relié au système d’ouverture pour libérer les portes en cas d’incendie (voir la </w:t>
      </w:r>
      <w:r>
        <w:lastRenderedPageBreak/>
        <w:t>société qui vérifiera la conformité ERP incendie)</w:t>
      </w:r>
      <w:r>
        <w:br/>
      </w:r>
    </w:p>
    <w:p w:rsidR="00B6321D" w:rsidRDefault="00B6321D" w:rsidP="00B6321D">
      <w:pPr>
        <w:numPr>
          <w:ilvl w:val="0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Pour résumer</w:t>
      </w:r>
      <w:r w:rsidR="0037244A">
        <w:t xml:space="preserve"> </w:t>
      </w:r>
      <w:r>
        <w:t>:</w:t>
      </w:r>
      <w:r w:rsidR="0037244A">
        <w:t xml:space="preserve"> </w:t>
      </w:r>
      <w:r>
        <w:t>sur le control d'accès :</w:t>
      </w:r>
    </w:p>
    <w:p w:rsidR="00B6321D" w:rsidRDefault="00B6321D" w:rsidP="00B6321D">
      <w:pPr>
        <w:numPr>
          <w:ilvl w:val="1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 xml:space="preserve">Logiciel de contrôle préconfiguré avec 50 badges d’accès </w:t>
      </w:r>
      <w:r>
        <w:rPr>
          <w:noProof/>
        </w:rPr>
        <w:drawing>
          <wp:inline distT="114300" distB="114300" distL="114300" distR="114300" wp14:anchorId="30E5407B" wp14:editId="65E77F9B">
            <wp:extent cx="349315" cy="349315"/>
            <wp:effectExtent l="0" t="0" r="0" b="0"/>
            <wp:docPr id="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9315" cy="349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B6321D" w:rsidRDefault="00B6321D" w:rsidP="00B6321D">
      <w:pPr>
        <w:numPr>
          <w:ilvl w:val="1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 xml:space="preserve">Serveur d’accès gérant 4 portes et 4 lecteurs de badges </w:t>
      </w:r>
      <w:r>
        <w:rPr>
          <w:noProof/>
        </w:rPr>
        <w:drawing>
          <wp:inline distT="114300" distB="114300" distL="114300" distR="114300" wp14:anchorId="7FA87318" wp14:editId="7C544E16">
            <wp:extent cx="844615" cy="542151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615" cy="5421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321D" w:rsidRDefault="00B6321D" w:rsidP="00B6321D">
      <w:pPr>
        <w:numPr>
          <w:ilvl w:val="1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Coffre fermant à clé ou sera placé, l’alimentation, le serveur d’accès et la batterie de secours</w:t>
      </w:r>
      <w:r>
        <w:rPr>
          <w:noProof/>
        </w:rPr>
        <w:drawing>
          <wp:inline distT="114300" distB="114300" distL="114300" distR="114300" wp14:anchorId="66858723" wp14:editId="2B9E34B7">
            <wp:extent cx="1168434" cy="826454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34" cy="8264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321D" w:rsidRDefault="00B6321D" w:rsidP="00B6321D">
      <w:pPr>
        <w:numPr>
          <w:ilvl w:val="1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montage et pré-</w:t>
      </w:r>
      <w:proofErr w:type="spellStart"/>
      <w:r>
        <w:t>cablâge</w:t>
      </w:r>
      <w:proofErr w:type="gramStart"/>
      <w:r>
        <w:t>,câbles</w:t>
      </w:r>
      <w:proofErr w:type="spellEnd"/>
      <w:proofErr w:type="gramEnd"/>
      <w:r>
        <w:t xml:space="preserve"> grande longueur (80 mètres max aide à l’installation</w:t>
      </w:r>
    </w:p>
    <w:p w:rsidR="00B6321D" w:rsidRDefault="00B6321D" w:rsidP="00B6321D">
      <w:pPr>
        <w:numPr>
          <w:ilvl w:val="1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Non prévu par la prestation:</w:t>
      </w:r>
    </w:p>
    <w:p w:rsidR="00B6321D" w:rsidRDefault="00B6321D" w:rsidP="00B6321D">
      <w:pPr>
        <w:numPr>
          <w:ilvl w:val="2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>Installation physique (par électricien ou ami bricoleur)</w:t>
      </w:r>
    </w:p>
    <w:p w:rsidR="00B6321D" w:rsidRDefault="00B6321D" w:rsidP="00B6321D">
      <w:pPr>
        <w:numPr>
          <w:ilvl w:val="2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 xml:space="preserve">fonction des portes, gâches électriques ou </w:t>
      </w:r>
      <w:proofErr w:type="spellStart"/>
      <w:r>
        <w:t>électro-aimants</w:t>
      </w:r>
      <w:proofErr w:type="gramStart"/>
      <w:r>
        <w:t>,boutons</w:t>
      </w:r>
      <w:proofErr w:type="spellEnd"/>
      <w:proofErr w:type="gramEnd"/>
      <w:r>
        <w:t xml:space="preserve"> poussoirs de sortie et/ou boutons de sortie de sécurité (boîtiers verts)</w:t>
      </w:r>
    </w:p>
    <w:p w:rsidR="00B6321D" w:rsidRDefault="00B6321D" w:rsidP="00B6321D">
      <w:pPr>
        <w:numPr>
          <w:ilvl w:val="2"/>
          <w:numId w:val="3"/>
        </w:numPr>
        <w:spacing w:before="0" w:beforeAutospacing="0" w:after="0" w:afterAutospacing="0" w:line="276" w:lineRule="auto"/>
        <w:contextualSpacing/>
        <w:divId w:val="1012880465"/>
      </w:pPr>
      <w:r>
        <w:t xml:space="preserve">Un pc win7 ou 10 ce pc sera </w:t>
      </w:r>
      <w:proofErr w:type="spellStart"/>
      <w:r>
        <w:t>util</w:t>
      </w:r>
      <w:proofErr w:type="spellEnd"/>
      <w:r>
        <w:t xml:space="preserve"> pour configuration, analyse des entrées, mais n’est pas nécessaire au fonctionnement du système</w:t>
      </w:r>
      <w:r>
        <w:br/>
        <w:t xml:space="preserve">Ce PC pourra être à l’accueil du </w:t>
      </w:r>
      <w:proofErr w:type="spellStart"/>
      <w:r>
        <w:t>Pôel</w:t>
      </w:r>
      <w:proofErr w:type="spellEnd"/>
      <w:r>
        <w:t xml:space="preserve"> et permettra aussi d’ouvrir les portes à distance</w:t>
      </w:r>
      <w:r>
        <w:br/>
      </w:r>
      <w:r>
        <w:br/>
      </w:r>
      <w:r>
        <w:rPr>
          <w:b/>
        </w:rPr>
        <w:t>TOTAL Poste 2 : Voir budget prévisionnel</w:t>
      </w:r>
    </w:p>
    <w:p w:rsidR="00B6321D" w:rsidRDefault="00B6321D" w:rsidP="00B6321D">
      <w:pPr>
        <w:ind w:left="1440"/>
        <w:divId w:val="1012880465"/>
        <w:rPr>
          <w:b/>
        </w:rPr>
      </w:pPr>
    </w:p>
    <w:p w:rsidR="00B6321D" w:rsidRDefault="00713FE3" w:rsidP="00B6321D">
      <w:pPr>
        <w:divId w:val="1012880465"/>
        <w:rPr>
          <w:b/>
        </w:rPr>
      </w:pPr>
      <w:r>
        <w:pict>
          <v:rect id="_x0000_i1027" style="width:0;height:1.5pt" o:hralign="center" o:hrstd="t" o:hr="t" fillcolor="#a0a0a0" stroked="f"/>
        </w:pict>
      </w:r>
    </w:p>
    <w:p w:rsidR="00B6321D" w:rsidRDefault="00B6321D">
      <w:pPr>
        <w:spacing w:before="0" w:beforeAutospacing="0" w:after="0" w:afterAutospacing="0"/>
        <w:rPr>
          <w:b/>
        </w:rPr>
      </w:pPr>
      <w:r>
        <w:rPr>
          <w:b/>
        </w:rPr>
        <w:br w:type="page"/>
      </w:r>
    </w:p>
    <w:p w:rsidR="00B6321D" w:rsidRDefault="00B6321D" w:rsidP="00B6321D">
      <w:pPr>
        <w:divId w:val="1012880465"/>
        <w:rPr>
          <w:b/>
        </w:rPr>
      </w:pPr>
    </w:p>
    <w:p w:rsidR="00B6321D" w:rsidRDefault="00B6321D" w:rsidP="00B6321D">
      <w:pPr>
        <w:divId w:val="1012880465"/>
        <w:rPr>
          <w:b/>
        </w:rPr>
      </w:pPr>
      <w:r>
        <w:rPr>
          <w:b/>
        </w:rPr>
        <w:t>Poste 3 - Vidéo-surveillance</w:t>
      </w:r>
    </w:p>
    <w:p w:rsidR="00B6321D" w:rsidRDefault="00B6321D" w:rsidP="00B6321D">
      <w:pPr>
        <w:divId w:val="1012880465"/>
        <w:rPr>
          <w:b/>
        </w:rPr>
      </w:pPr>
      <w:r>
        <w:rPr>
          <w:noProof/>
        </w:rPr>
        <w:drawing>
          <wp:inline distT="114300" distB="114300" distL="114300" distR="114300" wp14:anchorId="06AF9E88" wp14:editId="1A6186F3">
            <wp:extent cx="1038225" cy="91245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t="1211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321D" w:rsidRDefault="00B6321D" w:rsidP="00B6321D">
      <w:pPr>
        <w:numPr>
          <w:ilvl w:val="0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Serveur de vidéo-s</w:t>
      </w:r>
      <w:r w:rsidR="0037244A">
        <w:t>urveillance accessible de l’exté</w:t>
      </w:r>
      <w:r>
        <w:t>rieur par PC ou smartphone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ce système permettra d’enregistrer les moments où il y aura une détection de mouvements par les caméras, de jour comme de nuit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possibilité de mettre un écran de consultation sur place (non obligatoire)</w:t>
      </w:r>
      <w:r>
        <w:br/>
      </w:r>
    </w:p>
    <w:p w:rsidR="00B6321D" w:rsidRDefault="0037244A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connexion</w:t>
      </w:r>
      <w:r w:rsidR="00B6321D">
        <w:t xml:space="preserve"> internet (voir plus haut pour les considérations techniques box orange ou free)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4 caméras jour et nuit non étanches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4 câbles caméras 15 Mètres (me dire si longueur OK)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Disque dur spécifique usage intensif 1To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Réglage de l’installation par prise en main à distance et formation utilisation (2h)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 xml:space="preserve">Installation des caméras aux points </w:t>
      </w:r>
      <w:proofErr w:type="spellStart"/>
      <w:r>
        <w:t>stratégiques</w:t>
      </w:r>
      <w:proofErr w:type="gramStart"/>
      <w:r>
        <w:t>,entrées</w:t>
      </w:r>
      <w:proofErr w:type="spellEnd"/>
      <w:proofErr w:type="gramEnd"/>
      <w:r>
        <w:t>, salle d’attente, etc…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Pose câbl</w:t>
      </w:r>
      <w:r w:rsidR="0037244A">
        <w:t>es entre caméras et contrôleur Ethernet</w:t>
      </w:r>
      <w:r>
        <w:t xml:space="preserve"> contrôleur vidéo, box internet </w:t>
      </w:r>
    </w:p>
    <w:p w:rsidR="00B6321D" w:rsidRDefault="00B6321D" w:rsidP="00B6321D">
      <w:pPr>
        <w:numPr>
          <w:ilvl w:val="1"/>
          <w:numId w:val="6"/>
        </w:numPr>
        <w:spacing w:before="0" w:beforeAutospacing="0" w:after="0" w:afterAutospacing="0" w:line="276" w:lineRule="auto"/>
        <w:contextualSpacing/>
        <w:divId w:val="1012880465"/>
      </w:pPr>
      <w:r>
        <w:t>Déclaration obligatoire en préfecture</w:t>
      </w:r>
    </w:p>
    <w:p w:rsidR="009760EC" w:rsidRDefault="009760EC" w:rsidP="009760E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563609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563609" w:rsidRPr="00BD5B90" w:rsidRDefault="00563609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563609" w:rsidRPr="00BD5B90" w:rsidSect="00E311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E3" w:rsidRDefault="00713FE3" w:rsidP="00CD6436">
      <w:pPr>
        <w:spacing w:before="0" w:after="0"/>
      </w:pPr>
      <w:r>
        <w:separator/>
      </w:r>
    </w:p>
  </w:endnote>
  <w:endnote w:type="continuationSeparator" w:id="0">
    <w:p w:rsidR="00713FE3" w:rsidRDefault="00713FE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E3" w:rsidRDefault="00713FE3" w:rsidP="00CD6436">
      <w:pPr>
        <w:spacing w:before="0" w:after="0"/>
      </w:pPr>
      <w:r>
        <w:separator/>
      </w:r>
    </w:p>
  </w:footnote>
  <w:footnote w:type="continuationSeparator" w:id="0">
    <w:p w:rsidR="00713FE3" w:rsidRDefault="00713FE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A43A2"/>
    <w:multiLevelType w:val="multilevel"/>
    <w:tmpl w:val="BA60A6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2C202D"/>
    <w:multiLevelType w:val="multilevel"/>
    <w:tmpl w:val="0E5A1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7F513F"/>
    <w:multiLevelType w:val="multilevel"/>
    <w:tmpl w:val="56988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F84EA9"/>
    <w:multiLevelType w:val="multilevel"/>
    <w:tmpl w:val="C1405A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B6942"/>
    <w:rsid w:val="000D2AF5"/>
    <w:rsid w:val="000F5F34"/>
    <w:rsid w:val="00113486"/>
    <w:rsid w:val="001C3883"/>
    <w:rsid w:val="00285408"/>
    <w:rsid w:val="00314487"/>
    <w:rsid w:val="0037244A"/>
    <w:rsid w:val="003A4EEE"/>
    <w:rsid w:val="003F77C2"/>
    <w:rsid w:val="00453BC4"/>
    <w:rsid w:val="004E58CB"/>
    <w:rsid w:val="00563609"/>
    <w:rsid w:val="00614D68"/>
    <w:rsid w:val="006B5EA2"/>
    <w:rsid w:val="006F490C"/>
    <w:rsid w:val="00700069"/>
    <w:rsid w:val="00713FE3"/>
    <w:rsid w:val="007240E5"/>
    <w:rsid w:val="007804D4"/>
    <w:rsid w:val="007D5434"/>
    <w:rsid w:val="008129FF"/>
    <w:rsid w:val="008139DC"/>
    <w:rsid w:val="00880728"/>
    <w:rsid w:val="009760EC"/>
    <w:rsid w:val="00991E74"/>
    <w:rsid w:val="00A34AAF"/>
    <w:rsid w:val="00B6321D"/>
    <w:rsid w:val="00BD2106"/>
    <w:rsid w:val="00BD5B90"/>
    <w:rsid w:val="00BF7AFD"/>
    <w:rsid w:val="00BF7CBF"/>
    <w:rsid w:val="00C23FCC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31187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B54AA6-7D60-49C9-92F6-69364DB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iestanogent.kheprisante.fr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reservation.kheprisante.fr" TargetMode="Externa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imu3.kheprisante.fr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dcterms:created xsi:type="dcterms:W3CDTF">2018-05-21T23:34:00Z</dcterms:created>
  <dcterms:modified xsi:type="dcterms:W3CDTF">2018-06-29T09:05:00Z</dcterms:modified>
</cp:coreProperties>
</file>