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B9" w:rsidRPr="0012426D" w:rsidRDefault="00580FB9" w:rsidP="0012426D">
      <w:pPr>
        <w:pStyle w:val="Titre1"/>
        <w:spacing w:before="0"/>
        <w:rPr>
          <w:rFonts w:asciiTheme="minorHAnsi" w:hAnsiTheme="minorHAnsi" w:cstheme="minorHAnsi"/>
          <w:noProof/>
          <w:color w:val="auto"/>
          <w:sz w:val="22"/>
          <w:szCs w:val="22"/>
          <w:lang w:eastAsia="fr-FR"/>
        </w:rPr>
      </w:pPr>
    </w:p>
    <w:p w:rsidR="00580FB9" w:rsidRDefault="00580FB9" w:rsidP="0012426D">
      <w:pPr>
        <w:pStyle w:val="Titre1"/>
        <w:spacing w:before="0"/>
        <w:rPr>
          <w:rStyle w:val="Titre1Car"/>
          <w:rFonts w:asciiTheme="minorHAnsi" w:hAnsiTheme="minorHAnsi" w:cstheme="minorHAnsi"/>
          <w:color w:val="auto"/>
          <w:sz w:val="22"/>
          <w:szCs w:val="22"/>
        </w:rPr>
      </w:pPr>
      <w:r w:rsidRPr="0012426D">
        <w:rPr>
          <w:rStyle w:val="Titre1Car"/>
          <w:rFonts w:asciiTheme="minorHAnsi" w:hAnsiTheme="minorHAnsi" w:cstheme="minorHAnsi"/>
          <w:color w:val="auto"/>
          <w:sz w:val="22"/>
          <w:szCs w:val="22"/>
        </w:rPr>
        <w:t>Conditions d’attribution des tarifs spéciaux</w:t>
      </w:r>
    </w:p>
    <w:p w:rsidR="0012426D" w:rsidRPr="0012426D" w:rsidRDefault="0012426D" w:rsidP="0012426D"/>
    <w:p w:rsidR="00580FB9" w:rsidRDefault="00DA0261" w:rsidP="005C0812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12426D">
        <w:rPr>
          <w:rFonts w:asciiTheme="minorHAnsi" w:hAnsiTheme="minorHAnsi" w:cstheme="minorHAnsi"/>
          <w:b/>
        </w:rPr>
        <w:t>Principes de base</w:t>
      </w:r>
      <w:r w:rsidR="00580FB9" w:rsidRPr="0012426D">
        <w:rPr>
          <w:rFonts w:asciiTheme="minorHAnsi" w:hAnsiTheme="minorHAnsi" w:cstheme="minorHAnsi"/>
          <w:b/>
        </w:rPr>
        <w:t xml:space="preserve"> : </w:t>
      </w:r>
    </w:p>
    <w:p w:rsidR="005C0812" w:rsidRPr="0012426D" w:rsidRDefault="005C0812" w:rsidP="005C0812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BF5F49" w:rsidRPr="0012426D" w:rsidRDefault="00580FB9" w:rsidP="0012426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L’association </w:t>
      </w:r>
      <w:r w:rsidR="0012426D" w:rsidRPr="0012426D">
        <w:rPr>
          <w:rFonts w:asciiTheme="minorHAnsi" w:hAnsiTheme="minorHAnsi" w:cstheme="minorHAnsi"/>
        </w:rPr>
        <w:t>PSPPE</w:t>
      </w:r>
      <w:r w:rsidRPr="0012426D">
        <w:rPr>
          <w:rFonts w:asciiTheme="minorHAnsi" w:hAnsiTheme="minorHAnsi" w:cstheme="minorHAnsi"/>
        </w:rPr>
        <w:t xml:space="preserve"> souhaite, dans la mesure du possible, que ses services puissent être accessibles au plus grand nombre</w:t>
      </w:r>
      <w:r w:rsidR="00BF5F49" w:rsidRPr="0012426D">
        <w:rPr>
          <w:rFonts w:asciiTheme="minorHAnsi" w:hAnsiTheme="minorHAnsi" w:cstheme="minorHAnsi"/>
        </w:rPr>
        <w:t xml:space="preserve">, c’est pourquoi </w:t>
      </w:r>
      <w:r w:rsidR="00B9152F" w:rsidRPr="0012426D">
        <w:rPr>
          <w:rFonts w:asciiTheme="minorHAnsi" w:hAnsiTheme="minorHAnsi" w:cstheme="minorHAnsi"/>
        </w:rPr>
        <w:t xml:space="preserve">elle a mis au point </w:t>
      </w:r>
      <w:r w:rsidRPr="0012426D">
        <w:rPr>
          <w:rFonts w:asciiTheme="minorHAnsi" w:hAnsiTheme="minorHAnsi" w:cstheme="minorHAnsi"/>
        </w:rPr>
        <w:t>une politique en</w:t>
      </w:r>
      <w:r w:rsidR="0012426D" w:rsidRPr="0012426D">
        <w:rPr>
          <w:rFonts w:asciiTheme="minorHAnsi" w:hAnsiTheme="minorHAnsi" w:cstheme="minorHAnsi"/>
        </w:rPr>
        <w:t xml:space="preserve"> matière de tarifs réduits.</w:t>
      </w:r>
    </w:p>
    <w:p w:rsidR="005C0812" w:rsidRDefault="005C0812" w:rsidP="0012426D">
      <w:p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:rsidR="00580FB9" w:rsidRDefault="00DA0261" w:rsidP="0012426D">
      <w:p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12426D">
        <w:rPr>
          <w:rFonts w:asciiTheme="minorHAnsi" w:hAnsiTheme="minorHAnsi" w:cstheme="minorHAnsi"/>
          <w:b/>
        </w:rPr>
        <w:t xml:space="preserve">Calcul </w:t>
      </w:r>
      <w:r w:rsidR="00BF5F49" w:rsidRPr="0012426D">
        <w:rPr>
          <w:rFonts w:asciiTheme="minorHAnsi" w:hAnsiTheme="minorHAnsi" w:cstheme="minorHAnsi"/>
          <w:b/>
        </w:rPr>
        <w:t>de la moyenne journalière</w:t>
      </w:r>
      <w:r w:rsidR="00580FB9" w:rsidRPr="0012426D">
        <w:rPr>
          <w:rFonts w:asciiTheme="minorHAnsi" w:hAnsiTheme="minorHAnsi" w:cstheme="minorHAnsi"/>
          <w:b/>
        </w:rPr>
        <w:t> :</w:t>
      </w:r>
    </w:p>
    <w:p w:rsidR="005C0812" w:rsidRPr="0012426D" w:rsidRDefault="005C0812" w:rsidP="0012426D">
      <w:p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</w:p>
    <w:p w:rsidR="00580FB9" w:rsidRPr="0012426D" w:rsidRDefault="00DA0261" w:rsidP="0012426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Les tarifs réduits diffèrent selon des critères annexés sur le calcul </w:t>
      </w:r>
      <w:r w:rsidR="00BF5F49" w:rsidRPr="0012426D">
        <w:rPr>
          <w:rFonts w:asciiTheme="minorHAnsi" w:hAnsiTheme="minorHAnsi" w:cstheme="minorHAnsi"/>
        </w:rPr>
        <w:t>de la moyenne journalière par personne</w:t>
      </w:r>
      <w:r w:rsidRPr="0012426D">
        <w:rPr>
          <w:rFonts w:asciiTheme="minorHAnsi" w:hAnsiTheme="minorHAnsi" w:cstheme="minorHAnsi"/>
        </w:rPr>
        <w:t xml:space="preserve">. </w:t>
      </w:r>
      <w:r w:rsidR="00BF5F49" w:rsidRPr="0012426D">
        <w:rPr>
          <w:rFonts w:asciiTheme="minorHAnsi" w:hAnsiTheme="minorHAnsi" w:cstheme="minorHAnsi"/>
        </w:rPr>
        <w:t>Ce montant</w:t>
      </w:r>
      <w:r w:rsidR="00580FB9" w:rsidRPr="0012426D">
        <w:rPr>
          <w:rFonts w:asciiTheme="minorHAnsi" w:hAnsiTheme="minorHAnsi" w:cstheme="minorHAnsi"/>
        </w:rPr>
        <w:t xml:space="preserve"> donne un aperçu concret de la réalité économique d</w:t>
      </w:r>
      <w:r w:rsidRPr="0012426D">
        <w:rPr>
          <w:rFonts w:asciiTheme="minorHAnsi" w:hAnsiTheme="minorHAnsi" w:cstheme="minorHAnsi"/>
        </w:rPr>
        <w:t xml:space="preserve">’un </w:t>
      </w:r>
      <w:r w:rsidR="00580FB9" w:rsidRPr="0012426D">
        <w:rPr>
          <w:rFonts w:asciiTheme="minorHAnsi" w:hAnsiTheme="minorHAnsi" w:cstheme="minorHAnsi"/>
        </w:rPr>
        <w:t xml:space="preserve">foyer, en </w:t>
      </w:r>
      <w:r w:rsidRPr="0012426D">
        <w:rPr>
          <w:rFonts w:asciiTheme="minorHAnsi" w:hAnsiTheme="minorHAnsi" w:cstheme="minorHAnsi"/>
        </w:rPr>
        <w:t>tenant</w:t>
      </w:r>
      <w:r w:rsidR="00580FB9" w:rsidRPr="0012426D">
        <w:rPr>
          <w:rFonts w:asciiTheme="minorHAnsi" w:hAnsiTheme="minorHAnsi" w:cstheme="minorHAnsi"/>
        </w:rPr>
        <w:t xml:space="preserve"> compte </w:t>
      </w:r>
      <w:r w:rsidRPr="0012426D">
        <w:rPr>
          <w:rFonts w:asciiTheme="minorHAnsi" w:hAnsiTheme="minorHAnsi" w:cstheme="minorHAnsi"/>
        </w:rPr>
        <w:t>des</w:t>
      </w:r>
      <w:r w:rsidR="00580FB9" w:rsidRPr="0012426D">
        <w:rPr>
          <w:rFonts w:asciiTheme="minorHAnsi" w:hAnsiTheme="minorHAnsi" w:cstheme="minorHAnsi"/>
        </w:rPr>
        <w:t xml:space="preserve"> ressources</w:t>
      </w:r>
      <w:r w:rsidRPr="0012426D">
        <w:rPr>
          <w:rFonts w:asciiTheme="minorHAnsi" w:hAnsiTheme="minorHAnsi" w:cstheme="minorHAnsi"/>
        </w:rPr>
        <w:t xml:space="preserve"> et d</w:t>
      </w:r>
      <w:r w:rsidR="00580FB9" w:rsidRPr="0012426D">
        <w:rPr>
          <w:rFonts w:asciiTheme="minorHAnsi" w:hAnsiTheme="minorHAnsi" w:cstheme="minorHAnsi"/>
        </w:rPr>
        <w:t>es charges répondant à un confort de vie minimum.</w:t>
      </w:r>
    </w:p>
    <w:p w:rsidR="00BF5F49" w:rsidRPr="0012426D" w:rsidRDefault="00580FB9" w:rsidP="0012426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  <w:u w:val="single"/>
        </w:rPr>
        <w:t xml:space="preserve">Ce calcul </w:t>
      </w:r>
      <w:r w:rsidR="00DA0261" w:rsidRPr="0012426D">
        <w:rPr>
          <w:rFonts w:asciiTheme="minorHAnsi" w:hAnsiTheme="minorHAnsi" w:cstheme="minorHAnsi"/>
          <w:u w:val="single"/>
        </w:rPr>
        <w:t xml:space="preserve">est le </w:t>
      </w:r>
      <w:r w:rsidRPr="0012426D">
        <w:rPr>
          <w:rFonts w:asciiTheme="minorHAnsi" w:hAnsiTheme="minorHAnsi" w:cstheme="minorHAnsi"/>
          <w:u w:val="single"/>
        </w:rPr>
        <w:t>suivant</w:t>
      </w:r>
      <w:r w:rsidRPr="0012426D">
        <w:rPr>
          <w:rFonts w:asciiTheme="minorHAnsi" w:hAnsiTheme="minorHAnsi" w:cstheme="minorHAnsi"/>
        </w:rPr>
        <w:t xml:space="preserve"> : </w:t>
      </w:r>
    </w:p>
    <w:p w:rsidR="00580FB9" w:rsidRPr="0012426D" w:rsidRDefault="00580FB9" w:rsidP="0012426D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567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Ressources – Charges = </w:t>
      </w:r>
      <w:r w:rsidRPr="0012426D">
        <w:rPr>
          <w:rFonts w:asciiTheme="minorHAnsi" w:hAnsiTheme="minorHAnsi" w:cstheme="minorHAnsi"/>
          <w:b/>
        </w:rPr>
        <w:t>RÉSULTAT</w:t>
      </w:r>
    </w:p>
    <w:p w:rsidR="00D7020E" w:rsidRPr="0012426D" w:rsidRDefault="00A62B87" w:rsidP="0012426D">
      <w:pPr>
        <w:spacing w:after="0" w:line="240" w:lineRule="auto"/>
        <w:ind w:left="644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71755</wp:posOffset>
                </wp:positionV>
                <wp:extent cx="2835275" cy="885825"/>
                <wp:effectExtent l="3810" t="0" r="0" b="1270"/>
                <wp:wrapThrough wrapText="bothSides">
                  <wp:wrapPolygon edited="0">
                    <wp:start x="-73" y="0"/>
                    <wp:lineTo x="-73" y="21414"/>
                    <wp:lineTo x="21600" y="21414"/>
                    <wp:lineTo x="21600" y="0"/>
                    <wp:lineTo x="-73" y="0"/>
                  </wp:wrapPolygon>
                </wp:wrapThrough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52F" w:rsidRPr="00B9152F" w:rsidRDefault="00B9152F" w:rsidP="00D7020E">
                            <w:pPr>
                              <w:spacing w:after="0" w:line="360" w:lineRule="auto"/>
                              <w:jc w:val="center"/>
                              <w:rPr>
                                <w:rFonts w:ascii="Muli" w:hAnsi="Muli"/>
                                <w:color w:val="436E73"/>
                              </w:rPr>
                            </w:pPr>
                            <w:r w:rsidRPr="00B9152F">
                              <w:rPr>
                                <w:rFonts w:ascii="Muli" w:hAnsi="Muli"/>
                                <w:color w:val="436E73"/>
                              </w:rPr>
                              <w:t>RÉSULTAT</w:t>
                            </w:r>
                          </w:p>
                          <w:p w:rsidR="00B9152F" w:rsidRDefault="00B9152F" w:rsidP="00D7020E">
                            <w:pPr>
                              <w:spacing w:before="240" w:line="360" w:lineRule="auto"/>
                              <w:jc w:val="center"/>
                            </w:pPr>
                            <w:r>
                              <w:rPr>
                                <w:rFonts w:ascii="Muli" w:hAnsi="Muli"/>
                                <w:color w:val="436E73"/>
                              </w:rPr>
                              <w:t>30</w:t>
                            </w:r>
                            <w:r w:rsidRPr="00FB1D76">
                              <w:rPr>
                                <w:rFonts w:ascii="Muli" w:hAnsi="Muli"/>
                                <w:color w:val="436E73"/>
                              </w:rPr>
                              <w:t xml:space="preserve"> x le n</w:t>
                            </w:r>
                            <w:r>
                              <w:rPr>
                                <w:rFonts w:ascii="Muli" w:hAnsi="Muli"/>
                                <w:color w:val="436E73"/>
                              </w:rPr>
                              <w:t>b</w:t>
                            </w:r>
                            <w:r w:rsidRPr="00FB1D76">
                              <w:rPr>
                                <w:rFonts w:ascii="Muli" w:hAnsi="Muli"/>
                                <w:color w:val="436E73"/>
                              </w:rPr>
                              <w:t xml:space="preserve"> de personnes vivant au foye</w:t>
                            </w:r>
                            <w:r>
                              <w:rPr>
                                <w:rFonts w:ascii="Muli" w:hAnsi="Muli"/>
                                <w:color w:val="436E73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.85pt;margin-top:5.65pt;width:223.25pt;height:69.7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" stroked="f">
                <v:textbox>
                  <w:txbxContent>
                    <w:p w:rsidR="00B9152F" w:rsidRPr="00B9152F" w:rsidRDefault="00B9152F" w:rsidP="00D7020E">
                      <w:pPr>
                        <w:spacing w:after="0" w:line="360" w:lineRule="auto"/>
                        <w:jc w:val="center"/>
                        <w:rPr>
                          <w:rFonts w:ascii="Muli" w:hAnsi="Muli"/>
                          <w:color w:val="436E73"/>
                        </w:rPr>
                      </w:pPr>
                      <w:r w:rsidRPr="00B9152F">
                        <w:rPr>
                          <w:rFonts w:ascii="Muli" w:hAnsi="Muli"/>
                          <w:color w:val="436E73"/>
                        </w:rPr>
                        <w:t>RÉSULTAT</w:t>
                      </w:r>
                    </w:p>
                    <w:p w:rsidR="00B9152F" w:rsidRDefault="00B9152F" w:rsidP="00D7020E">
                      <w:pPr>
                        <w:spacing w:before="240" w:line="360" w:lineRule="auto"/>
                        <w:jc w:val="center"/>
                      </w:pPr>
                      <w:r>
                        <w:rPr>
                          <w:rFonts w:ascii="Muli" w:hAnsi="Muli"/>
                          <w:color w:val="436E73"/>
                        </w:rPr>
                        <w:t>30</w:t>
                      </w:r>
                      <w:r w:rsidRPr="00FB1D76">
                        <w:rPr>
                          <w:rFonts w:ascii="Muli" w:hAnsi="Muli"/>
                          <w:color w:val="436E73"/>
                        </w:rPr>
                        <w:t xml:space="preserve"> x le n</w:t>
                      </w:r>
                      <w:r>
                        <w:rPr>
                          <w:rFonts w:ascii="Muli" w:hAnsi="Muli"/>
                          <w:color w:val="436E73"/>
                        </w:rPr>
                        <w:t>b</w:t>
                      </w:r>
                      <w:r w:rsidRPr="00FB1D76">
                        <w:rPr>
                          <w:rFonts w:ascii="Muli" w:hAnsi="Muli"/>
                          <w:color w:val="436E73"/>
                        </w:rPr>
                        <w:t xml:space="preserve"> de personnes vivant au foye</w:t>
                      </w:r>
                      <w:r>
                        <w:rPr>
                          <w:rFonts w:ascii="Muli" w:hAnsi="Muli"/>
                          <w:color w:val="436E73"/>
                        </w:rPr>
                        <w:t>r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C0812" w:rsidRDefault="00A62B87" w:rsidP="005C0812">
      <w:pPr>
        <w:spacing w:after="0" w:line="240" w:lineRule="auto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20955</wp:posOffset>
                </wp:positionV>
                <wp:extent cx="2266950" cy="446405"/>
                <wp:effectExtent l="9525" t="13335" r="9525" b="6985"/>
                <wp:wrapThrough wrapText="bothSides">
                  <wp:wrapPolygon edited="0">
                    <wp:start x="-91" y="-338"/>
                    <wp:lineTo x="-91" y="21600"/>
                    <wp:lineTo x="21691" y="21600"/>
                    <wp:lineTo x="21691" y="-338"/>
                    <wp:lineTo x="-91" y="-338"/>
                  </wp:wrapPolygon>
                </wp:wrapThrough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20E" w:rsidRPr="00D7020E" w:rsidRDefault="00D7020E" w:rsidP="00D7020E">
                            <w:pPr>
                              <w:jc w:val="both"/>
                              <w:rPr>
                                <w:rFonts w:ascii="Muli" w:hAnsi="Muli"/>
                                <w:b/>
                                <w:color w:val="436E73"/>
                              </w:rPr>
                            </w:pPr>
                            <w:r w:rsidRPr="00D7020E">
                              <w:rPr>
                                <w:rFonts w:ascii="Muli" w:hAnsi="Muli"/>
                                <w:color w:val="436E73"/>
                              </w:rPr>
                              <w:t>=</w:t>
                            </w:r>
                            <w:r>
                              <w:rPr>
                                <w:rFonts w:ascii="Muli" w:hAnsi="Muli"/>
                                <w:color w:val="436E73"/>
                              </w:rPr>
                              <w:t xml:space="preserve"> </w:t>
                            </w:r>
                            <w:r>
                              <w:rPr>
                                <w:rFonts w:ascii="Muli" w:hAnsi="Muli"/>
                                <w:b/>
                                <w:color w:val="436E73"/>
                              </w:rPr>
                              <w:t>MOYENNE JOURNALIERE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68.8pt;margin-top:1.65pt;width:178.5pt;height:35.1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" strokecolor="white">
                <v:textbox>
                  <w:txbxContent>
                    <w:p w:rsidR="00D7020E" w:rsidRPr="00D7020E" w:rsidRDefault="00D7020E" w:rsidP="00D7020E">
                      <w:pPr>
                        <w:jc w:val="both"/>
                        <w:rPr>
                          <w:rFonts w:ascii="Muli" w:hAnsi="Muli"/>
                          <w:b/>
                          <w:color w:val="436E73"/>
                        </w:rPr>
                      </w:pPr>
                      <w:r w:rsidRPr="00D7020E">
                        <w:rPr>
                          <w:rFonts w:ascii="Muli" w:hAnsi="Muli"/>
                          <w:color w:val="436E73"/>
                        </w:rPr>
                        <w:t>=</w:t>
                      </w:r>
                      <w:r>
                        <w:rPr>
                          <w:rFonts w:ascii="Muli" w:hAnsi="Muli"/>
                          <w:color w:val="436E73"/>
                        </w:rPr>
                        <w:t xml:space="preserve"> </w:t>
                      </w:r>
                      <w:r>
                        <w:rPr>
                          <w:rFonts w:ascii="Muli" w:hAnsi="Muli"/>
                          <w:b/>
                          <w:color w:val="436E73"/>
                        </w:rPr>
                        <w:t>MOYENNE JOURNALIERE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7020E" w:rsidRPr="005C0812" w:rsidRDefault="00A62B87" w:rsidP="005C0812">
      <w:pPr>
        <w:spacing w:after="0" w:line="240" w:lineRule="auto"/>
        <w:rPr>
          <w:rFonts w:asciiTheme="minorHAnsi" w:hAnsiTheme="minorHAnsi" w:cstheme="minorHAnsi"/>
        </w:rPr>
      </w:pPr>
      <w:r w:rsidRPr="001242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88265</wp:posOffset>
                </wp:positionV>
                <wp:extent cx="2619375" cy="9525"/>
                <wp:effectExtent l="9525" t="13335" r="952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9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46C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2.05pt;margin-top:6.95pt;width:206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" strokecolor="teal"/>
            </w:pict>
          </mc:Fallback>
        </mc:AlternateContent>
      </w:r>
    </w:p>
    <w:p w:rsidR="0012426D" w:rsidRPr="0012426D" w:rsidRDefault="0012426D" w:rsidP="005C0812">
      <w:pPr>
        <w:pStyle w:val="Paragraphedeliste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:rsidR="0012426D" w:rsidRPr="0012426D" w:rsidRDefault="0012426D" w:rsidP="005C0812">
      <w:pPr>
        <w:pStyle w:val="Paragraphedeliste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:rsidR="0012426D" w:rsidRPr="0012426D" w:rsidRDefault="0012426D" w:rsidP="005C0812">
      <w:pPr>
        <w:pStyle w:val="Paragraphedeliste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:rsidR="005C0812" w:rsidRPr="005C0812" w:rsidRDefault="005C0812" w:rsidP="005C0812">
      <w:pPr>
        <w:pStyle w:val="Paragraphedeliste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:rsidR="00580FB9" w:rsidRPr="0012426D" w:rsidRDefault="00580FB9" w:rsidP="0012426D">
      <w:pPr>
        <w:pStyle w:val="Paragraphedeliste"/>
        <w:numPr>
          <w:ilvl w:val="0"/>
          <w:numId w:val="2"/>
        </w:numPr>
        <w:spacing w:after="0" w:line="240" w:lineRule="auto"/>
        <w:ind w:left="425" w:firstLine="1"/>
        <w:contextualSpacing w:val="0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  <w:i/>
          <w:u w:val="single"/>
        </w:rPr>
        <w:t>Ressources prises en compte</w:t>
      </w:r>
      <w:r w:rsidRPr="0012426D">
        <w:rPr>
          <w:rFonts w:asciiTheme="minorHAnsi" w:hAnsiTheme="minorHAnsi" w:cstheme="minorHAnsi"/>
          <w:u w:val="single"/>
        </w:rPr>
        <w:t> </w:t>
      </w:r>
      <w:r w:rsidRPr="0012426D">
        <w:rPr>
          <w:rFonts w:asciiTheme="minorHAnsi" w:hAnsiTheme="minorHAnsi" w:cstheme="minorHAnsi"/>
          <w:i/>
          <w:u w:val="single"/>
        </w:rPr>
        <w:t>(liste non exhaustive)</w:t>
      </w:r>
      <w:r w:rsidRPr="0012426D">
        <w:rPr>
          <w:rFonts w:asciiTheme="minorHAnsi" w:hAnsiTheme="minorHAnsi" w:cstheme="minorHAnsi"/>
          <w:i/>
        </w:rPr>
        <w:t> :</w:t>
      </w:r>
    </w:p>
    <w:p w:rsidR="00580FB9" w:rsidRPr="0012426D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Salaires, </w:t>
      </w:r>
    </w:p>
    <w:p w:rsidR="00580FB9" w:rsidRPr="0012426D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Pensions (d’invalidité, militaire, alimentaire, de retraite, etc.), </w:t>
      </w:r>
    </w:p>
    <w:p w:rsidR="00580FB9" w:rsidRPr="0012426D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Allocations (familiales, adulte handicapé, retour à l’emploi, soutien familial, etc.), </w:t>
      </w:r>
    </w:p>
    <w:p w:rsidR="00580FB9" w:rsidRPr="0012426D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Revenu de solidarité active</w:t>
      </w:r>
      <w:r w:rsidR="005A2C29" w:rsidRPr="0012426D">
        <w:rPr>
          <w:rFonts w:asciiTheme="minorHAnsi" w:hAnsiTheme="minorHAnsi" w:cstheme="minorHAnsi"/>
        </w:rPr>
        <w:t xml:space="preserve"> (RSA)</w:t>
      </w:r>
      <w:r w:rsidRPr="0012426D">
        <w:rPr>
          <w:rFonts w:asciiTheme="minorHAnsi" w:hAnsiTheme="minorHAnsi" w:cstheme="minorHAnsi"/>
        </w:rPr>
        <w:t xml:space="preserve">, </w:t>
      </w:r>
    </w:p>
    <w:p w:rsidR="00580FB9" w:rsidRPr="0012426D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Rente(s)</w:t>
      </w:r>
    </w:p>
    <w:p w:rsidR="00580FB9" w:rsidRPr="0012426D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Revenus immobilier</w:t>
      </w:r>
      <w:r w:rsidR="005A2C29" w:rsidRPr="0012426D">
        <w:rPr>
          <w:rFonts w:asciiTheme="minorHAnsi" w:hAnsiTheme="minorHAnsi" w:cstheme="minorHAnsi"/>
        </w:rPr>
        <w:t>s</w:t>
      </w:r>
      <w:r w:rsidRPr="0012426D">
        <w:rPr>
          <w:rFonts w:asciiTheme="minorHAnsi" w:hAnsiTheme="minorHAnsi" w:cstheme="minorHAnsi"/>
        </w:rPr>
        <w:t xml:space="preserve">, </w:t>
      </w:r>
      <w:r w:rsidR="00DA0261" w:rsidRPr="0012426D">
        <w:rPr>
          <w:rFonts w:asciiTheme="minorHAnsi" w:hAnsiTheme="minorHAnsi" w:cstheme="minorHAnsi"/>
        </w:rPr>
        <w:t>etc.</w:t>
      </w:r>
    </w:p>
    <w:p w:rsidR="00580FB9" w:rsidRPr="0012426D" w:rsidRDefault="00580FB9" w:rsidP="0012426D">
      <w:pPr>
        <w:pStyle w:val="Paragraphedeliste"/>
        <w:spacing w:after="0" w:line="240" w:lineRule="auto"/>
        <w:ind w:left="0" w:hanging="425"/>
        <w:jc w:val="both"/>
        <w:rPr>
          <w:rFonts w:asciiTheme="minorHAnsi" w:hAnsiTheme="minorHAnsi" w:cstheme="minorHAnsi"/>
        </w:rPr>
      </w:pPr>
    </w:p>
    <w:p w:rsidR="00580FB9" w:rsidRPr="0012426D" w:rsidRDefault="00580FB9" w:rsidP="0012426D">
      <w:pPr>
        <w:pStyle w:val="Paragraphedeliste"/>
        <w:numPr>
          <w:ilvl w:val="0"/>
          <w:numId w:val="2"/>
        </w:numPr>
        <w:spacing w:after="0" w:line="240" w:lineRule="auto"/>
        <w:ind w:left="425" w:firstLine="1"/>
        <w:contextualSpacing w:val="0"/>
        <w:jc w:val="both"/>
        <w:rPr>
          <w:rFonts w:asciiTheme="minorHAnsi" w:hAnsiTheme="minorHAnsi" w:cstheme="minorHAnsi"/>
          <w:i/>
          <w:u w:val="single"/>
        </w:rPr>
      </w:pPr>
      <w:r w:rsidRPr="0012426D">
        <w:rPr>
          <w:rFonts w:asciiTheme="minorHAnsi" w:hAnsiTheme="minorHAnsi" w:cstheme="minorHAnsi"/>
          <w:i/>
          <w:u w:val="single"/>
        </w:rPr>
        <w:t>Charges prises en compte</w:t>
      </w:r>
      <w:r w:rsidRPr="0012426D">
        <w:rPr>
          <w:rFonts w:asciiTheme="minorHAnsi" w:hAnsiTheme="minorHAnsi" w:cstheme="minorHAnsi"/>
          <w:i/>
        </w:rPr>
        <w:t> :</w:t>
      </w:r>
      <w:r w:rsidRPr="0012426D">
        <w:rPr>
          <w:rFonts w:asciiTheme="minorHAnsi" w:hAnsiTheme="minorHAnsi" w:cstheme="minorHAnsi"/>
          <w:i/>
          <w:u w:val="single"/>
        </w:rPr>
        <w:t xml:space="preserve"> </w:t>
      </w:r>
    </w:p>
    <w:p w:rsidR="00580FB9" w:rsidRPr="0012426D" w:rsidRDefault="00DA0261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Loyer et c</w:t>
      </w:r>
      <w:r w:rsidR="00580FB9" w:rsidRPr="0012426D">
        <w:rPr>
          <w:rFonts w:asciiTheme="minorHAnsi" w:hAnsiTheme="minorHAnsi" w:cstheme="minorHAnsi"/>
        </w:rPr>
        <w:t>harges locatives,</w:t>
      </w:r>
    </w:p>
    <w:p w:rsidR="00580FB9" w:rsidRPr="0012426D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Eau, électricité, gaz,</w:t>
      </w:r>
    </w:p>
    <w:p w:rsidR="00580FB9" w:rsidRPr="0012426D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Assurance habitation,</w:t>
      </w:r>
    </w:p>
    <w:p w:rsidR="00580FB9" w:rsidRPr="0012426D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Forfaits transports </w:t>
      </w:r>
      <w:r w:rsidR="00BF5F49" w:rsidRPr="0012426D">
        <w:rPr>
          <w:rFonts w:asciiTheme="minorHAnsi" w:hAnsiTheme="minorHAnsi" w:cstheme="minorHAnsi"/>
        </w:rPr>
        <w:t>et/</w:t>
      </w:r>
      <w:r w:rsidRPr="0012426D">
        <w:rPr>
          <w:rFonts w:asciiTheme="minorHAnsi" w:hAnsiTheme="minorHAnsi" w:cstheme="minorHAnsi"/>
        </w:rPr>
        <w:t>ou assurance voiture</w:t>
      </w:r>
      <w:r w:rsidR="00BF5F49" w:rsidRPr="0012426D">
        <w:rPr>
          <w:rFonts w:asciiTheme="minorHAnsi" w:hAnsiTheme="minorHAnsi" w:cstheme="minorHAnsi"/>
        </w:rPr>
        <w:t xml:space="preserve"> (déplacements scolaires et professionnels)</w:t>
      </w:r>
      <w:r w:rsidRPr="0012426D">
        <w:rPr>
          <w:rFonts w:asciiTheme="minorHAnsi" w:hAnsiTheme="minorHAnsi" w:cstheme="minorHAnsi"/>
        </w:rPr>
        <w:t>,</w:t>
      </w:r>
    </w:p>
    <w:p w:rsidR="00580FB9" w:rsidRPr="0012426D" w:rsidRDefault="00580FB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Charges de re</w:t>
      </w:r>
      <w:r w:rsidR="00DA0261" w:rsidRPr="0012426D">
        <w:rPr>
          <w:rFonts w:asciiTheme="minorHAnsi" w:hAnsiTheme="minorHAnsi" w:cstheme="minorHAnsi"/>
        </w:rPr>
        <w:t>stauration et garde des enfants</w:t>
      </w:r>
      <w:r w:rsidR="00BF5F49" w:rsidRPr="0012426D">
        <w:rPr>
          <w:rFonts w:asciiTheme="minorHAnsi" w:hAnsiTheme="minorHAnsi" w:cstheme="minorHAnsi"/>
        </w:rPr>
        <w:t>,</w:t>
      </w:r>
    </w:p>
    <w:p w:rsidR="00BF5F49" w:rsidRDefault="00BF5F4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Complémentaire santé.</w:t>
      </w:r>
    </w:p>
    <w:p w:rsidR="005C0812" w:rsidRPr="0012426D" w:rsidRDefault="005C0812" w:rsidP="005C0812">
      <w:pPr>
        <w:pStyle w:val="Paragraphedeliste"/>
        <w:spacing w:after="0" w:line="240" w:lineRule="auto"/>
        <w:ind w:left="993"/>
        <w:jc w:val="both"/>
        <w:rPr>
          <w:rFonts w:asciiTheme="minorHAnsi" w:hAnsiTheme="minorHAnsi" w:cstheme="minorHAnsi"/>
        </w:rPr>
      </w:pPr>
    </w:p>
    <w:p w:rsidR="00BF5F49" w:rsidRPr="0012426D" w:rsidRDefault="00BF5F49" w:rsidP="0012426D">
      <w:pPr>
        <w:pStyle w:val="Paragraphedeliste"/>
        <w:numPr>
          <w:ilvl w:val="0"/>
          <w:numId w:val="2"/>
        </w:numPr>
        <w:spacing w:after="0" w:line="240" w:lineRule="auto"/>
        <w:ind w:left="425" w:firstLine="1"/>
        <w:contextualSpacing w:val="0"/>
        <w:jc w:val="both"/>
        <w:rPr>
          <w:rFonts w:asciiTheme="minorHAnsi" w:hAnsiTheme="minorHAnsi" w:cstheme="minorHAnsi"/>
          <w:i/>
          <w:u w:val="single"/>
        </w:rPr>
      </w:pPr>
      <w:r w:rsidRPr="0012426D">
        <w:rPr>
          <w:rFonts w:asciiTheme="minorHAnsi" w:hAnsiTheme="minorHAnsi" w:cstheme="minorHAnsi"/>
          <w:i/>
          <w:u w:val="single"/>
        </w:rPr>
        <w:t>Autres charges</w:t>
      </w:r>
      <w:r w:rsidRPr="0012426D">
        <w:rPr>
          <w:rFonts w:asciiTheme="minorHAnsi" w:hAnsiTheme="minorHAnsi" w:cstheme="minorHAnsi"/>
          <w:i/>
        </w:rPr>
        <w:t xml:space="preserve"> :</w:t>
      </w:r>
      <w:r w:rsidRPr="0012426D">
        <w:rPr>
          <w:rFonts w:asciiTheme="minorHAnsi" w:hAnsiTheme="minorHAnsi" w:cstheme="minorHAnsi"/>
          <w:i/>
          <w:u w:val="single"/>
        </w:rPr>
        <w:t xml:space="preserve"> </w:t>
      </w:r>
    </w:p>
    <w:p w:rsidR="00BF5F49" w:rsidRPr="0012426D" w:rsidRDefault="00BF5F4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Crédit(s),</w:t>
      </w:r>
    </w:p>
    <w:p w:rsidR="00BF5F49" w:rsidRDefault="00BF5F49" w:rsidP="0012426D">
      <w:pPr>
        <w:pStyle w:val="Paragraphedeliste"/>
        <w:numPr>
          <w:ilvl w:val="0"/>
          <w:numId w:val="1"/>
        </w:numPr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Dette(s).</w:t>
      </w:r>
    </w:p>
    <w:p w:rsidR="0012426D" w:rsidRPr="0012426D" w:rsidRDefault="0012426D" w:rsidP="0012426D">
      <w:pPr>
        <w:pStyle w:val="Paragraphedeliste"/>
        <w:spacing w:after="0" w:line="240" w:lineRule="auto"/>
        <w:jc w:val="both"/>
        <w:rPr>
          <w:rFonts w:asciiTheme="minorHAnsi" w:hAnsiTheme="minorHAnsi" w:cstheme="minorHAnsi"/>
        </w:rPr>
      </w:pPr>
    </w:p>
    <w:p w:rsidR="00BF5F49" w:rsidRPr="0012426D" w:rsidRDefault="00BF5F49" w:rsidP="0012426D">
      <w:p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12426D">
        <w:rPr>
          <w:rFonts w:asciiTheme="minorHAnsi" w:hAnsiTheme="minorHAnsi" w:cstheme="minorHAnsi"/>
          <w:b/>
        </w:rPr>
        <w:t>1.3</w:t>
      </w:r>
      <w:r w:rsidR="00F14860" w:rsidRPr="0012426D">
        <w:rPr>
          <w:rFonts w:asciiTheme="minorHAnsi" w:hAnsiTheme="minorHAnsi" w:cstheme="minorHAnsi"/>
          <w:b/>
        </w:rPr>
        <w:tab/>
        <w:t>J</w:t>
      </w:r>
      <w:r w:rsidRPr="0012426D">
        <w:rPr>
          <w:rFonts w:asciiTheme="minorHAnsi" w:hAnsiTheme="minorHAnsi" w:cstheme="minorHAnsi"/>
          <w:b/>
        </w:rPr>
        <w:t xml:space="preserve">ustificatifs et documents nécessaires pour toute demande de tarifs réduits : </w:t>
      </w:r>
    </w:p>
    <w:p w:rsidR="00BF5F49" w:rsidRPr="0012426D" w:rsidRDefault="00BF5F49" w:rsidP="0012426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Toute demande d’application de tarifs réduits nécessite de fournir des justificatifs de ressources et de charges. Ceux-ci doivent permettre d’étudier la demande selon le calcul de la moyenne journalière par personne du foyer concerné. En leur absence, la demande ne pourra pas être étudiée. </w:t>
      </w:r>
    </w:p>
    <w:p w:rsidR="00BF5F49" w:rsidRPr="0012426D" w:rsidRDefault="00BF5F49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Les ressources et charges évoquées dans l’article 1.2 doivent être justifiées par le demandeur (bulletins de salaire, relevés CAF, relevés sécurité sociale, attestation</w:t>
      </w:r>
      <w:r w:rsidR="00F14860" w:rsidRPr="0012426D">
        <w:rPr>
          <w:rFonts w:asciiTheme="minorHAnsi" w:hAnsiTheme="minorHAnsi" w:cstheme="minorHAnsi"/>
        </w:rPr>
        <w:t>s</w:t>
      </w:r>
      <w:r w:rsidRPr="0012426D">
        <w:rPr>
          <w:rFonts w:asciiTheme="minorHAnsi" w:hAnsiTheme="minorHAnsi" w:cstheme="minorHAnsi"/>
        </w:rPr>
        <w:t xml:space="preserve"> d’indemnisation Pôle Emploi, avis d’imposition, etc.). Les justificatifs authentiques doivent concerner une période de moins de trois mois ou annuelle selon leur nature. </w:t>
      </w:r>
    </w:p>
    <w:p w:rsidR="005C0812" w:rsidRDefault="005C0812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:rsidR="005C0812" w:rsidRDefault="005C0812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bookmarkStart w:id="0" w:name="_GoBack"/>
    </w:p>
    <w:bookmarkEnd w:id="0"/>
    <w:p w:rsidR="00BF5F49" w:rsidRDefault="00BF5F49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En complément, le demandeur s’engage à fournir : </w:t>
      </w:r>
    </w:p>
    <w:p w:rsidR="005C0812" w:rsidRPr="0012426D" w:rsidRDefault="005C0812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:rsidR="00BF5F49" w:rsidRPr="0012426D" w:rsidRDefault="00BF5F49" w:rsidP="0012426D">
      <w:pPr>
        <w:pStyle w:val="Paragraphedeliste"/>
        <w:numPr>
          <w:ilvl w:val="0"/>
          <w:numId w:val="1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Un justificatif d’identité</w:t>
      </w:r>
      <w:r w:rsidR="00C00368" w:rsidRPr="0012426D">
        <w:rPr>
          <w:rFonts w:asciiTheme="minorHAnsi" w:hAnsiTheme="minorHAnsi" w:cstheme="minorHAnsi"/>
        </w:rPr>
        <w:t>,</w:t>
      </w:r>
    </w:p>
    <w:p w:rsidR="00BF5F49" w:rsidRPr="0012426D" w:rsidRDefault="00BF5F49" w:rsidP="0012426D">
      <w:pPr>
        <w:pStyle w:val="Paragraphedeliste"/>
        <w:numPr>
          <w:ilvl w:val="0"/>
          <w:numId w:val="1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Trois justificatifs de logement couvrant les trois mois précédant la demande</w:t>
      </w:r>
      <w:r w:rsidR="00C00368" w:rsidRPr="0012426D">
        <w:rPr>
          <w:rFonts w:asciiTheme="minorHAnsi" w:hAnsiTheme="minorHAnsi" w:cstheme="minorHAnsi"/>
        </w:rPr>
        <w:t>,</w:t>
      </w:r>
    </w:p>
    <w:p w:rsidR="00BF5F49" w:rsidRPr="0012426D" w:rsidRDefault="00BF5F49" w:rsidP="0012426D">
      <w:pPr>
        <w:pStyle w:val="Paragraphedeliste"/>
        <w:numPr>
          <w:ilvl w:val="0"/>
          <w:numId w:val="1"/>
        </w:numPr>
        <w:spacing w:after="0" w:line="240" w:lineRule="auto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Des attestations écrites à défaut de pouvoir produire certains documents.</w:t>
      </w:r>
    </w:p>
    <w:p w:rsidR="00C00368" w:rsidRDefault="00C00368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Dans la mesure du possible, </w:t>
      </w:r>
      <w:r w:rsidR="00F14860" w:rsidRPr="0012426D">
        <w:rPr>
          <w:rFonts w:asciiTheme="minorHAnsi" w:hAnsiTheme="minorHAnsi" w:cstheme="minorHAnsi"/>
        </w:rPr>
        <w:t xml:space="preserve">il est demandé </w:t>
      </w:r>
      <w:r w:rsidRPr="0012426D">
        <w:rPr>
          <w:rFonts w:asciiTheme="minorHAnsi" w:hAnsiTheme="minorHAnsi" w:cstheme="minorHAnsi"/>
        </w:rPr>
        <w:t>de fournir les originaux des documents ainsi que les copies qui seront versées au dossier.</w:t>
      </w:r>
    </w:p>
    <w:p w:rsidR="005C0812" w:rsidRPr="0012426D" w:rsidRDefault="005C0812" w:rsidP="0012426D">
      <w:pPr>
        <w:pStyle w:val="Paragraphedeliste"/>
        <w:spacing w:after="0" w:line="240" w:lineRule="auto"/>
        <w:ind w:left="426"/>
        <w:contextualSpacing w:val="0"/>
        <w:jc w:val="both"/>
        <w:rPr>
          <w:rFonts w:asciiTheme="minorHAnsi" w:hAnsiTheme="minorHAnsi" w:cstheme="minorHAnsi"/>
        </w:rPr>
      </w:pPr>
    </w:p>
    <w:p w:rsidR="00DA0261" w:rsidRPr="0012426D" w:rsidRDefault="00F14860" w:rsidP="0012426D">
      <w:pPr>
        <w:tabs>
          <w:tab w:val="left" w:pos="426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12426D">
        <w:rPr>
          <w:rFonts w:asciiTheme="minorHAnsi" w:hAnsiTheme="minorHAnsi" w:cstheme="minorHAnsi"/>
          <w:b/>
        </w:rPr>
        <w:tab/>
      </w:r>
      <w:r w:rsidR="00DA0261" w:rsidRPr="0012426D">
        <w:rPr>
          <w:rFonts w:asciiTheme="minorHAnsi" w:hAnsiTheme="minorHAnsi" w:cstheme="minorHAnsi"/>
          <w:b/>
        </w:rPr>
        <w:t xml:space="preserve">Les tranches de </w:t>
      </w:r>
      <w:r w:rsidR="00C00368" w:rsidRPr="0012426D">
        <w:rPr>
          <w:rFonts w:asciiTheme="minorHAnsi" w:hAnsiTheme="minorHAnsi" w:cstheme="minorHAnsi"/>
          <w:b/>
        </w:rPr>
        <w:t>moyenne</w:t>
      </w:r>
      <w:r w:rsidR="00B65C19" w:rsidRPr="0012426D">
        <w:rPr>
          <w:rFonts w:asciiTheme="minorHAnsi" w:hAnsiTheme="minorHAnsi" w:cstheme="minorHAnsi"/>
          <w:b/>
        </w:rPr>
        <w:t>s</w:t>
      </w:r>
      <w:r w:rsidR="00C00368" w:rsidRPr="0012426D">
        <w:rPr>
          <w:rFonts w:asciiTheme="minorHAnsi" w:hAnsiTheme="minorHAnsi" w:cstheme="minorHAnsi"/>
          <w:b/>
        </w:rPr>
        <w:t xml:space="preserve"> journalière</w:t>
      </w:r>
      <w:r w:rsidR="00B65C19" w:rsidRPr="0012426D">
        <w:rPr>
          <w:rFonts w:asciiTheme="minorHAnsi" w:hAnsiTheme="minorHAnsi" w:cstheme="minorHAnsi"/>
          <w:b/>
        </w:rPr>
        <w:t>s</w:t>
      </w:r>
      <w:r w:rsidR="00DA0261" w:rsidRPr="0012426D">
        <w:rPr>
          <w:rFonts w:asciiTheme="minorHAnsi" w:hAnsiTheme="minorHAnsi" w:cstheme="minorHAnsi"/>
          <w:b/>
        </w:rPr>
        <w:t> :</w:t>
      </w:r>
    </w:p>
    <w:p w:rsidR="00580FB9" w:rsidRDefault="0012426D" w:rsidP="0012426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PSPPE</w:t>
      </w:r>
      <w:r w:rsidR="00580FB9" w:rsidRPr="0012426D">
        <w:rPr>
          <w:rFonts w:asciiTheme="minorHAnsi" w:hAnsiTheme="minorHAnsi" w:cstheme="minorHAnsi"/>
        </w:rPr>
        <w:t xml:space="preserve"> a défini trois catégories correspondant à trois fourchettes de </w:t>
      </w:r>
      <w:r w:rsidR="00C00368" w:rsidRPr="0012426D">
        <w:rPr>
          <w:rFonts w:asciiTheme="minorHAnsi" w:hAnsiTheme="minorHAnsi" w:cstheme="minorHAnsi"/>
        </w:rPr>
        <w:t xml:space="preserve">moyenne journalière. </w:t>
      </w:r>
      <w:r w:rsidR="00580FB9" w:rsidRPr="0012426D">
        <w:rPr>
          <w:rFonts w:asciiTheme="minorHAnsi" w:hAnsiTheme="minorHAnsi" w:cstheme="minorHAnsi"/>
        </w:rPr>
        <w:t>Cel</w:t>
      </w:r>
      <w:r w:rsidR="00FB1D76" w:rsidRPr="0012426D">
        <w:rPr>
          <w:rFonts w:asciiTheme="minorHAnsi" w:hAnsiTheme="minorHAnsi" w:cstheme="minorHAnsi"/>
        </w:rPr>
        <w:t>les-ci renvoient à trois tranches</w:t>
      </w:r>
      <w:r w:rsidR="00580FB9" w:rsidRPr="0012426D">
        <w:rPr>
          <w:rFonts w:asciiTheme="minorHAnsi" w:hAnsiTheme="minorHAnsi" w:cstheme="minorHAnsi"/>
        </w:rPr>
        <w:t xml:space="preserve"> de réduction tarifaire afin de pouvoir moduler l’aide apportée par l’association, dans un souci d’équité et d’adaptation.</w:t>
      </w:r>
    </w:p>
    <w:p w:rsidR="005C0812" w:rsidRPr="0012426D" w:rsidRDefault="005C0812" w:rsidP="0012426D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:rsidR="00FB1D76" w:rsidRPr="0012426D" w:rsidRDefault="00C00368" w:rsidP="0012426D">
      <w:pPr>
        <w:spacing w:after="0" w:line="240" w:lineRule="auto"/>
        <w:ind w:left="426"/>
        <w:rPr>
          <w:rFonts w:asciiTheme="minorHAnsi" w:hAnsiTheme="minorHAnsi" w:cstheme="minorHAnsi"/>
          <w:b/>
          <w:u w:val="single"/>
        </w:rPr>
      </w:pPr>
      <w:r w:rsidRPr="0012426D">
        <w:rPr>
          <w:rFonts w:asciiTheme="minorHAnsi" w:hAnsiTheme="minorHAnsi" w:cstheme="minorHAnsi"/>
          <w:b/>
          <w:u w:val="single"/>
        </w:rPr>
        <w:t>T1 : Moyenne journalière</w:t>
      </w:r>
      <w:r w:rsidR="00FB1D76" w:rsidRPr="0012426D">
        <w:rPr>
          <w:rFonts w:asciiTheme="minorHAnsi" w:hAnsiTheme="minorHAnsi" w:cstheme="minorHAnsi"/>
          <w:b/>
          <w:u w:val="single"/>
        </w:rPr>
        <w:t xml:space="preserve"> jusqu’à 7€ : </w:t>
      </w:r>
    </w:p>
    <w:p w:rsidR="00FB1D76" w:rsidRPr="0012426D" w:rsidRDefault="00FB1D76" w:rsidP="0012426D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35€ la consultation (au lieu de 50€)</w:t>
      </w:r>
    </w:p>
    <w:p w:rsidR="00FB1D76" w:rsidRPr="0012426D" w:rsidRDefault="00C00368" w:rsidP="0012426D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4€ le cours (au lieu de 10</w:t>
      </w:r>
      <w:r w:rsidR="00FB1D76" w:rsidRPr="0012426D">
        <w:rPr>
          <w:rFonts w:asciiTheme="minorHAnsi" w:hAnsiTheme="minorHAnsi" w:cstheme="minorHAnsi"/>
        </w:rPr>
        <w:t>€)</w:t>
      </w:r>
    </w:p>
    <w:p w:rsidR="00FB1D76" w:rsidRDefault="00C00368" w:rsidP="0012426D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10</w:t>
      </w:r>
      <w:r w:rsidR="00FB1D76" w:rsidRPr="0012426D">
        <w:rPr>
          <w:rFonts w:asciiTheme="minorHAnsi" w:hAnsiTheme="minorHAnsi" w:cstheme="minorHAnsi"/>
        </w:rPr>
        <w:t xml:space="preserve">€ l’atelier (au lieu de </w:t>
      </w:r>
      <w:r w:rsidRPr="0012426D">
        <w:rPr>
          <w:rFonts w:asciiTheme="minorHAnsi" w:hAnsiTheme="minorHAnsi" w:cstheme="minorHAnsi"/>
        </w:rPr>
        <w:t>2</w:t>
      </w:r>
      <w:r w:rsidR="00FB1D76" w:rsidRPr="0012426D">
        <w:rPr>
          <w:rFonts w:asciiTheme="minorHAnsi" w:hAnsiTheme="minorHAnsi" w:cstheme="minorHAnsi"/>
        </w:rPr>
        <w:t>0€)</w:t>
      </w:r>
    </w:p>
    <w:p w:rsidR="005C0812" w:rsidRPr="0012426D" w:rsidRDefault="005C0812" w:rsidP="0012426D">
      <w:pPr>
        <w:spacing w:after="0" w:line="240" w:lineRule="auto"/>
        <w:ind w:left="426"/>
        <w:rPr>
          <w:rFonts w:asciiTheme="minorHAnsi" w:hAnsiTheme="minorHAnsi" w:cstheme="minorHAnsi"/>
        </w:rPr>
      </w:pPr>
    </w:p>
    <w:p w:rsidR="00FB1D76" w:rsidRPr="0012426D" w:rsidRDefault="00C00368" w:rsidP="0012426D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12426D">
        <w:rPr>
          <w:rFonts w:asciiTheme="minorHAnsi" w:hAnsiTheme="minorHAnsi" w:cstheme="minorHAnsi"/>
          <w:b/>
          <w:u w:val="single"/>
        </w:rPr>
        <w:t>T2 : Moyenne journalière de 7,1€ à 10€ :</w:t>
      </w:r>
    </w:p>
    <w:p w:rsidR="00FB1D76" w:rsidRPr="0012426D" w:rsidRDefault="00FB1D76" w:rsidP="0012426D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38€ la consultation (au lieu de 50€)</w:t>
      </w:r>
    </w:p>
    <w:p w:rsidR="00FB1D76" w:rsidRPr="0012426D" w:rsidRDefault="00FB1D76" w:rsidP="0012426D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5€ le cours (au lieu de </w:t>
      </w:r>
      <w:r w:rsidR="00C00368" w:rsidRPr="0012426D">
        <w:rPr>
          <w:rFonts w:asciiTheme="minorHAnsi" w:hAnsiTheme="minorHAnsi" w:cstheme="minorHAnsi"/>
        </w:rPr>
        <w:t>10</w:t>
      </w:r>
      <w:r w:rsidRPr="0012426D">
        <w:rPr>
          <w:rFonts w:asciiTheme="minorHAnsi" w:hAnsiTheme="minorHAnsi" w:cstheme="minorHAnsi"/>
        </w:rPr>
        <w:t>€)</w:t>
      </w:r>
    </w:p>
    <w:p w:rsidR="00FB1D76" w:rsidRDefault="00C00368" w:rsidP="0012426D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12€ l’atelier (au lieu de 2</w:t>
      </w:r>
      <w:r w:rsidR="00FB1D76" w:rsidRPr="0012426D">
        <w:rPr>
          <w:rFonts w:asciiTheme="minorHAnsi" w:hAnsiTheme="minorHAnsi" w:cstheme="minorHAnsi"/>
        </w:rPr>
        <w:t>0€)</w:t>
      </w:r>
    </w:p>
    <w:p w:rsidR="005C0812" w:rsidRPr="0012426D" w:rsidRDefault="005C0812" w:rsidP="0012426D">
      <w:pPr>
        <w:spacing w:after="0" w:line="240" w:lineRule="auto"/>
        <w:ind w:left="426"/>
        <w:rPr>
          <w:rFonts w:asciiTheme="minorHAnsi" w:hAnsiTheme="minorHAnsi" w:cstheme="minorHAnsi"/>
        </w:rPr>
      </w:pPr>
    </w:p>
    <w:p w:rsidR="00FB1D76" w:rsidRPr="0012426D" w:rsidRDefault="00C00368" w:rsidP="0012426D">
      <w:pPr>
        <w:spacing w:after="0" w:line="240" w:lineRule="auto"/>
        <w:ind w:left="426"/>
        <w:jc w:val="both"/>
        <w:rPr>
          <w:rFonts w:asciiTheme="minorHAnsi" w:hAnsiTheme="minorHAnsi" w:cstheme="minorHAnsi"/>
          <w:b/>
          <w:u w:val="single"/>
        </w:rPr>
      </w:pPr>
      <w:r w:rsidRPr="0012426D">
        <w:rPr>
          <w:rFonts w:asciiTheme="minorHAnsi" w:hAnsiTheme="minorHAnsi" w:cstheme="minorHAnsi"/>
          <w:b/>
          <w:u w:val="single"/>
        </w:rPr>
        <w:t>T3 : Moyenne journalière de 10€ à 12€ :</w:t>
      </w:r>
    </w:p>
    <w:p w:rsidR="00FB1D76" w:rsidRPr="0012426D" w:rsidRDefault="00FB1D76" w:rsidP="0012426D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42€ la consultation (au lieu de 50€)</w:t>
      </w:r>
    </w:p>
    <w:p w:rsidR="00FB1D76" w:rsidRPr="0012426D" w:rsidRDefault="00FB1D76" w:rsidP="0012426D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6€ le cours (au lieu de </w:t>
      </w:r>
      <w:r w:rsidR="00C00368" w:rsidRPr="0012426D">
        <w:rPr>
          <w:rFonts w:asciiTheme="minorHAnsi" w:hAnsiTheme="minorHAnsi" w:cstheme="minorHAnsi"/>
        </w:rPr>
        <w:t>10</w:t>
      </w:r>
      <w:r w:rsidRPr="0012426D">
        <w:rPr>
          <w:rFonts w:asciiTheme="minorHAnsi" w:hAnsiTheme="minorHAnsi" w:cstheme="minorHAnsi"/>
        </w:rPr>
        <w:t>€)</w:t>
      </w:r>
    </w:p>
    <w:p w:rsidR="00FB1D76" w:rsidRPr="0012426D" w:rsidRDefault="00C00368" w:rsidP="0012426D">
      <w:pPr>
        <w:spacing w:after="0" w:line="240" w:lineRule="auto"/>
        <w:ind w:left="426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16€ l’atelier (au lieu de 2</w:t>
      </w:r>
      <w:r w:rsidR="00FB1D76" w:rsidRPr="0012426D">
        <w:rPr>
          <w:rFonts w:asciiTheme="minorHAnsi" w:hAnsiTheme="minorHAnsi" w:cstheme="minorHAnsi"/>
        </w:rPr>
        <w:t>0€)</w:t>
      </w:r>
    </w:p>
    <w:p w:rsidR="00B65C19" w:rsidRPr="0012426D" w:rsidRDefault="00B65C19" w:rsidP="0012426D">
      <w:pPr>
        <w:spacing w:after="360" w:line="240" w:lineRule="auto"/>
        <w:ind w:left="426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br w:type="page"/>
      </w:r>
    </w:p>
    <w:p w:rsidR="00580FB9" w:rsidRPr="0012426D" w:rsidRDefault="00B65C19" w:rsidP="0012426D">
      <w:pPr>
        <w:tabs>
          <w:tab w:val="left" w:pos="426"/>
        </w:tabs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12426D">
        <w:rPr>
          <w:rFonts w:asciiTheme="minorHAnsi" w:hAnsiTheme="minorHAnsi" w:cstheme="minorHAnsi"/>
          <w:b/>
        </w:rPr>
        <w:t>1.5</w:t>
      </w:r>
      <w:r w:rsidRPr="0012426D">
        <w:rPr>
          <w:rFonts w:asciiTheme="minorHAnsi" w:hAnsiTheme="minorHAnsi" w:cstheme="minorHAnsi"/>
          <w:b/>
        </w:rPr>
        <w:tab/>
      </w:r>
      <w:r w:rsidR="00580FB9" w:rsidRPr="0012426D">
        <w:rPr>
          <w:rFonts w:asciiTheme="minorHAnsi" w:hAnsiTheme="minorHAnsi" w:cstheme="minorHAnsi"/>
          <w:b/>
        </w:rPr>
        <w:t>C</w:t>
      </w:r>
      <w:r w:rsidR="00FB1D76" w:rsidRPr="0012426D">
        <w:rPr>
          <w:rFonts w:asciiTheme="minorHAnsi" w:hAnsiTheme="minorHAnsi" w:cstheme="minorHAnsi"/>
          <w:b/>
        </w:rPr>
        <w:t>ommission</w:t>
      </w:r>
      <w:r w:rsidRPr="0012426D">
        <w:rPr>
          <w:rFonts w:asciiTheme="minorHAnsi" w:hAnsiTheme="minorHAnsi" w:cstheme="minorHAnsi"/>
          <w:b/>
        </w:rPr>
        <w:t xml:space="preserve"> d’attribution</w:t>
      </w:r>
      <w:r w:rsidR="00580FB9" w:rsidRPr="0012426D">
        <w:rPr>
          <w:rFonts w:asciiTheme="minorHAnsi" w:hAnsiTheme="minorHAnsi" w:cstheme="minorHAnsi"/>
          <w:b/>
        </w:rPr>
        <w:t xml:space="preserve"> : </w:t>
      </w:r>
    </w:p>
    <w:p w:rsidR="00580FB9" w:rsidRPr="0012426D" w:rsidRDefault="00B65C19" w:rsidP="0012426D">
      <w:p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Une </w:t>
      </w:r>
      <w:r w:rsidR="00600D1B" w:rsidRPr="0012426D">
        <w:rPr>
          <w:rFonts w:asciiTheme="minorHAnsi" w:hAnsiTheme="minorHAnsi" w:cstheme="minorHAnsi"/>
        </w:rPr>
        <w:t xml:space="preserve">commission </w:t>
      </w:r>
      <w:r w:rsidRPr="0012426D">
        <w:rPr>
          <w:rFonts w:asciiTheme="minorHAnsi" w:hAnsiTheme="minorHAnsi" w:cstheme="minorHAnsi"/>
        </w:rPr>
        <w:t xml:space="preserve">d’attribution </w:t>
      </w:r>
      <w:r w:rsidR="00600D1B" w:rsidRPr="0012426D">
        <w:rPr>
          <w:rFonts w:asciiTheme="minorHAnsi" w:hAnsiTheme="minorHAnsi" w:cstheme="minorHAnsi"/>
        </w:rPr>
        <w:t>se réunit tous</w:t>
      </w:r>
      <w:r w:rsidR="00580FB9" w:rsidRPr="0012426D">
        <w:rPr>
          <w:rFonts w:asciiTheme="minorHAnsi" w:hAnsiTheme="minorHAnsi" w:cstheme="minorHAnsi"/>
        </w:rPr>
        <w:t xml:space="preserve"> les </w:t>
      </w:r>
      <w:r w:rsidR="00C00368" w:rsidRPr="0012426D">
        <w:rPr>
          <w:rFonts w:asciiTheme="minorHAnsi" w:hAnsiTheme="minorHAnsi" w:cstheme="minorHAnsi"/>
        </w:rPr>
        <w:t>quinze jours</w:t>
      </w:r>
      <w:r w:rsidR="00580FB9" w:rsidRPr="0012426D">
        <w:rPr>
          <w:rFonts w:asciiTheme="minorHAnsi" w:hAnsiTheme="minorHAnsi" w:cstheme="minorHAnsi"/>
        </w:rPr>
        <w:t xml:space="preserve"> pour étudier les demandes relatives à l’application d’un tarif réduit. Les représentants de la commission sont </w:t>
      </w:r>
      <w:r w:rsidR="00C00368" w:rsidRPr="0012426D">
        <w:rPr>
          <w:rFonts w:asciiTheme="minorHAnsi" w:hAnsiTheme="minorHAnsi" w:cstheme="minorHAnsi"/>
        </w:rPr>
        <w:t>le</w:t>
      </w:r>
      <w:r w:rsidRPr="0012426D">
        <w:rPr>
          <w:rFonts w:asciiTheme="minorHAnsi" w:hAnsiTheme="minorHAnsi" w:cstheme="minorHAnsi"/>
        </w:rPr>
        <w:t>s deux chargées de coordination et les</w:t>
      </w:r>
      <w:r w:rsidR="00C00368" w:rsidRPr="0012426D">
        <w:rPr>
          <w:rFonts w:asciiTheme="minorHAnsi" w:hAnsiTheme="minorHAnsi" w:cstheme="minorHAnsi"/>
        </w:rPr>
        <w:t xml:space="preserve"> deux assistantes s</w:t>
      </w:r>
      <w:r w:rsidRPr="0012426D">
        <w:rPr>
          <w:rFonts w:asciiTheme="minorHAnsi" w:hAnsiTheme="minorHAnsi" w:cstheme="minorHAnsi"/>
        </w:rPr>
        <w:t xml:space="preserve">ociales. </w:t>
      </w:r>
      <w:r w:rsidR="00580FB9" w:rsidRPr="0012426D">
        <w:rPr>
          <w:rFonts w:asciiTheme="minorHAnsi" w:hAnsiTheme="minorHAnsi" w:cstheme="minorHAnsi"/>
        </w:rPr>
        <w:t>Dans un souci d’équité, s’il devait y avoir une modification des membres entre deux commissions, les mêmes critères seraient appliqués, et ce dans la continuité de la politique définie initialement.</w:t>
      </w:r>
      <w:r w:rsidR="00600D1B" w:rsidRPr="0012426D">
        <w:rPr>
          <w:rFonts w:asciiTheme="minorHAnsi" w:hAnsiTheme="minorHAnsi" w:cstheme="minorHAnsi"/>
        </w:rPr>
        <w:t xml:space="preserve"> </w:t>
      </w:r>
    </w:p>
    <w:p w:rsidR="00C00368" w:rsidRPr="0012426D" w:rsidRDefault="00580FB9" w:rsidP="0012426D">
      <w:p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La personne référente du demandeur présente le dossier aux autres membres de la commission. </w:t>
      </w:r>
      <w:r w:rsidR="00C00368" w:rsidRPr="0012426D">
        <w:rPr>
          <w:rFonts w:asciiTheme="minorHAnsi" w:hAnsiTheme="minorHAnsi" w:cstheme="minorHAnsi"/>
        </w:rPr>
        <w:t xml:space="preserve">Il sera nécessaire d’accorder un droit de regard sur ces documents personnels aux membres de la commission. Ces derniers s’engagent à garder ces documents confidentiels et à ne pas divulguer </w:t>
      </w:r>
      <w:r w:rsidR="00B65C19" w:rsidRPr="0012426D">
        <w:rPr>
          <w:rFonts w:asciiTheme="minorHAnsi" w:hAnsiTheme="minorHAnsi" w:cstheme="minorHAnsi"/>
        </w:rPr>
        <w:t xml:space="preserve">aucune </w:t>
      </w:r>
      <w:r w:rsidR="00C00368" w:rsidRPr="0012426D">
        <w:rPr>
          <w:rFonts w:asciiTheme="minorHAnsi" w:hAnsiTheme="minorHAnsi" w:cstheme="minorHAnsi"/>
        </w:rPr>
        <w:t>information en dehors du cadre de la commission.</w:t>
      </w:r>
    </w:p>
    <w:p w:rsidR="00580FB9" w:rsidRPr="0012426D" w:rsidRDefault="00580FB9" w:rsidP="0012426D">
      <w:pPr>
        <w:spacing w:after="360"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La décision </w:t>
      </w:r>
      <w:r w:rsidR="00C00368" w:rsidRPr="0012426D">
        <w:rPr>
          <w:rFonts w:asciiTheme="minorHAnsi" w:hAnsiTheme="minorHAnsi" w:cstheme="minorHAnsi"/>
        </w:rPr>
        <w:t xml:space="preserve">rendue par la commission </w:t>
      </w:r>
      <w:r w:rsidRPr="0012426D">
        <w:rPr>
          <w:rFonts w:asciiTheme="minorHAnsi" w:hAnsiTheme="minorHAnsi" w:cstheme="minorHAnsi"/>
        </w:rPr>
        <w:t>est collective et se doit d’être unanime.</w:t>
      </w:r>
    </w:p>
    <w:p w:rsidR="00580FB9" w:rsidRPr="0012426D" w:rsidRDefault="00B65C19" w:rsidP="0012426D">
      <w:pPr>
        <w:tabs>
          <w:tab w:val="left" w:pos="426"/>
        </w:tabs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12426D">
        <w:rPr>
          <w:rFonts w:asciiTheme="minorHAnsi" w:hAnsiTheme="minorHAnsi" w:cstheme="minorHAnsi"/>
          <w:b/>
        </w:rPr>
        <w:t>1.6</w:t>
      </w:r>
      <w:r w:rsidRPr="0012426D">
        <w:rPr>
          <w:rFonts w:asciiTheme="minorHAnsi" w:hAnsiTheme="minorHAnsi" w:cstheme="minorHAnsi"/>
          <w:b/>
        </w:rPr>
        <w:tab/>
      </w:r>
      <w:r w:rsidR="00600D1B" w:rsidRPr="0012426D">
        <w:rPr>
          <w:rFonts w:asciiTheme="minorHAnsi" w:hAnsiTheme="minorHAnsi" w:cstheme="minorHAnsi"/>
          <w:b/>
        </w:rPr>
        <w:t xml:space="preserve">Durée et renouvellement de la réduction tarifaire </w:t>
      </w:r>
      <w:r w:rsidR="00580FB9" w:rsidRPr="0012426D">
        <w:rPr>
          <w:rFonts w:asciiTheme="minorHAnsi" w:hAnsiTheme="minorHAnsi" w:cstheme="minorHAnsi"/>
          <w:b/>
        </w:rPr>
        <w:t>:</w:t>
      </w:r>
    </w:p>
    <w:p w:rsidR="00580FB9" w:rsidRPr="0012426D" w:rsidRDefault="00580FB9" w:rsidP="0012426D">
      <w:p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La durée de l’application des tarifs réduits est définie par les membres de la commission. La durée </w:t>
      </w:r>
      <w:r w:rsidR="00C00368" w:rsidRPr="0012426D">
        <w:rPr>
          <w:rFonts w:asciiTheme="minorHAnsi" w:hAnsiTheme="minorHAnsi" w:cstheme="minorHAnsi"/>
        </w:rPr>
        <w:t>initiale</w:t>
      </w:r>
      <w:r w:rsidRPr="0012426D">
        <w:rPr>
          <w:rFonts w:asciiTheme="minorHAnsi" w:hAnsiTheme="minorHAnsi" w:cstheme="minorHAnsi"/>
        </w:rPr>
        <w:t xml:space="preserve"> </w:t>
      </w:r>
      <w:r w:rsidR="00600D1B" w:rsidRPr="0012426D">
        <w:rPr>
          <w:rFonts w:asciiTheme="minorHAnsi" w:hAnsiTheme="minorHAnsi" w:cstheme="minorHAnsi"/>
        </w:rPr>
        <w:t>est</w:t>
      </w:r>
      <w:r w:rsidRPr="0012426D">
        <w:rPr>
          <w:rFonts w:asciiTheme="minorHAnsi" w:hAnsiTheme="minorHAnsi" w:cstheme="minorHAnsi"/>
        </w:rPr>
        <w:t xml:space="preserve"> de trois mois. </w:t>
      </w:r>
      <w:r w:rsidR="006031E1" w:rsidRPr="0012426D">
        <w:rPr>
          <w:rFonts w:asciiTheme="minorHAnsi" w:hAnsiTheme="minorHAnsi" w:cstheme="minorHAnsi"/>
        </w:rPr>
        <w:t>Elle est éventuellement renouvelable une fois.</w:t>
      </w:r>
    </w:p>
    <w:p w:rsidR="00580FB9" w:rsidRPr="0012426D" w:rsidRDefault="00580FB9" w:rsidP="0012426D">
      <w:p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 xml:space="preserve">L’attribution de cette réduction tarifaire est soumise aux contraintes de fonctionnement et d’équilibre financier de </w:t>
      </w:r>
      <w:r w:rsidR="0012426D" w:rsidRPr="0012426D">
        <w:rPr>
          <w:rFonts w:asciiTheme="minorHAnsi" w:hAnsiTheme="minorHAnsi" w:cstheme="minorHAnsi"/>
        </w:rPr>
        <w:t>PSPPE</w:t>
      </w:r>
      <w:r w:rsidRPr="0012426D">
        <w:rPr>
          <w:rFonts w:asciiTheme="minorHAnsi" w:hAnsiTheme="minorHAnsi" w:cstheme="minorHAnsi"/>
        </w:rPr>
        <w:t xml:space="preserve">. </w:t>
      </w:r>
      <w:r w:rsidR="006031E1" w:rsidRPr="0012426D">
        <w:rPr>
          <w:rFonts w:asciiTheme="minorHAnsi" w:hAnsiTheme="minorHAnsi" w:cstheme="minorHAnsi"/>
        </w:rPr>
        <w:t>U</w:t>
      </w:r>
      <w:r w:rsidRPr="0012426D">
        <w:rPr>
          <w:rFonts w:asciiTheme="minorHAnsi" w:hAnsiTheme="minorHAnsi" w:cstheme="minorHAnsi"/>
        </w:rPr>
        <w:t xml:space="preserve">ne liste d’attente </w:t>
      </w:r>
      <w:r w:rsidR="006031E1" w:rsidRPr="0012426D">
        <w:rPr>
          <w:rFonts w:asciiTheme="minorHAnsi" w:hAnsiTheme="minorHAnsi" w:cstheme="minorHAnsi"/>
        </w:rPr>
        <w:t>sera</w:t>
      </w:r>
      <w:r w:rsidRPr="0012426D">
        <w:rPr>
          <w:rFonts w:asciiTheme="minorHAnsi" w:hAnsiTheme="minorHAnsi" w:cstheme="minorHAnsi"/>
        </w:rPr>
        <w:t xml:space="preserve"> constituée si l’association reçoit un nombre élevé de demandes qu’elle ne peut </w:t>
      </w:r>
      <w:r w:rsidR="006031E1" w:rsidRPr="0012426D">
        <w:rPr>
          <w:rFonts w:asciiTheme="minorHAnsi" w:hAnsiTheme="minorHAnsi" w:cstheme="minorHAnsi"/>
        </w:rPr>
        <w:t>satisfaire</w:t>
      </w:r>
      <w:r w:rsidRPr="0012426D">
        <w:rPr>
          <w:rFonts w:asciiTheme="minorHAnsi" w:hAnsiTheme="minorHAnsi" w:cstheme="minorHAnsi"/>
        </w:rPr>
        <w:t xml:space="preserve"> simultanément. </w:t>
      </w:r>
      <w:r w:rsidR="00600D1B" w:rsidRPr="0012426D">
        <w:rPr>
          <w:rFonts w:asciiTheme="minorHAnsi" w:hAnsiTheme="minorHAnsi" w:cstheme="minorHAnsi"/>
        </w:rPr>
        <w:t>Cette</w:t>
      </w:r>
      <w:r w:rsidRPr="0012426D">
        <w:rPr>
          <w:rFonts w:asciiTheme="minorHAnsi" w:hAnsiTheme="minorHAnsi" w:cstheme="minorHAnsi"/>
        </w:rPr>
        <w:t xml:space="preserve"> liste d’attente </w:t>
      </w:r>
      <w:r w:rsidR="00600D1B" w:rsidRPr="0012426D">
        <w:rPr>
          <w:rFonts w:asciiTheme="minorHAnsi" w:hAnsiTheme="minorHAnsi" w:cstheme="minorHAnsi"/>
        </w:rPr>
        <w:t>est</w:t>
      </w:r>
      <w:r w:rsidRPr="0012426D">
        <w:rPr>
          <w:rFonts w:asciiTheme="minorHAnsi" w:hAnsiTheme="minorHAnsi" w:cstheme="minorHAnsi"/>
        </w:rPr>
        <w:t xml:space="preserve"> </w:t>
      </w:r>
      <w:r w:rsidR="006031E1" w:rsidRPr="0012426D">
        <w:rPr>
          <w:rFonts w:asciiTheme="minorHAnsi" w:hAnsiTheme="minorHAnsi" w:cstheme="minorHAnsi"/>
        </w:rPr>
        <w:t>établie</w:t>
      </w:r>
      <w:r w:rsidRPr="0012426D">
        <w:rPr>
          <w:rFonts w:asciiTheme="minorHAnsi" w:hAnsiTheme="minorHAnsi" w:cstheme="minorHAnsi"/>
        </w:rPr>
        <w:t xml:space="preserve"> </w:t>
      </w:r>
      <w:r w:rsidR="006031E1" w:rsidRPr="0012426D">
        <w:rPr>
          <w:rFonts w:asciiTheme="minorHAnsi" w:hAnsiTheme="minorHAnsi" w:cstheme="minorHAnsi"/>
        </w:rPr>
        <w:t>en fonction de</w:t>
      </w:r>
      <w:r w:rsidRPr="0012426D">
        <w:rPr>
          <w:rFonts w:asciiTheme="minorHAnsi" w:hAnsiTheme="minorHAnsi" w:cstheme="minorHAnsi"/>
        </w:rPr>
        <w:t xml:space="preserve"> la date à laquelle la commission a statué</w:t>
      </w:r>
      <w:r w:rsidR="006031E1" w:rsidRPr="0012426D">
        <w:rPr>
          <w:rFonts w:asciiTheme="minorHAnsi" w:hAnsiTheme="minorHAnsi" w:cstheme="minorHAnsi"/>
        </w:rPr>
        <w:t xml:space="preserve"> favorablement à l’attribution du tarif réduit</w:t>
      </w:r>
      <w:r w:rsidRPr="0012426D">
        <w:rPr>
          <w:rFonts w:asciiTheme="minorHAnsi" w:hAnsiTheme="minorHAnsi" w:cstheme="minorHAnsi"/>
        </w:rPr>
        <w:t>.</w:t>
      </w:r>
    </w:p>
    <w:p w:rsidR="00580FB9" w:rsidRPr="0012426D" w:rsidRDefault="006031E1" w:rsidP="0012426D">
      <w:pPr>
        <w:spacing w:after="360"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À</w:t>
      </w:r>
      <w:r w:rsidR="00580FB9" w:rsidRPr="0012426D">
        <w:rPr>
          <w:rFonts w:asciiTheme="minorHAnsi" w:hAnsiTheme="minorHAnsi" w:cstheme="minorHAnsi"/>
        </w:rPr>
        <w:t xml:space="preserve"> l’issue de la première période de réduction tarifaire, le bénéficiaire pour</w:t>
      </w:r>
      <w:r w:rsidR="00D57DD2" w:rsidRPr="0012426D">
        <w:rPr>
          <w:rFonts w:asciiTheme="minorHAnsi" w:hAnsiTheme="minorHAnsi" w:cstheme="minorHAnsi"/>
        </w:rPr>
        <w:t>ra demander son renouvellement</w:t>
      </w:r>
      <w:r w:rsidRPr="0012426D">
        <w:rPr>
          <w:rFonts w:asciiTheme="minorHAnsi" w:hAnsiTheme="minorHAnsi" w:cstheme="minorHAnsi"/>
        </w:rPr>
        <w:t xml:space="preserve"> sous conditions</w:t>
      </w:r>
      <w:r w:rsidR="00D57DD2" w:rsidRPr="0012426D">
        <w:rPr>
          <w:rFonts w:asciiTheme="minorHAnsi" w:hAnsiTheme="minorHAnsi" w:cstheme="minorHAnsi"/>
        </w:rPr>
        <w:t xml:space="preserve">. Celui-ci fera l’objet d’un </w:t>
      </w:r>
      <w:r w:rsidR="00580FB9" w:rsidRPr="0012426D">
        <w:rPr>
          <w:rFonts w:asciiTheme="minorHAnsi" w:hAnsiTheme="minorHAnsi" w:cstheme="minorHAnsi"/>
        </w:rPr>
        <w:t>réexamen du dossier</w:t>
      </w:r>
      <w:r w:rsidRPr="0012426D">
        <w:rPr>
          <w:rFonts w:asciiTheme="minorHAnsi" w:hAnsiTheme="minorHAnsi" w:cstheme="minorHAnsi"/>
        </w:rPr>
        <w:t xml:space="preserve"> par </w:t>
      </w:r>
      <w:r w:rsidR="00D57DD2" w:rsidRPr="0012426D">
        <w:rPr>
          <w:rFonts w:asciiTheme="minorHAnsi" w:hAnsiTheme="minorHAnsi" w:cstheme="minorHAnsi"/>
        </w:rPr>
        <w:t>l</w:t>
      </w:r>
      <w:r w:rsidRPr="0012426D">
        <w:rPr>
          <w:rFonts w:asciiTheme="minorHAnsi" w:hAnsiTheme="minorHAnsi" w:cstheme="minorHAnsi"/>
        </w:rPr>
        <w:t>a</w:t>
      </w:r>
      <w:r w:rsidR="00D57DD2" w:rsidRPr="0012426D">
        <w:rPr>
          <w:rFonts w:asciiTheme="minorHAnsi" w:hAnsiTheme="minorHAnsi" w:cstheme="minorHAnsi"/>
        </w:rPr>
        <w:t xml:space="preserve"> commission</w:t>
      </w:r>
      <w:r w:rsidR="00580FB9" w:rsidRPr="0012426D">
        <w:rPr>
          <w:rFonts w:asciiTheme="minorHAnsi" w:hAnsiTheme="minorHAnsi" w:cstheme="minorHAnsi"/>
        </w:rPr>
        <w:t xml:space="preserve">. </w:t>
      </w:r>
      <w:r w:rsidR="00D57DD2" w:rsidRPr="0012426D">
        <w:rPr>
          <w:rFonts w:asciiTheme="minorHAnsi" w:hAnsiTheme="minorHAnsi" w:cstheme="minorHAnsi"/>
        </w:rPr>
        <w:t>D</w:t>
      </w:r>
      <w:r w:rsidRPr="0012426D">
        <w:rPr>
          <w:rFonts w:asciiTheme="minorHAnsi" w:hAnsiTheme="minorHAnsi" w:cstheme="minorHAnsi"/>
        </w:rPr>
        <w:t>e nouveaux justificatifs pourro</w:t>
      </w:r>
      <w:r w:rsidR="00580FB9" w:rsidRPr="0012426D">
        <w:rPr>
          <w:rFonts w:asciiTheme="minorHAnsi" w:hAnsiTheme="minorHAnsi" w:cstheme="minorHAnsi"/>
        </w:rPr>
        <w:t>nt être demandés. L’accompagna</w:t>
      </w:r>
      <w:r w:rsidR="00D57DD2" w:rsidRPr="0012426D">
        <w:rPr>
          <w:rFonts w:asciiTheme="minorHAnsi" w:hAnsiTheme="minorHAnsi" w:cstheme="minorHAnsi"/>
        </w:rPr>
        <w:t>nt</w:t>
      </w:r>
      <w:r w:rsidR="00580FB9" w:rsidRPr="0012426D">
        <w:rPr>
          <w:rFonts w:asciiTheme="minorHAnsi" w:hAnsiTheme="minorHAnsi" w:cstheme="minorHAnsi"/>
        </w:rPr>
        <w:t xml:space="preserve"> social sera amené à apporter un éclairage sur les démarches engagées pour la résolution des difficultés </w:t>
      </w:r>
      <w:r w:rsidR="00D57DD2" w:rsidRPr="0012426D">
        <w:rPr>
          <w:rFonts w:asciiTheme="minorHAnsi" w:hAnsiTheme="minorHAnsi" w:cstheme="minorHAnsi"/>
        </w:rPr>
        <w:t>relevées</w:t>
      </w:r>
      <w:r w:rsidR="00580FB9" w:rsidRPr="0012426D">
        <w:rPr>
          <w:rFonts w:asciiTheme="minorHAnsi" w:hAnsiTheme="minorHAnsi" w:cstheme="minorHAnsi"/>
        </w:rPr>
        <w:t xml:space="preserve"> lors de </w:t>
      </w:r>
      <w:r w:rsidR="00D57DD2" w:rsidRPr="0012426D">
        <w:rPr>
          <w:rFonts w:asciiTheme="minorHAnsi" w:hAnsiTheme="minorHAnsi" w:cstheme="minorHAnsi"/>
        </w:rPr>
        <w:t>la demande</w:t>
      </w:r>
      <w:r w:rsidRPr="0012426D">
        <w:rPr>
          <w:rFonts w:asciiTheme="minorHAnsi" w:hAnsiTheme="minorHAnsi" w:cstheme="minorHAnsi"/>
        </w:rPr>
        <w:t xml:space="preserve"> initiale</w:t>
      </w:r>
      <w:r w:rsidR="00D57DD2" w:rsidRPr="0012426D">
        <w:rPr>
          <w:rFonts w:asciiTheme="minorHAnsi" w:hAnsiTheme="minorHAnsi" w:cstheme="minorHAnsi"/>
        </w:rPr>
        <w:t xml:space="preserve">. </w:t>
      </w:r>
    </w:p>
    <w:p w:rsidR="00580FB9" w:rsidRPr="0012426D" w:rsidRDefault="00B65C19" w:rsidP="0012426D">
      <w:pPr>
        <w:tabs>
          <w:tab w:val="left" w:pos="426"/>
        </w:tabs>
        <w:spacing w:line="240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12426D">
        <w:rPr>
          <w:rFonts w:asciiTheme="minorHAnsi" w:hAnsiTheme="minorHAnsi" w:cstheme="minorHAnsi"/>
          <w:b/>
        </w:rPr>
        <w:t>1.7</w:t>
      </w:r>
      <w:r w:rsidRPr="0012426D">
        <w:rPr>
          <w:rFonts w:asciiTheme="minorHAnsi" w:hAnsiTheme="minorHAnsi" w:cstheme="minorHAnsi"/>
          <w:b/>
        </w:rPr>
        <w:tab/>
      </w:r>
      <w:r w:rsidR="006031E1" w:rsidRPr="0012426D">
        <w:rPr>
          <w:rFonts w:asciiTheme="minorHAnsi" w:hAnsiTheme="minorHAnsi" w:cstheme="minorHAnsi"/>
          <w:b/>
        </w:rPr>
        <w:t>Situations particulières</w:t>
      </w:r>
      <w:r w:rsidR="00580FB9" w:rsidRPr="0012426D">
        <w:rPr>
          <w:rFonts w:asciiTheme="minorHAnsi" w:hAnsiTheme="minorHAnsi" w:cstheme="minorHAnsi"/>
          <w:b/>
        </w:rPr>
        <w:t xml:space="preserve"> : </w:t>
      </w:r>
    </w:p>
    <w:p w:rsidR="00580FB9" w:rsidRPr="0012426D" w:rsidRDefault="00580FB9" w:rsidP="0012426D">
      <w:p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Parce que certaines difficultés ne sont pas pérennes ou surviennent de manière ponctuelle et imprévisible, la commission étudiera l</w:t>
      </w:r>
      <w:r w:rsidR="00D57DD2" w:rsidRPr="0012426D">
        <w:rPr>
          <w:rFonts w:asciiTheme="minorHAnsi" w:hAnsiTheme="minorHAnsi" w:cstheme="minorHAnsi"/>
        </w:rPr>
        <w:t xml:space="preserve">es demandes dites « spéciales ». </w:t>
      </w:r>
      <w:r w:rsidRPr="0012426D">
        <w:rPr>
          <w:rFonts w:asciiTheme="minorHAnsi" w:hAnsiTheme="minorHAnsi" w:cstheme="minorHAnsi"/>
        </w:rPr>
        <w:t xml:space="preserve">Par ce terme, il est entendu les situations ne rentrant pas dans les conditions de ressources prédéfinies dans la politique de réduction tarifaire de </w:t>
      </w:r>
      <w:r w:rsidR="0012426D" w:rsidRPr="0012426D">
        <w:rPr>
          <w:rFonts w:asciiTheme="minorHAnsi" w:hAnsiTheme="minorHAnsi" w:cstheme="minorHAnsi"/>
        </w:rPr>
        <w:t>PSPPE</w:t>
      </w:r>
      <w:r w:rsidRPr="0012426D">
        <w:rPr>
          <w:rFonts w:asciiTheme="minorHAnsi" w:hAnsiTheme="minorHAnsi" w:cstheme="minorHAnsi"/>
        </w:rPr>
        <w:t>.</w:t>
      </w:r>
    </w:p>
    <w:p w:rsidR="00580FB9" w:rsidRPr="0012426D" w:rsidRDefault="00580FB9" w:rsidP="0012426D">
      <w:p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L’accompagnant social procédera le cas échéant à une évaluation</w:t>
      </w:r>
      <w:r w:rsidR="00D57DD2" w:rsidRPr="0012426D">
        <w:rPr>
          <w:rFonts w:asciiTheme="minorHAnsi" w:hAnsiTheme="minorHAnsi" w:cstheme="minorHAnsi"/>
        </w:rPr>
        <w:t xml:space="preserve"> approfondie</w:t>
      </w:r>
      <w:r w:rsidRPr="0012426D">
        <w:rPr>
          <w:rFonts w:asciiTheme="minorHAnsi" w:hAnsiTheme="minorHAnsi" w:cstheme="minorHAnsi"/>
        </w:rPr>
        <w:t xml:space="preserve"> permettant de faciliter la réflexion de la commission. Le refus de cette évaluation entrainera un refus de la commission pour ces demandes dépassant à première vue les critères prédéfinis.</w:t>
      </w:r>
    </w:p>
    <w:p w:rsidR="006031E1" w:rsidRPr="0012426D" w:rsidRDefault="00B65C19" w:rsidP="0012426D">
      <w:pPr>
        <w:spacing w:line="240" w:lineRule="auto"/>
        <w:ind w:left="426"/>
        <w:jc w:val="both"/>
        <w:rPr>
          <w:rFonts w:asciiTheme="minorHAnsi" w:hAnsiTheme="minorHAnsi" w:cstheme="minorHAnsi"/>
        </w:rPr>
      </w:pPr>
      <w:r w:rsidRPr="0012426D">
        <w:rPr>
          <w:rFonts w:asciiTheme="minorHAnsi" w:hAnsiTheme="minorHAnsi" w:cstheme="minorHAnsi"/>
        </w:rPr>
        <w:t>Dans ces situations,</w:t>
      </w:r>
      <w:r w:rsidR="006031E1" w:rsidRPr="0012426D">
        <w:rPr>
          <w:rFonts w:asciiTheme="minorHAnsi" w:hAnsiTheme="minorHAnsi" w:cstheme="minorHAnsi"/>
        </w:rPr>
        <w:t xml:space="preserve"> la commission pourra accorder un tarif réduit plus court que la durée minimale prévue. Cette durée sera déterminée au moment de l’attribution et </w:t>
      </w:r>
      <w:r w:rsidRPr="0012426D">
        <w:rPr>
          <w:rFonts w:asciiTheme="minorHAnsi" w:hAnsiTheme="minorHAnsi" w:cstheme="minorHAnsi"/>
        </w:rPr>
        <w:t xml:space="preserve">ne </w:t>
      </w:r>
      <w:r w:rsidR="006031E1" w:rsidRPr="0012426D">
        <w:rPr>
          <w:rFonts w:asciiTheme="minorHAnsi" w:hAnsiTheme="minorHAnsi" w:cstheme="minorHAnsi"/>
        </w:rPr>
        <w:t>pourra pas excéder trois mois.</w:t>
      </w:r>
    </w:p>
    <w:sectPr w:rsidR="006031E1" w:rsidRPr="0012426D" w:rsidSect="0012426D">
      <w:headerReference w:type="default" r:id="rId7"/>
      <w:pgSz w:w="11906" w:h="16838"/>
      <w:pgMar w:top="2096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02" w:rsidRDefault="007E1102" w:rsidP="0012426D">
      <w:pPr>
        <w:spacing w:after="0" w:line="240" w:lineRule="auto"/>
      </w:pPr>
      <w:r>
        <w:separator/>
      </w:r>
    </w:p>
  </w:endnote>
  <w:endnote w:type="continuationSeparator" w:id="0">
    <w:p w:rsidR="007E1102" w:rsidRDefault="007E1102" w:rsidP="0012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">
    <w:altName w:val="Malgun Gothic"/>
    <w:charset w:val="00"/>
    <w:family w:val="auto"/>
    <w:pitch w:val="variable"/>
    <w:sig w:usb0="00000003" w:usb1="4000204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02" w:rsidRDefault="007E1102" w:rsidP="0012426D">
      <w:pPr>
        <w:spacing w:after="0" w:line="240" w:lineRule="auto"/>
      </w:pPr>
      <w:r>
        <w:separator/>
      </w:r>
    </w:p>
  </w:footnote>
  <w:footnote w:type="continuationSeparator" w:id="0">
    <w:p w:rsidR="007E1102" w:rsidRDefault="007E1102" w:rsidP="00124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26D" w:rsidRDefault="00A62B8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-190500</wp:posOffset>
          </wp:positionV>
          <wp:extent cx="2124075" cy="952500"/>
          <wp:effectExtent l="0" t="0" r="9525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71631"/>
    <w:multiLevelType w:val="hybridMultilevel"/>
    <w:tmpl w:val="F33032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B1694"/>
    <w:multiLevelType w:val="hybridMultilevel"/>
    <w:tmpl w:val="8946E19A"/>
    <w:lvl w:ilvl="0" w:tplc="B3729B54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2" w:hanging="360"/>
      </w:pPr>
    </w:lvl>
    <w:lvl w:ilvl="2" w:tplc="040C001B" w:tentative="1">
      <w:start w:val="1"/>
      <w:numFmt w:val="lowerRoman"/>
      <w:lvlText w:val="%3."/>
      <w:lvlJc w:val="right"/>
      <w:pPr>
        <w:ind w:left="3212" w:hanging="180"/>
      </w:pPr>
    </w:lvl>
    <w:lvl w:ilvl="3" w:tplc="040C000F" w:tentative="1">
      <w:start w:val="1"/>
      <w:numFmt w:val="decimal"/>
      <w:lvlText w:val="%4."/>
      <w:lvlJc w:val="left"/>
      <w:pPr>
        <w:ind w:left="3932" w:hanging="360"/>
      </w:pPr>
    </w:lvl>
    <w:lvl w:ilvl="4" w:tplc="040C0019" w:tentative="1">
      <w:start w:val="1"/>
      <w:numFmt w:val="lowerLetter"/>
      <w:lvlText w:val="%5."/>
      <w:lvlJc w:val="left"/>
      <w:pPr>
        <w:ind w:left="4652" w:hanging="360"/>
      </w:pPr>
    </w:lvl>
    <w:lvl w:ilvl="5" w:tplc="040C001B" w:tentative="1">
      <w:start w:val="1"/>
      <w:numFmt w:val="lowerRoman"/>
      <w:lvlText w:val="%6."/>
      <w:lvlJc w:val="right"/>
      <w:pPr>
        <w:ind w:left="5372" w:hanging="180"/>
      </w:pPr>
    </w:lvl>
    <w:lvl w:ilvl="6" w:tplc="040C000F" w:tentative="1">
      <w:start w:val="1"/>
      <w:numFmt w:val="decimal"/>
      <w:lvlText w:val="%7."/>
      <w:lvlJc w:val="left"/>
      <w:pPr>
        <w:ind w:left="6092" w:hanging="360"/>
      </w:pPr>
    </w:lvl>
    <w:lvl w:ilvl="7" w:tplc="040C0019" w:tentative="1">
      <w:start w:val="1"/>
      <w:numFmt w:val="lowerLetter"/>
      <w:lvlText w:val="%8."/>
      <w:lvlJc w:val="left"/>
      <w:pPr>
        <w:ind w:left="6812" w:hanging="360"/>
      </w:pPr>
    </w:lvl>
    <w:lvl w:ilvl="8" w:tplc="040C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39704B3A"/>
    <w:multiLevelType w:val="hybridMultilevel"/>
    <w:tmpl w:val="9FDC61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67B3D"/>
    <w:multiLevelType w:val="multilevel"/>
    <w:tmpl w:val="4B6271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4C24423"/>
    <w:multiLevelType w:val="hybridMultilevel"/>
    <w:tmpl w:val="11FAF342"/>
    <w:lvl w:ilvl="0" w:tplc="733EA9E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>
      <o:colormru v:ext="edit" colors="#099,teal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CD"/>
    <w:rsid w:val="000C0177"/>
    <w:rsid w:val="0012426D"/>
    <w:rsid w:val="002559CD"/>
    <w:rsid w:val="00295223"/>
    <w:rsid w:val="004462AF"/>
    <w:rsid w:val="00580FB9"/>
    <w:rsid w:val="005A2C29"/>
    <w:rsid w:val="005B0222"/>
    <w:rsid w:val="005C0812"/>
    <w:rsid w:val="00600D1B"/>
    <w:rsid w:val="006031E1"/>
    <w:rsid w:val="006E1E50"/>
    <w:rsid w:val="007E1102"/>
    <w:rsid w:val="00976C18"/>
    <w:rsid w:val="00A62B87"/>
    <w:rsid w:val="00B65C19"/>
    <w:rsid w:val="00B9152F"/>
    <w:rsid w:val="00BF5F49"/>
    <w:rsid w:val="00C00368"/>
    <w:rsid w:val="00D205D4"/>
    <w:rsid w:val="00D57DD2"/>
    <w:rsid w:val="00D60DCF"/>
    <w:rsid w:val="00D7020E"/>
    <w:rsid w:val="00DA0261"/>
    <w:rsid w:val="00F14860"/>
    <w:rsid w:val="00F22283"/>
    <w:rsid w:val="00FB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99,teal,white"/>
    </o:shapedefaults>
    <o:shapelayout v:ext="edit">
      <o:idmap v:ext="edit" data="1"/>
    </o:shapelayout>
  </w:shapeDefaults>
  <w:decimalSymbol w:val=","/>
  <w:listSeparator w:val=";"/>
  <w15:chartTrackingRefBased/>
  <w15:docId w15:val="{93F158D6-6276-4FD0-826F-778953D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28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aliases w:val="Titre 1 S&amp;P"/>
    <w:basedOn w:val="Normal"/>
    <w:next w:val="Normal"/>
    <w:link w:val="Titre1Car"/>
    <w:uiPriority w:val="9"/>
    <w:qFormat/>
    <w:rsid w:val="00580FB9"/>
    <w:pPr>
      <w:keepNext/>
      <w:keepLines/>
      <w:spacing w:before="240" w:after="0" w:line="240" w:lineRule="auto"/>
      <w:jc w:val="center"/>
      <w:outlineLvl w:val="0"/>
    </w:pPr>
    <w:rPr>
      <w:rFonts w:ascii="Muli" w:eastAsia="Times New Roman" w:hAnsi="Muli"/>
      <w:b/>
      <w:color w:val="28575A"/>
      <w:sz w:val="32"/>
      <w:szCs w:val="32"/>
    </w:rPr>
  </w:style>
  <w:style w:type="paragraph" w:styleId="Titre2">
    <w:name w:val="heading 2"/>
    <w:aliases w:val="Titre 2 S&amp;P"/>
    <w:basedOn w:val="Normal"/>
    <w:next w:val="Normal"/>
    <w:link w:val="Titre2Car"/>
    <w:uiPriority w:val="9"/>
    <w:unhideWhenUsed/>
    <w:qFormat/>
    <w:rsid w:val="00580FB9"/>
    <w:pPr>
      <w:keepNext/>
      <w:keepLines/>
      <w:spacing w:before="40" w:after="0" w:line="240" w:lineRule="auto"/>
      <w:jc w:val="center"/>
      <w:outlineLvl w:val="1"/>
    </w:pPr>
    <w:rPr>
      <w:rFonts w:ascii="Muli" w:eastAsia="Times New Roman" w:hAnsi="Muli"/>
      <w:b/>
      <w:color w:val="28575A"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S&amp;P Car"/>
    <w:link w:val="Titre1"/>
    <w:uiPriority w:val="9"/>
    <w:rsid w:val="00580FB9"/>
    <w:rPr>
      <w:rFonts w:ascii="Muli" w:eastAsia="Times New Roman" w:hAnsi="Muli" w:cs="Times New Roman"/>
      <w:b/>
      <w:color w:val="28575A"/>
      <w:sz w:val="32"/>
      <w:szCs w:val="32"/>
    </w:rPr>
  </w:style>
  <w:style w:type="character" w:customStyle="1" w:styleId="Titre2Car">
    <w:name w:val="Titre 2 Car"/>
    <w:aliases w:val="Titre 2 S&amp;P Car"/>
    <w:link w:val="Titre2"/>
    <w:uiPriority w:val="9"/>
    <w:rsid w:val="00580FB9"/>
    <w:rPr>
      <w:rFonts w:ascii="Muli" w:eastAsia="Times New Roman" w:hAnsi="Muli" w:cs="Times New Roman"/>
      <w:b/>
      <w:color w:val="28575A"/>
      <w:sz w:val="28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0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0F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0FB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242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426D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242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42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</dc:creator>
  <cp:keywords/>
  <cp:lastModifiedBy>Compte Microsoft</cp:lastModifiedBy>
  <cp:revision>2</cp:revision>
  <cp:lastPrinted>2021-11-22T11:19:00Z</cp:lastPrinted>
  <dcterms:created xsi:type="dcterms:W3CDTF">2021-11-22T11:21:00Z</dcterms:created>
  <dcterms:modified xsi:type="dcterms:W3CDTF">2021-11-22T11:21:00Z</dcterms:modified>
</cp:coreProperties>
</file>