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FF00"/>
          <w:sz w:val="60"/>
          <w:szCs w:val="60"/>
        </w:rPr>
      </w:pPr>
      <w:r>
        <w:rPr>
          <w:rFonts w:ascii="HelveticaNeue-Thin" w:hAnsi="HelveticaNeue-Thin" w:cs="HelveticaNeue-Thin"/>
          <w:color w:val="00FF00"/>
          <w:sz w:val="60"/>
          <w:szCs w:val="60"/>
        </w:rPr>
        <w:t>Mes proches et moi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>Qu’il soit membre de la famille, ami ou collègue, le proche d’une personne malade est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avant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 xml:space="preserve"> tout celui qui va pouvoir lui apporter un soutien. Il a différents rôles à jouer selon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l’étape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 xml:space="preserve"> de la maladie et ses liens avec la personne malade.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 rôle de chacun n’est pas prédéfini. Selon ses habitudes et ses relations de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confiance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, chacun trouve sa place auprès de la personne malade. Au quotidien, il s’agit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maintenir au mieux les liens préexistants pour que la personne malade se sente le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mieux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possible.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 conjoint et les parents ont bien-sûr une place plus importante. Ils peuvent accompagner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leur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proche malade au quotidien à l’hôpital ou à la maison : selon le désir du patient,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un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proche peut assister aux consultations. Cela permet d’être soutenu et de rediscuter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nombreuses informations qui ont été données lors de l’entretien. Cet accompagnement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par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un proche est même conseillé lors de la consultation d’annonce.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 soutien des proches est important quelle que soit la phase de la maladie, à l’annonce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comme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à la fin des traitements, ou lors de la reprise des activités ou du travail.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Il prend en compte les besoins et les attentes de la personne malade.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13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FF00"/>
          <w:sz w:val="46"/>
          <w:szCs w:val="46"/>
        </w:rPr>
      </w:pPr>
      <w:r>
        <w:rPr>
          <w:rFonts w:ascii="HelveticaNeue-Thin" w:hAnsi="HelveticaNeue-Thin" w:cs="HelveticaNeue-Thin"/>
          <w:color w:val="00FF00"/>
          <w:sz w:val="46"/>
          <w:szCs w:val="46"/>
        </w:rPr>
        <w:t>Mes proches et moi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Aider les proches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Chacun a des réactions différentes, un vécu différent de la maladie. L’échange entre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la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personne malade et ses proches est essentiel pour permettre à celle-ci d’exprimer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dont elle a besoin, de partager, si elle le souhaite, ses émotions et de se sentir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mieux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comprise pour avancer ensemble.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proches sont aussi les premiers témoins des signes inhabituels ou de changements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comportements. Ils sont donc une aide précieuse pour l’équipe soignante. Au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quotidien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, ils peuvent aussi apporter une aide logistique importante, pour faciliter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les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gestes du quotidien et aider au retour à une vie sociale.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Il arrive qu’une personne veuille traverser cette épreuve seule, souvent pour protéger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proches. Tout en respectant cela, lui montrer que l’on est là pour elle en cas de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besoin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, est déjà une façon d’aider.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 secret médical protège l’intimité de la personne malade. Pour autant, en cas de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diagnostic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ou de pronostic grave, le secret médical ne s’oppose pas à ce que la famille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les proches reçoivent les informations nécessaires destinées à leur permettre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d’apporter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un soutien direct à celle-ci, sauf opposition de sa part.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La loi prévoit aussi la possibilité de désigner une personne de confiance qu’elle soit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ou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non de la famille. (Voir fiche14).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 xml:space="preserve">La vie des proches est elle aussi perturbée. Des lieux d’échanges, comme les </w:t>
      </w:r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>Espaces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>de</w:t>
      </w:r>
      <w:proofErr w:type="gramEnd"/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 xml:space="preserve"> Rencontres et d’Information</w:t>
      </w:r>
      <w:r>
        <w:rPr>
          <w:rFonts w:ascii="BodoniBT-Book" w:hAnsi="BodoniBT-Book" w:cs="BodoniBT-Book"/>
          <w:color w:val="000000"/>
          <w:sz w:val="24"/>
          <w:szCs w:val="24"/>
        </w:rPr>
        <w:t>, existent pour répondre à leurs questions. Un soutien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psychologique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leur est possible dans la plupart des structures de psycho-oncologie. Les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groupes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parole pour les proches, comme ceux proposés par l</w:t>
      </w:r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>a Ligue contre le Cancer,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favorisent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l’expression des angoisses et le partage d’expérience.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Concernant les aides sociales, les proches ont également des droits comme l’allocation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présence parentale pour les parents d’enfants malades ou le congé d’accompagnement.</w:t>
      </w:r>
    </w:p>
    <w:p w:rsidR="00442C29" w:rsidRDefault="00442C29" w:rsidP="00442C2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(Voir fiche 14). Pour en savoir plus, s’adresser à l’assistante sociale du service.</w:t>
      </w:r>
    </w:p>
    <w:p w:rsidR="005E738A" w:rsidRDefault="00442C29" w:rsidP="00442C29">
      <w:bookmarkStart w:id="0" w:name="_GoBack"/>
      <w:bookmarkEnd w:id="0"/>
      <w:r>
        <w:rPr>
          <w:rFonts w:ascii="DIN-Medium" w:hAnsi="DIN-Medium" w:cs="DIN-Medium"/>
          <w:color w:val="FFFFFF"/>
        </w:rPr>
        <w:t>faire aider.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29"/>
    <w:rsid w:val="003B0940"/>
    <w:rsid w:val="00442C29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FABC-3CE3-4269-8569-B1F2D255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2020-04-10T10:08:00Z</dcterms:created>
  <dcterms:modified xsi:type="dcterms:W3CDTF">2020-04-10T10:09:00Z</dcterms:modified>
</cp:coreProperties>
</file>