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C3D" w:rsidRPr="009C2F38" w:rsidRDefault="003D5C3D" w:rsidP="000B6241">
      <w:pPr>
        <w:rPr>
          <w:rStyle w:val="efl-tatxt1"/>
          <w:rFonts w:ascii="Arial" w:hAnsi="Arial" w:cs="Arial"/>
          <w:b/>
        </w:rPr>
      </w:pPr>
    </w:p>
    <w:p w:rsidR="00BD3C6B" w:rsidRDefault="00BD3C6B" w:rsidP="007D5F5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3D5C3D" w:rsidRPr="009C2F38" w:rsidRDefault="003D5C3D" w:rsidP="007D5F51">
      <w:pPr>
        <w:pStyle w:val="Default"/>
        <w:jc w:val="center"/>
        <w:rPr>
          <w:color w:val="auto"/>
          <w:sz w:val="32"/>
          <w:szCs w:val="32"/>
        </w:rPr>
      </w:pPr>
      <w:r w:rsidRPr="009C2F38">
        <w:rPr>
          <w:b/>
          <w:bCs/>
          <w:color w:val="auto"/>
          <w:sz w:val="32"/>
          <w:szCs w:val="32"/>
        </w:rPr>
        <w:t>FORMATION DES AIDANTS FAMILIAUX</w:t>
      </w:r>
    </w:p>
    <w:p w:rsidR="007D5F51" w:rsidRPr="009C2F38" w:rsidRDefault="007D5F51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Contexte de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Notre Centre de formation a pour objectif de répondre aux exigences de formation pour un métier en tension qu’est celui des aidants familiaux </w:t>
      </w:r>
      <w:r w:rsidR="00037BA9" w:rsidRPr="009C2F38">
        <w:rPr>
          <w:color w:val="auto"/>
          <w:sz w:val="23"/>
          <w:szCs w:val="23"/>
        </w:rPr>
        <w:t xml:space="preserve">et des aidants </w:t>
      </w:r>
      <w:r w:rsidRPr="009C2F38">
        <w:rPr>
          <w:color w:val="auto"/>
          <w:sz w:val="23"/>
          <w:szCs w:val="23"/>
        </w:rPr>
        <w:t>professionnels. L’activité professionnelle de ces derniers rentre dans l’offre de service à la personne des sociétés de soins à domicile.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Cette formation est adaptée pour répondre également aux besoins des aidants familiaux non professionnels.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comporte également des ac</w:t>
      </w:r>
      <w:r w:rsidR="00401946">
        <w:rPr>
          <w:color w:val="auto"/>
          <w:sz w:val="23"/>
          <w:szCs w:val="23"/>
        </w:rPr>
        <w:t xml:space="preserve">tions de préventions du </w:t>
      </w:r>
      <w:proofErr w:type="spellStart"/>
      <w:r w:rsidR="00401946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</w:t>
      </w:r>
      <w:r w:rsidR="001A1DFE">
        <w:rPr>
          <w:color w:val="auto"/>
          <w:sz w:val="23"/>
          <w:szCs w:val="23"/>
        </w:rPr>
        <w:t xml:space="preserve">out, </w:t>
      </w:r>
      <w:r w:rsidRPr="009C2F38">
        <w:rPr>
          <w:color w:val="auto"/>
          <w:sz w:val="23"/>
          <w:szCs w:val="23"/>
        </w:rPr>
        <w:t xml:space="preserve">aussi bien pour les aidants professionnels que les aidants actifs non professionnels.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est destinée à apporter une</w:t>
      </w:r>
      <w:r w:rsidRPr="009C2F38">
        <w:rPr>
          <w:rFonts w:ascii="Helvetica Neue" w:hAnsi="Helvetica Neue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action structurante à destination des aidants de personnes atteintes d’autisme, de handicap cognitif, psychique, de polyhandicap, de maladies neurodégénératives, de personnes vieillissantes ou atteintes de maladies invalidantes.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Niveau de qualification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Pour ce faire nous proposons un programme de formation d’une année pour que cette formation rentre dans le cadre des formations de professionnalisation de 70 à 150 heures, réparties sur une période m</w:t>
      </w:r>
      <w:r w:rsidR="00C76A79" w:rsidRPr="009C2F38">
        <w:rPr>
          <w:color w:val="auto"/>
          <w:sz w:val="23"/>
          <w:szCs w:val="23"/>
        </w:rPr>
        <w:t>aximale de 12 mois calendaires.</w:t>
      </w:r>
    </w:p>
    <w:p w:rsidR="00C76A7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Statut de la formation :</w:t>
      </w:r>
    </w:p>
    <w:p w:rsidR="00037BA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C’est une formation </w:t>
      </w:r>
      <w:proofErr w:type="spellStart"/>
      <w:r w:rsidR="001A1DFE" w:rsidRPr="009C2F38">
        <w:rPr>
          <w:rFonts w:asciiTheme="minorHAnsi" w:hAnsiTheme="minorHAnsi" w:cstheme="minorHAnsi"/>
          <w:sz w:val="22"/>
          <w:szCs w:val="22"/>
        </w:rPr>
        <w:t>professionnalisant</w:t>
      </w:r>
      <w:r w:rsidR="001A1DFE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C2F38">
        <w:rPr>
          <w:rFonts w:asciiTheme="minorHAnsi" w:hAnsiTheme="minorHAnsi" w:cstheme="minorHAnsi"/>
          <w:sz w:val="22"/>
          <w:szCs w:val="22"/>
        </w:rPr>
        <w:t xml:space="preserve"> </w:t>
      </w:r>
      <w:r w:rsidR="0093502B" w:rsidRPr="009C2F38">
        <w:rPr>
          <w:rFonts w:asciiTheme="minorHAnsi" w:hAnsiTheme="minorHAnsi" w:cstheme="minorHAnsi"/>
          <w:sz w:val="22"/>
          <w:szCs w:val="22"/>
        </w:rPr>
        <w:t>de courte durée</w:t>
      </w:r>
      <w:r w:rsidRPr="009C2F38">
        <w:rPr>
          <w:rFonts w:asciiTheme="minorHAnsi" w:hAnsiTheme="minorHAnsi" w:cstheme="minorHAnsi"/>
          <w:sz w:val="22"/>
          <w:szCs w:val="22"/>
        </w:rPr>
        <w:t xml:space="preserve">. </w:t>
      </w:r>
      <w:r w:rsidRPr="009C2F38">
        <w:rPr>
          <w:rFonts w:asciiTheme="minorHAnsi" w:hAnsiTheme="minorHAnsi" w:cstheme="minorHAnsi"/>
          <w:sz w:val="22"/>
          <w:szCs w:val="22"/>
        </w:rPr>
        <w:br/>
        <w:t>Elle est validée par une attestation de compétences et permet aux salariés d'acquérir ou d'approfondir des compétences métiers</w:t>
      </w:r>
      <w:r w:rsidR="0093502B" w:rsidRPr="009C2F38">
        <w:rPr>
          <w:rFonts w:asciiTheme="minorHAnsi" w:hAnsiTheme="minorHAnsi" w:cstheme="minorHAnsi"/>
          <w:sz w:val="22"/>
          <w:szCs w:val="22"/>
        </w:rPr>
        <w:t xml:space="preserve"> dans le cadre de la formation continue</w:t>
      </w:r>
      <w:r w:rsidRPr="009C2F38">
        <w:rPr>
          <w:rFonts w:asciiTheme="minorHAnsi" w:hAnsiTheme="minorHAnsi" w:cstheme="minorHAnsi"/>
          <w:sz w:val="22"/>
          <w:szCs w:val="22"/>
        </w:rPr>
        <w:t>.</w:t>
      </w:r>
      <w:r w:rsidR="006D1456" w:rsidRPr="009C2F38">
        <w:rPr>
          <w:sz w:val="23"/>
          <w:szCs w:val="23"/>
        </w:rPr>
        <w:br/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Nous proposons des parcours de formations qui permettent d’accompagner les personnes </w:t>
      </w:r>
      <w:r w:rsidR="009C2F38">
        <w:rPr>
          <w:rFonts w:asciiTheme="minorHAnsi" w:hAnsiTheme="minorHAnsi" w:cstheme="minorHAnsi"/>
          <w:sz w:val="22"/>
          <w:szCs w:val="22"/>
        </w:rPr>
        <w:t>dépendantes</w:t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 et leurs familles en bénéficiant d’un cadre de formation qualitatif de rigueur professionnelle.</w:t>
      </w:r>
    </w:p>
    <w:p w:rsidR="00037BA9" w:rsidRPr="009C2F38" w:rsidRDefault="00037BA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Cette formation permet </w:t>
      </w:r>
      <w:r w:rsidR="009C2F38" w:rsidRPr="009C2F38">
        <w:rPr>
          <w:rFonts w:asciiTheme="minorHAnsi" w:hAnsiTheme="minorHAnsi" w:cstheme="minorHAnsi"/>
          <w:sz w:val="22"/>
          <w:szCs w:val="22"/>
        </w:rPr>
        <w:t>à des chercheur</w:t>
      </w:r>
      <w:r w:rsidR="00D62903">
        <w:rPr>
          <w:rFonts w:asciiTheme="minorHAnsi" w:hAnsiTheme="minorHAnsi" w:cstheme="minorHAnsi"/>
          <w:sz w:val="22"/>
          <w:szCs w:val="22"/>
        </w:rPr>
        <w:t>s</w:t>
      </w:r>
      <w:r w:rsidR="009C2F38" w:rsidRPr="009C2F38">
        <w:rPr>
          <w:rFonts w:asciiTheme="minorHAnsi" w:hAnsiTheme="minorHAnsi" w:cstheme="minorHAnsi"/>
          <w:sz w:val="22"/>
          <w:szCs w:val="22"/>
        </w:rPr>
        <w:t xml:space="preserve"> d’emploi </w:t>
      </w:r>
      <w:r w:rsidRPr="009C2F38">
        <w:rPr>
          <w:rFonts w:asciiTheme="minorHAnsi" w:hAnsiTheme="minorHAnsi" w:cstheme="minorHAnsi"/>
          <w:sz w:val="22"/>
          <w:szCs w:val="22"/>
        </w:rPr>
        <w:t>de se spécialiser, pour pouvoir se substituer aux aidants familiaux</w:t>
      </w:r>
      <w:r w:rsidR="009C2F38">
        <w:rPr>
          <w:rFonts w:asciiTheme="minorHAnsi" w:hAnsiTheme="minorHAnsi" w:cstheme="minorHAnsi"/>
          <w:sz w:val="22"/>
          <w:szCs w:val="22"/>
        </w:rPr>
        <w:t>.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Cible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professionnels :</w:t>
      </w:r>
      <w:r w:rsidRPr="009C2F38">
        <w:rPr>
          <w:color w:val="auto"/>
          <w:sz w:val="23"/>
          <w:szCs w:val="23"/>
        </w:rPr>
        <w:t xml:space="preserve"> Les personnes formées sont </w:t>
      </w:r>
      <w:r w:rsidR="009C2F38">
        <w:rPr>
          <w:color w:val="auto"/>
          <w:sz w:val="23"/>
          <w:szCs w:val="23"/>
        </w:rPr>
        <w:t xml:space="preserve">les aides-soignantes, des infirmières, </w:t>
      </w:r>
      <w:r w:rsidRPr="009C2F38">
        <w:rPr>
          <w:color w:val="auto"/>
          <w:sz w:val="23"/>
          <w:szCs w:val="23"/>
        </w:rPr>
        <w:t xml:space="preserve">des salariés exerçant pour des sociétés de services à domicile, dans des EHPAD, Centre de convalescence, maison de retraite, Centre de thermalisme…  </w:t>
      </w:r>
    </w:p>
    <w:p w:rsidR="00037BA9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familiaux actifs non professionnels :</w:t>
      </w:r>
      <w:r w:rsidRPr="009C2F38">
        <w:rPr>
          <w:color w:val="auto"/>
          <w:sz w:val="23"/>
          <w:szCs w:val="23"/>
        </w:rPr>
        <w:t xml:space="preserve"> les personnes formées sont les salariés d’entreprise. Le but est qu’ils soient formés et accompagnés pour faciliter le maintien dans leur emploi en les aidants à conjuguer leur nouvelle responsabilité d’aidant. C’est ainsi leur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proofErr w:type="gramStart"/>
      <w:r w:rsidRPr="009C2F38">
        <w:rPr>
          <w:color w:val="auto"/>
          <w:sz w:val="23"/>
          <w:szCs w:val="23"/>
        </w:rPr>
        <w:t>éviter</w:t>
      </w:r>
      <w:proofErr w:type="gramEnd"/>
      <w:r w:rsidRPr="009C2F38">
        <w:rPr>
          <w:color w:val="auto"/>
          <w:sz w:val="23"/>
          <w:szCs w:val="23"/>
        </w:rPr>
        <w:t xml:space="preserve"> le </w:t>
      </w:r>
      <w:proofErr w:type="spellStart"/>
      <w:r w:rsidRPr="009C2F38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out dans un contexte très complexe dans lequel ils se retrouvent du jour au lendemain sans y avoir été préparés.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Le type d’accompagnement et de formation que nous proposons rentre dans le cadre de la réglementation Santé et Qualité de Vie au Travail (QVT). </w:t>
      </w:r>
    </w:p>
    <w:p w:rsidR="006D1456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Prise en charge du financement de la formation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 les OPCO des établissements prescripteurs cités précédemment : tout type d’établissements privés et public et d’entreprises du secteur privé.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Les formations de professionnalisation qualifiantes peuvent aussi être financées en partie par le Compte Professionnel de Formation (CPF) des collaborateurs d’entreprises.</w:t>
      </w:r>
    </w:p>
    <w:p w:rsidR="007D5F51" w:rsidRPr="009C2F38" w:rsidRDefault="006D1456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7D5F51" w:rsidRPr="009C2F38" w:rsidRDefault="007D5F51" w:rsidP="003D5C3D">
      <w:pPr>
        <w:pStyle w:val="Default"/>
        <w:rPr>
          <w:b/>
          <w:color w:val="auto"/>
        </w:rPr>
      </w:pPr>
      <w:r w:rsidRPr="009C2F38">
        <w:rPr>
          <w:b/>
          <w:bCs/>
          <w:color w:val="auto"/>
        </w:rPr>
        <w:t>Articulation et Thématiques du programme de la formation :</w:t>
      </w:r>
    </w:p>
    <w:p w:rsidR="006D1456" w:rsidRPr="009C2F38" w:rsidRDefault="006D1456" w:rsidP="003D5C3D">
      <w:pPr>
        <w:pStyle w:val="Default"/>
        <w:rPr>
          <w:rFonts w:cstheme="minorHAnsi"/>
          <w:color w:val="auto"/>
        </w:rPr>
      </w:pPr>
    </w:p>
    <w:p w:rsidR="002170BB" w:rsidRPr="009C2F38" w:rsidRDefault="002170BB" w:rsidP="003D5C3D">
      <w:pPr>
        <w:pStyle w:val="Default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La</w:t>
      </w:r>
      <w:r w:rsidR="006D1456" w:rsidRPr="009C2F38">
        <w:rPr>
          <w:rFonts w:cstheme="minorHAnsi"/>
          <w:color w:val="auto"/>
        </w:rPr>
        <w:t xml:space="preserve"> formation </w:t>
      </w:r>
      <w:r w:rsidRPr="009C2F38">
        <w:rPr>
          <w:rFonts w:cstheme="minorHAnsi"/>
          <w:color w:val="auto"/>
        </w:rPr>
        <w:t>comporte des modules</w:t>
      </w:r>
      <w:r w:rsidR="006D1456" w:rsidRPr="009C2F38">
        <w:rPr>
          <w:rFonts w:cstheme="minorHAnsi"/>
          <w:color w:val="auto"/>
        </w:rPr>
        <w:t xml:space="preserve"> d’apprentissages </w:t>
      </w:r>
    </w:p>
    <w:p w:rsidR="002170BB" w:rsidRPr="009C2F38" w:rsidRDefault="006D1456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relationnels et comportementaux visant une relation de qualité en donnant un cadre juridique et déontologique de l’</w:t>
      </w:r>
      <w:r w:rsidR="002170BB" w:rsidRPr="009C2F38">
        <w:rPr>
          <w:rFonts w:cstheme="minorHAnsi"/>
          <w:color w:val="auto"/>
        </w:rPr>
        <w:t>aide aux personnes dépendantes,</w:t>
      </w:r>
    </w:p>
    <w:p w:rsidR="00297E2E" w:rsidRPr="009C2F38" w:rsidRDefault="002170BB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 xml:space="preserve">De physiologie et d’anatomie pour comprendre les incidences du vieillissement sur l’organisme humain, </w:t>
      </w: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Pour savoir aider en maintenant l’autonomie de l’autre et être toujours dans la bienveillance et la bientraitance.</w:t>
      </w:r>
    </w:p>
    <w:p w:rsidR="006D1456" w:rsidRDefault="006D1456" w:rsidP="003D5C3D">
      <w:pPr>
        <w:pStyle w:val="Default"/>
        <w:rPr>
          <w:b/>
          <w:color w:val="auto"/>
        </w:rPr>
      </w:pPr>
    </w:p>
    <w:p w:rsidR="00D67476" w:rsidRPr="009C2F38" w:rsidRDefault="00D67476" w:rsidP="003D5C3D">
      <w:pPr>
        <w:pStyle w:val="Default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>Objectif de la formation : Rester en bonne santé et en forme pour tenir sur la durée</w:t>
      </w:r>
    </w:p>
    <w:p w:rsidR="00D67476" w:rsidRDefault="00D67476" w:rsidP="003D5C3D">
      <w:pPr>
        <w:pStyle w:val="Default"/>
        <w:rPr>
          <w:b/>
          <w:color w:val="auto"/>
        </w:rPr>
      </w:pPr>
    </w:p>
    <w:p w:rsidR="003D5C3D" w:rsidRPr="009C2F38" w:rsidRDefault="003D5C3D" w:rsidP="003D5C3D">
      <w:pPr>
        <w:pStyle w:val="Default"/>
        <w:rPr>
          <w:b/>
          <w:color w:val="auto"/>
        </w:rPr>
      </w:pPr>
      <w:r w:rsidRPr="009C2F38">
        <w:rPr>
          <w:b/>
          <w:color w:val="auto"/>
        </w:rPr>
        <w:t xml:space="preserve">Le programme de formation s’articule autour de </w:t>
      </w:r>
      <w:r w:rsidR="0043341F" w:rsidRPr="009C2F38">
        <w:rPr>
          <w:b/>
          <w:color w:val="auto"/>
        </w:rPr>
        <w:t>quatre</w:t>
      </w:r>
      <w:r w:rsidRPr="009C2F38">
        <w:rPr>
          <w:b/>
          <w:color w:val="auto"/>
        </w:rPr>
        <w:t xml:space="preserve"> axes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Soi : Mieux se connaître pour être un aidant efficace,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 pour un accompagnement efficace,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L’autre : Ecouter et comprendre ses besoins sans interprétation et sans</w:t>
      </w:r>
      <w:r w:rsidR="0043341F" w:rsidRPr="009C2F38">
        <w:rPr>
          <w:color w:val="auto"/>
          <w:sz w:val="23"/>
          <w:szCs w:val="23"/>
        </w:rPr>
        <w:t xml:space="preserve"> avoir d’objectif pour l’autre,</w:t>
      </w:r>
    </w:p>
    <w:p w:rsidR="0043341F" w:rsidRDefault="0043341F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4- Les techniques de gestion du stress.</w:t>
      </w:r>
    </w:p>
    <w:p w:rsidR="004A6961" w:rsidRDefault="004A6961" w:rsidP="003D5C3D">
      <w:pPr>
        <w:pStyle w:val="Default"/>
        <w:rPr>
          <w:color w:val="auto"/>
          <w:sz w:val="23"/>
          <w:szCs w:val="23"/>
        </w:rPr>
      </w:pPr>
    </w:p>
    <w:p w:rsidR="004A6961" w:rsidRPr="004A6961" w:rsidRDefault="004A6961" w:rsidP="003D5C3D">
      <w:pPr>
        <w:pStyle w:val="Default"/>
        <w:rPr>
          <w:b/>
          <w:color w:val="auto"/>
          <w:sz w:val="23"/>
          <w:szCs w:val="23"/>
        </w:rPr>
      </w:pPr>
      <w:r w:rsidRPr="004A6961">
        <w:rPr>
          <w:b/>
          <w:color w:val="auto"/>
          <w:sz w:val="23"/>
          <w:szCs w:val="23"/>
        </w:rPr>
        <w:t xml:space="preserve">Plus une formation courte </w:t>
      </w:r>
      <w:r w:rsidR="00E94F78">
        <w:rPr>
          <w:b/>
          <w:color w:val="auto"/>
          <w:sz w:val="23"/>
          <w:szCs w:val="23"/>
        </w:rPr>
        <w:t>de 12 ateliers avec attestation de présence pour prise en charge employeur :</w:t>
      </w:r>
    </w:p>
    <w:p w:rsidR="004A6961" w:rsidRDefault="004A6961" w:rsidP="004A696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4A6961" w:rsidRDefault="004A6961" w:rsidP="004A696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4A6961" w:rsidRDefault="004A6961" w:rsidP="004A696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E94F78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Prix : </w:t>
      </w:r>
      <w:r w:rsidRPr="00D67476">
        <w:rPr>
          <w:bCs/>
          <w:color w:val="auto"/>
          <w:sz w:val="23"/>
          <w:szCs w:val="23"/>
        </w:rPr>
        <w:t>25€ par personne et par séance</w:t>
      </w: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E94F78" w:rsidRDefault="00E94F78" w:rsidP="003D5C3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Rythme : </w:t>
      </w:r>
    </w:p>
    <w:p w:rsidR="007D5F51" w:rsidRDefault="00E94F78" w:rsidP="00E94F78">
      <w:pPr>
        <w:pStyle w:val="Default"/>
        <w:numPr>
          <w:ilvl w:val="0"/>
          <w:numId w:val="3"/>
        </w:numPr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2 ateliers par mois sur 2 trimestres</w:t>
      </w:r>
      <w:r>
        <w:rPr>
          <w:bCs/>
          <w:color w:val="auto"/>
          <w:sz w:val="23"/>
          <w:szCs w:val="23"/>
        </w:rPr>
        <w:t>, en groupe de 5 à 7 personnes,</w:t>
      </w:r>
    </w:p>
    <w:p w:rsidR="00E94F78" w:rsidRPr="00E94F78" w:rsidRDefault="00E94F78" w:rsidP="00E94F78">
      <w:pPr>
        <w:pStyle w:val="Default"/>
        <w:numPr>
          <w:ilvl w:val="0"/>
          <w:numId w:val="3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1 atelier hebdomadaire le samedi pendant 3 mois, en groupe </w:t>
      </w:r>
      <w:r w:rsidRPr="00E94F78">
        <w:rPr>
          <w:bCs/>
          <w:color w:val="auto"/>
          <w:sz w:val="23"/>
          <w:szCs w:val="23"/>
        </w:rPr>
        <w:t>de 5 à 7 personnes pendant la crise sanitaire.</w:t>
      </w:r>
    </w:p>
    <w:p w:rsidR="00E94F78" w:rsidRDefault="00E94F78" w:rsidP="003D5C3D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Ces petits groupes permettent de mainten</w:t>
      </w:r>
      <w:r>
        <w:rPr>
          <w:bCs/>
          <w:color w:val="auto"/>
          <w:sz w:val="23"/>
          <w:szCs w:val="23"/>
        </w:rPr>
        <w:t xml:space="preserve">ir du présentiel indispensables, dans le respect des règles sanitaires </w:t>
      </w:r>
      <w:r w:rsidRPr="00E94F78">
        <w:rPr>
          <w:bCs/>
          <w:color w:val="auto"/>
          <w:sz w:val="23"/>
          <w:szCs w:val="23"/>
        </w:rPr>
        <w:t>pendant la crise sanitaire.</w:t>
      </w: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D67476" w:rsidRPr="00E94F78" w:rsidRDefault="00D67476" w:rsidP="003D5C3D">
      <w:pPr>
        <w:pStyle w:val="Default"/>
        <w:rPr>
          <w:bCs/>
          <w:color w:val="auto"/>
          <w:sz w:val="23"/>
          <w:szCs w:val="23"/>
        </w:rPr>
      </w:pPr>
      <w:r w:rsidRPr="00D67476">
        <w:rPr>
          <w:b/>
          <w:bCs/>
          <w:color w:val="auto"/>
          <w:sz w:val="23"/>
          <w:szCs w:val="23"/>
        </w:rPr>
        <w:t>Intervenants pour les groupes :</w:t>
      </w:r>
      <w:r>
        <w:rPr>
          <w:bCs/>
          <w:color w:val="auto"/>
          <w:sz w:val="23"/>
          <w:szCs w:val="23"/>
        </w:rPr>
        <w:t xml:space="preserve"> une sophrologue et une psychologue.</w:t>
      </w:r>
    </w:p>
    <w:p w:rsidR="00E94F78" w:rsidRDefault="00E94F78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4A6961" w:rsidRPr="00D67476" w:rsidRDefault="00E94F78" w:rsidP="003D5C3D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Possibilité de mixer avec des séances individuelles d’accompagnement thérapeutiques et pédagogiques pour respecter les règles sanitaires.</w:t>
      </w:r>
      <w:r>
        <w:rPr>
          <w:bCs/>
          <w:color w:val="auto"/>
          <w:sz w:val="23"/>
          <w:szCs w:val="23"/>
        </w:rPr>
        <w:t xml:space="preserve"> </w:t>
      </w:r>
      <w:r w:rsidR="00D67476">
        <w:rPr>
          <w:bCs/>
          <w:color w:val="auto"/>
          <w:sz w:val="23"/>
          <w:szCs w:val="23"/>
        </w:rPr>
        <w:t>50 € la séance individuelle</w:t>
      </w:r>
      <w:r>
        <w:rPr>
          <w:bCs/>
          <w:color w:val="auto"/>
          <w:sz w:val="23"/>
          <w:szCs w:val="23"/>
        </w:rPr>
        <w:t xml:space="preserve"> d’</w:t>
      </w:r>
      <w:r w:rsidR="00D67476">
        <w:rPr>
          <w:bCs/>
          <w:color w:val="auto"/>
          <w:sz w:val="23"/>
          <w:szCs w:val="23"/>
        </w:rPr>
        <w:t>1 h.</w:t>
      </w:r>
    </w:p>
    <w:p w:rsidR="004A6961" w:rsidRDefault="004A696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Les thématiques du programme sont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gestion des émotions : les siennes et celles des autres, </w:t>
      </w:r>
    </w:p>
    <w:p w:rsidR="007D5F51" w:rsidRPr="009C2F38" w:rsidRDefault="003D5C3D" w:rsidP="007D5F51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L’em</w:t>
      </w:r>
      <w:r w:rsidR="007D5F51" w:rsidRPr="009C2F38">
        <w:rPr>
          <w:color w:val="auto"/>
          <w:sz w:val="23"/>
          <w:szCs w:val="23"/>
        </w:rPr>
        <w:t xml:space="preserve">pathie, la distance, l’écoute, </w:t>
      </w:r>
    </w:p>
    <w:p w:rsidR="00E87A32" w:rsidRPr="009C2F38" w:rsidRDefault="007D5F51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  <w:r w:rsidR="006D1456" w:rsidRPr="009C2F38">
        <w:rPr>
          <w:rFonts w:asciiTheme="minorHAnsi" w:hAnsiTheme="minorHAnsi" w:cstheme="minorHAnsi"/>
          <w:color w:val="auto"/>
          <w:sz w:val="23"/>
          <w:szCs w:val="23"/>
        </w:rPr>
        <w:t>,</w:t>
      </w:r>
    </w:p>
    <w:p w:rsidR="006D1456" w:rsidRPr="009C2F38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L’ergonomie et le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>s postures physiques à adopter,</w:t>
      </w:r>
    </w:p>
    <w:p w:rsidR="00E87A32" w:rsidRPr="009C2F38" w:rsidRDefault="006D1456" w:rsidP="006D1456">
      <w:pPr>
        <w:pStyle w:val="Default"/>
        <w:rPr>
          <w:rStyle w:val="efl-tatxt1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les équipements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de matériel médica</w:t>
      </w:r>
      <w:r w:rsidR="000D2BA4" w:rsidRPr="009C2F38">
        <w:rPr>
          <w:rFonts w:asciiTheme="minorHAnsi" w:hAnsiTheme="minorHAnsi" w:cstheme="minorHAnsi"/>
          <w:color w:val="auto"/>
          <w:sz w:val="23"/>
          <w:szCs w:val="23"/>
        </w:rPr>
        <w:t>l à maîtriser (partenariat prévu avec une société d’équipement médical (IDF Médical)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Parallèlement à la formation un coaching est systématiquement proposé aux aidants ainsi qu’un support en E-learning faisant intégralement partie de la formation.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D67476" w:rsidRDefault="00D67476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Une équipe d’expert dans la relation d’aide et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</w:t>
      </w:r>
      <w:r w:rsidR="003D5C3D" w:rsidRPr="009C2F38">
        <w:rPr>
          <w:color w:val="auto"/>
          <w:sz w:val="23"/>
          <w:szCs w:val="23"/>
        </w:rPr>
        <w:t xml:space="preserve">ormatrice, coach et sophrologue, Evelyne Revellat,  </w:t>
      </w: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Coach, psychologues cliniciennes, sophrologue, praticien Qi </w:t>
      </w:r>
      <w:proofErr w:type="spellStart"/>
      <w:r>
        <w:rPr>
          <w:color w:val="auto"/>
          <w:sz w:val="23"/>
          <w:szCs w:val="23"/>
        </w:rPr>
        <w:t>Qong</w:t>
      </w:r>
      <w:proofErr w:type="spellEnd"/>
      <w:r>
        <w:rPr>
          <w:color w:val="auto"/>
          <w:sz w:val="23"/>
          <w:szCs w:val="23"/>
        </w:rPr>
        <w:t>, shiatsu clinique, réflexologues…</w:t>
      </w: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Responsable Pédagogique : Mathilde Faidherbe,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Formatrice et superviseur et Sophrologue Isabelle Marcy, </w:t>
      </w:r>
    </w:p>
    <w:p w:rsidR="003D5C3D" w:rsidRPr="009C2F38" w:rsidRDefault="00BD3C6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Responsable Digital </w:t>
      </w:r>
      <w:proofErr w:type="spellStart"/>
      <w:r>
        <w:rPr>
          <w:color w:val="auto"/>
          <w:sz w:val="23"/>
          <w:szCs w:val="23"/>
        </w:rPr>
        <w:t>Market</w:t>
      </w:r>
      <w:proofErr w:type="spellEnd"/>
      <w:r>
        <w:rPr>
          <w:color w:val="auto"/>
          <w:sz w:val="23"/>
          <w:szCs w:val="23"/>
        </w:rPr>
        <w:t xml:space="preserve"> 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Formateurs vacataires spécialistes de l’accompagnement des aidants à domicile ou en EHPAD 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Patrick </w:t>
      </w:r>
      <w:proofErr w:type="spellStart"/>
      <w:r w:rsidRPr="009C2F38">
        <w:rPr>
          <w:color w:val="auto"/>
          <w:sz w:val="23"/>
          <w:szCs w:val="23"/>
        </w:rPr>
        <w:t>Lelu</w:t>
      </w:r>
      <w:proofErr w:type="spellEnd"/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6A4CDA" w:rsidRDefault="006A4CDA" w:rsidP="003D5C3D">
      <w:pPr>
        <w:rPr>
          <w:rFonts w:asciiTheme="minorHAnsi" w:hAnsiTheme="minorHAnsi" w:cstheme="minorHAnsi"/>
          <w:b/>
          <w:bCs/>
        </w:rPr>
      </w:pPr>
    </w:p>
    <w:p w:rsidR="00E87A32" w:rsidRPr="009C2F38" w:rsidRDefault="003D5C3D" w:rsidP="003D5C3D">
      <w:pPr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Accompagnement individuel des aidants actifs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Animation de groupe de parole, écoute et accompagnement de cadres en repositionnement professionnel</w:t>
      </w:r>
      <w:r w:rsidR="00BD3C6B">
        <w:rPr>
          <w:color w:val="auto"/>
          <w:sz w:val="23"/>
          <w:szCs w:val="23"/>
        </w:rPr>
        <w:t xml:space="preserve">, prévention du </w:t>
      </w:r>
      <w:proofErr w:type="spellStart"/>
      <w:r w:rsidR="00BD3C6B">
        <w:rPr>
          <w:color w:val="auto"/>
          <w:sz w:val="23"/>
          <w:szCs w:val="23"/>
        </w:rPr>
        <w:t>burn</w:t>
      </w:r>
      <w:proofErr w:type="spellEnd"/>
      <w:r w:rsidR="00BD3C6B">
        <w:rPr>
          <w:color w:val="auto"/>
          <w:sz w:val="23"/>
          <w:szCs w:val="23"/>
        </w:rPr>
        <w:t xml:space="preserve"> out : Psychologue du travail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Ingénierie pédagogique - Formation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Analyse des besoins, propositions de contenus en gestion du stress. Conception de prestations et outils sur-mesure, animation, évaluation </w:t>
      </w:r>
    </w:p>
    <w:p w:rsidR="007D5F51" w:rsidRPr="009C2F38" w:rsidRDefault="003D5C3D" w:rsidP="003D5C3D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b/>
          <w:bCs/>
        </w:rPr>
        <w:t>Actions de formation :</w:t>
      </w:r>
      <w:r w:rsidRPr="009C2F38">
        <w:rPr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sz w:val="23"/>
          <w:szCs w:val="23"/>
        </w:rPr>
        <w:t>Prévenir et gérer les RPS, accompagner d</w:t>
      </w:r>
      <w:r w:rsidR="007D5F51" w:rsidRPr="009C2F38">
        <w:rPr>
          <w:rFonts w:asciiTheme="minorHAnsi" w:hAnsiTheme="minorHAnsi" w:cstheme="minorHAnsi"/>
          <w:sz w:val="23"/>
          <w:szCs w:val="23"/>
        </w:rPr>
        <w:t>es collaborateurs en difficulté qui sont aidants actifs.</w:t>
      </w:r>
    </w:p>
    <w:p w:rsidR="003D5C3D" w:rsidRPr="009C2F38" w:rsidRDefault="007D5F51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N</w:t>
      </w:r>
      <w:r w:rsidR="003D5C3D" w:rsidRPr="009C2F38">
        <w:rPr>
          <w:b/>
          <w:bCs/>
          <w:color w:val="auto"/>
        </w:rPr>
        <w:t xml:space="preserve">os interventions de formation ou de conseil sont menées :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A92518" w:rsidRPr="009C2F38">
        <w:rPr>
          <w:color w:val="auto"/>
          <w:sz w:val="23"/>
          <w:szCs w:val="23"/>
        </w:rPr>
        <w:t>, pour les collaborateurs.</w:t>
      </w: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FB7344" w:rsidP="003D5C3D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- </w:t>
      </w:r>
      <w:r w:rsidRPr="00FB7344">
        <w:rPr>
          <w:rFonts w:asciiTheme="minorHAnsi" w:hAnsiTheme="minorHAnsi" w:cstheme="minorHAnsi"/>
          <w:bCs/>
          <w:sz w:val="23"/>
          <w:szCs w:val="23"/>
        </w:rPr>
        <w:t>ou grâce à une</w:t>
      </w:r>
      <w:r w:rsidR="003D5C3D" w:rsidRPr="009C2F38">
        <w:rPr>
          <w:rFonts w:asciiTheme="minorHAnsi" w:hAnsiTheme="minorHAnsi" w:cstheme="minorHAnsi"/>
          <w:sz w:val="23"/>
          <w:szCs w:val="23"/>
        </w:rPr>
        <w:t xml:space="preserve"> plateforme d’accompagnement individualisé des collaborateurs dans le cadre de la SQVT (Santé et Qualité de Vie au Travail) avec une extension en télémédecine.</w:t>
      </w: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</w:t>
      </w:r>
      <w:r w:rsidR="007D5F51" w:rsidRPr="009C2F38">
        <w:rPr>
          <w:b/>
          <w:bCs/>
          <w:color w:val="auto"/>
        </w:rPr>
        <w:t>compagnement des aidants</w:t>
      </w:r>
      <w:r w:rsidRPr="009C2F38">
        <w:rPr>
          <w:b/>
          <w:bCs/>
          <w:color w:val="auto"/>
        </w:rPr>
        <w:t xml:space="preserve"> grâce au coaching 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:rsidR="003D5C3D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 w:rsidR="00CE588B">
        <w:rPr>
          <w:color w:val="auto"/>
          <w:sz w:val="23"/>
          <w:szCs w:val="23"/>
        </w:rPr>
        <w:t>privée et vie professionnelle,</w:t>
      </w:r>
    </w:p>
    <w:p w:rsidR="00CE588B" w:rsidRPr="009C2F38" w:rsidRDefault="00CE588B" w:rsidP="003D5C3D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</w:t>
      </w:r>
      <w:r w:rsidR="00BD3C6B">
        <w:rPr>
          <w:color w:val="auto"/>
          <w:sz w:val="23"/>
          <w:szCs w:val="23"/>
        </w:rPr>
        <w:t xml:space="preserve">e </w:t>
      </w:r>
      <w:r>
        <w:rPr>
          <w:color w:val="auto"/>
          <w:sz w:val="23"/>
          <w:szCs w:val="23"/>
        </w:rPr>
        <w:t>faire aider.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Prévention secondaire des risques psychosociaux :</w:t>
      </w:r>
      <w:r w:rsidRPr="009C2F38">
        <w:rPr>
          <w:color w:val="auto"/>
        </w:rPr>
        <w:t xml:space="preserve"> </w:t>
      </w:r>
    </w:p>
    <w:p w:rsidR="00F55FB7" w:rsidRDefault="003D5C3D" w:rsidP="0024023A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sz w:val="23"/>
          <w:szCs w:val="23"/>
        </w:rPr>
        <w:t>Conférences, sensibilisation et formation à la prévention et à la gestion du stress</w:t>
      </w:r>
      <w:r w:rsidR="00F55FB7">
        <w:rPr>
          <w:rFonts w:asciiTheme="minorHAnsi" w:hAnsiTheme="minorHAnsi" w:cstheme="minorHAnsi"/>
          <w:sz w:val="23"/>
          <w:szCs w:val="23"/>
        </w:rPr>
        <w:t>.</w:t>
      </w:r>
      <w:r w:rsidR="00F55FB7">
        <w:rPr>
          <w:rFonts w:asciiTheme="minorHAnsi" w:hAnsiTheme="minorHAnsi" w:cstheme="minorHAnsi"/>
          <w:sz w:val="23"/>
          <w:szCs w:val="23"/>
        </w:rPr>
        <w:br/>
        <w:t>Partenaire : JNA Journée Nationale des Aidants</w:t>
      </w:r>
    </w:p>
    <w:p w:rsidR="006A4CDA" w:rsidRDefault="006A4CDA" w:rsidP="0024023A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Dans le contexte sanitaire, la subvention va servir à développer la diffusion digitale de la formation. Cette aide va permettre l’avènement d’une nouvelle façon de former, innovante par son côté technique, innovante par son organisation à distance et humaine à la fois en gardant le lien entre les participants.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Originalité d’un dispositif de formation innovant :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362281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 xml:space="preserve">La </w:t>
      </w:r>
      <w:proofErr w:type="spellStart"/>
      <w:r w:rsidRPr="00362281">
        <w:rPr>
          <w:rFonts w:eastAsia="Times New Roman"/>
          <w:sz w:val="23"/>
          <w:szCs w:val="23"/>
        </w:rPr>
        <w:t>covid</w:t>
      </w:r>
      <w:proofErr w:type="spellEnd"/>
      <w:r w:rsidRPr="00362281">
        <w:rPr>
          <w:rFonts w:eastAsia="Times New Roman"/>
          <w:sz w:val="23"/>
          <w:szCs w:val="23"/>
        </w:rPr>
        <w:t xml:space="preserve"> a révélé le télétravail … et ses conséquences sociales et sociétales, mais aussi le vécu des proches aidants et notamment les actifs aidants. </w:t>
      </w:r>
    </w:p>
    <w:p w:rsidR="00FF7C55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>C’est pourquoi PSPPE souhaite, avec son savoi</w:t>
      </w:r>
      <w:r w:rsidR="00FB7344">
        <w:rPr>
          <w:rFonts w:eastAsia="Times New Roman"/>
          <w:sz w:val="23"/>
          <w:szCs w:val="23"/>
        </w:rPr>
        <w:t>r-faire en formation, développe</w:t>
      </w:r>
      <w:bookmarkStart w:id="0" w:name="_GoBack"/>
      <w:bookmarkEnd w:id="0"/>
      <w:r w:rsidRPr="00362281">
        <w:rPr>
          <w:rFonts w:eastAsia="Times New Roman"/>
          <w:sz w:val="23"/>
          <w:szCs w:val="23"/>
        </w:rPr>
        <w:t xml:space="preserve"> le projet de « Télé-</w:t>
      </w:r>
      <w:proofErr w:type="spellStart"/>
      <w:r w:rsidRPr="00362281">
        <w:rPr>
          <w:rFonts w:eastAsia="Times New Roman"/>
          <w:sz w:val="23"/>
          <w:szCs w:val="23"/>
        </w:rPr>
        <w:t>aidance</w:t>
      </w:r>
      <w:proofErr w:type="spellEnd"/>
      <w:r w:rsidRPr="00362281">
        <w:rPr>
          <w:rFonts w:eastAsia="Times New Roman"/>
          <w:sz w:val="23"/>
          <w:szCs w:val="23"/>
        </w:rPr>
        <w:t> » le moyen dans un contexte épidémique, de repenser la formation en valorisant le digital et de développer un service centré sur les attentes et besoins des aidants.</w:t>
      </w:r>
    </w:p>
    <w:p w:rsidR="00FF7C55" w:rsidRDefault="00FF7C55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6A4CDA" w:rsidRPr="009C2F38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Le</w:t>
      </w:r>
      <w:r w:rsidR="006A4CDA" w:rsidRPr="009C2F38">
        <w:rPr>
          <w:b/>
          <w:bCs/>
          <w:color w:val="auto"/>
          <w:sz w:val="23"/>
          <w:szCs w:val="23"/>
        </w:rPr>
        <w:t xml:space="preserve"> Verbatim </w:t>
      </w:r>
      <w:r>
        <w:rPr>
          <w:b/>
          <w:bCs/>
          <w:color w:val="auto"/>
          <w:sz w:val="23"/>
          <w:szCs w:val="23"/>
        </w:rPr>
        <w:t>est partie prenante et indissociable du</w:t>
      </w:r>
      <w:r w:rsidR="006A4CDA" w:rsidRPr="009C2F38">
        <w:rPr>
          <w:b/>
          <w:bCs/>
          <w:color w:val="auto"/>
          <w:sz w:val="23"/>
          <w:szCs w:val="23"/>
        </w:rPr>
        <w:t xml:space="preserve"> programme </w:t>
      </w:r>
      <w:r>
        <w:rPr>
          <w:b/>
          <w:bCs/>
          <w:color w:val="auto"/>
          <w:sz w:val="23"/>
          <w:szCs w:val="23"/>
        </w:rPr>
        <w:t xml:space="preserve">de formation </w:t>
      </w:r>
      <w:r w:rsidR="006A4CDA" w:rsidRPr="009C2F38">
        <w:rPr>
          <w:b/>
          <w:bCs/>
          <w:color w:val="auto"/>
          <w:sz w:val="23"/>
          <w:szCs w:val="23"/>
        </w:rPr>
        <w:t xml:space="preserve">: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L’innovation de cette formation tient au fait que </w:t>
      </w:r>
      <w:r w:rsidRPr="009C2F38">
        <w:rPr>
          <w:color w:val="auto"/>
          <w:sz w:val="23"/>
          <w:szCs w:val="23"/>
        </w:rPr>
        <w:t xml:space="preserve">Verbatim </w:t>
      </w:r>
      <w:r>
        <w:rPr>
          <w:color w:val="auto"/>
          <w:sz w:val="23"/>
          <w:szCs w:val="23"/>
        </w:rPr>
        <w:t>est au cœur de</w:t>
      </w:r>
      <w:r w:rsidRPr="009C2F38">
        <w:rPr>
          <w:color w:val="auto"/>
          <w:sz w:val="23"/>
          <w:szCs w:val="23"/>
        </w:rPr>
        <w:t xml:space="preserve"> notre programme de formation</w:t>
      </w:r>
      <w:r w:rsidR="00362281">
        <w:rPr>
          <w:color w:val="auto"/>
          <w:sz w:val="23"/>
          <w:szCs w:val="23"/>
        </w:rPr>
        <w:t xml:space="preserve"> et fait partie intégrante de la formation.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Pour suivre la formation les participants auront tout d’abord à télécharger l’application sur leur téléphone.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</w:p>
    <w:p w:rsidR="00F55FB7" w:rsidRPr="00362281" w:rsidRDefault="006A4CDA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Cela permet aux participant</w:t>
      </w:r>
      <w:r w:rsidR="00F55FB7" w:rsidRPr="00362281">
        <w:rPr>
          <w:b/>
          <w:color w:val="auto"/>
          <w:sz w:val="23"/>
          <w:szCs w:val="23"/>
        </w:rPr>
        <w:t>s :</w:t>
      </w:r>
    </w:p>
    <w:p w:rsidR="00F55FB7" w:rsidRDefault="006A4CDA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555AC4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s’approprier </w:t>
      </w:r>
      <w:r w:rsidR="00555AC4">
        <w:rPr>
          <w:color w:val="auto"/>
          <w:sz w:val="23"/>
          <w:szCs w:val="23"/>
        </w:rPr>
        <w:t xml:space="preserve">immédiatement </w:t>
      </w:r>
      <w:r w:rsidR="00F55FB7">
        <w:rPr>
          <w:color w:val="auto"/>
          <w:sz w:val="23"/>
          <w:szCs w:val="23"/>
        </w:rPr>
        <w:t>le support digital pour qu’il fasse</w:t>
      </w:r>
      <w:r w:rsidRPr="009C2F38">
        <w:rPr>
          <w:color w:val="auto"/>
          <w:sz w:val="23"/>
          <w:szCs w:val="23"/>
        </w:rPr>
        <w:t xml:space="preserve"> </w:t>
      </w:r>
      <w:r w:rsidR="00F55FB7">
        <w:rPr>
          <w:color w:val="auto"/>
          <w:sz w:val="23"/>
          <w:szCs w:val="23"/>
        </w:rPr>
        <w:t>parti de leur quotidien dès la première session de formation,</w:t>
      </w:r>
    </w:p>
    <w:p w:rsidR="00F55FB7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 traiter directement</w:t>
      </w:r>
      <w:r w:rsidR="006A4CDA" w:rsidRPr="009C2F38">
        <w:rPr>
          <w:color w:val="auto"/>
          <w:sz w:val="23"/>
          <w:szCs w:val="23"/>
        </w:rPr>
        <w:t xml:space="preserve"> des </w:t>
      </w:r>
      <w:r>
        <w:rPr>
          <w:color w:val="auto"/>
          <w:sz w:val="23"/>
          <w:szCs w:val="23"/>
        </w:rPr>
        <w:t>thèmes d’ordre</w:t>
      </w:r>
      <w:r w:rsidR="006A4CDA" w:rsidRPr="009C2F38">
        <w:rPr>
          <w:color w:val="auto"/>
          <w:sz w:val="23"/>
          <w:szCs w:val="23"/>
        </w:rPr>
        <w:t xml:space="preserve"> pragmatiques </w:t>
      </w:r>
      <w:r>
        <w:rPr>
          <w:color w:val="auto"/>
          <w:sz w:val="23"/>
          <w:szCs w:val="23"/>
        </w:rPr>
        <w:t>sans passer par trop de théorie au départ,</w:t>
      </w:r>
    </w:p>
    <w:p w:rsidR="006A4CDA" w:rsidRPr="009C2F38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 </w:t>
      </w:r>
      <w:r w:rsidR="00FF7C55">
        <w:rPr>
          <w:color w:val="auto"/>
          <w:sz w:val="23"/>
          <w:szCs w:val="23"/>
        </w:rPr>
        <w:t>rompre l’isolement par le maintient d’</w:t>
      </w:r>
      <w:r w:rsidR="006A4CDA" w:rsidRPr="009C2F38">
        <w:rPr>
          <w:color w:val="auto"/>
          <w:sz w:val="23"/>
          <w:szCs w:val="23"/>
        </w:rPr>
        <w:t xml:space="preserve">un soutien à distance indispensable </w:t>
      </w:r>
      <w:r w:rsidR="00362281">
        <w:rPr>
          <w:color w:val="auto"/>
          <w:sz w:val="23"/>
          <w:szCs w:val="23"/>
        </w:rPr>
        <w:t>dès la première session et</w:t>
      </w:r>
      <w:r w:rsidR="00FF7C55">
        <w:rPr>
          <w:color w:val="auto"/>
          <w:sz w:val="23"/>
          <w:szCs w:val="23"/>
        </w:rPr>
        <w:t xml:space="preserve"> après la formation.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Toutes les sessions de formation </w:t>
      </w:r>
      <w:r w:rsidR="00FF7C55">
        <w:rPr>
          <w:color w:val="auto"/>
          <w:sz w:val="23"/>
          <w:szCs w:val="23"/>
        </w:rPr>
        <w:t>sont</w:t>
      </w:r>
      <w:r>
        <w:rPr>
          <w:color w:val="auto"/>
          <w:sz w:val="23"/>
          <w:szCs w:val="23"/>
        </w:rPr>
        <w:t xml:space="preserve"> prévues </w:t>
      </w:r>
      <w:r w:rsidR="00FF7C55">
        <w:rPr>
          <w:color w:val="auto"/>
          <w:sz w:val="23"/>
          <w:szCs w:val="23"/>
        </w:rPr>
        <w:t>d’être</w:t>
      </w:r>
      <w:r>
        <w:rPr>
          <w:color w:val="auto"/>
          <w:sz w:val="23"/>
          <w:szCs w:val="23"/>
        </w:rPr>
        <w:t xml:space="preserve"> dupliquées aussi bien à distance en formation interactive qu’en présentielle. 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FF7C55" w:rsidRPr="00362281" w:rsidRDefault="00F55FB7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La diffusion digitale de la formation aura plusieurs atouts</w:t>
      </w:r>
      <w:r w:rsidR="00FF7C55" w:rsidRPr="00362281">
        <w:rPr>
          <w:b/>
          <w:color w:val="auto"/>
          <w:sz w:val="23"/>
          <w:szCs w:val="23"/>
        </w:rPr>
        <w:t xml:space="preserve"> concrets et pragmatiques :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6A4CDA" w:rsidRPr="00362281" w:rsidRDefault="00F55FB7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362281">
        <w:rPr>
          <w:color w:val="auto"/>
          <w:sz w:val="23"/>
          <w:szCs w:val="23"/>
        </w:rPr>
        <w:t xml:space="preserve">qu’elle </w:t>
      </w:r>
      <w:r w:rsidR="00555AC4">
        <w:rPr>
          <w:color w:val="auto"/>
          <w:sz w:val="23"/>
          <w:szCs w:val="23"/>
        </w:rPr>
        <w:t>puisse</w:t>
      </w:r>
      <w:r w:rsidRPr="00362281">
        <w:rPr>
          <w:color w:val="auto"/>
          <w:sz w:val="23"/>
          <w:szCs w:val="23"/>
        </w:rPr>
        <w:t xml:space="preserve"> se substituer à la formation en présentielle co</w:t>
      </w:r>
      <w:r w:rsidR="00362281">
        <w:rPr>
          <w:color w:val="auto"/>
          <w:sz w:val="23"/>
          <w:szCs w:val="23"/>
        </w:rPr>
        <w:t>mpte tenu du contexte sanitaire et du manque de disponibilité des aidants, notamment des aidants actifs,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362281" w:rsidRPr="00362281" w:rsidRDefault="00FF7C55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Assurer la pérennité de la formation grâce à la constitution de groupes sur les réseaux sociaux.  La création d’une communauté sur </w:t>
      </w:r>
      <w:proofErr w:type="spellStart"/>
      <w:r>
        <w:rPr>
          <w:color w:val="auto"/>
          <w:sz w:val="23"/>
          <w:szCs w:val="23"/>
        </w:rPr>
        <w:t>Telegram</w:t>
      </w:r>
      <w:proofErr w:type="spellEnd"/>
      <w:r>
        <w:rPr>
          <w:color w:val="auto"/>
          <w:sz w:val="23"/>
          <w:szCs w:val="23"/>
        </w:rPr>
        <w:t xml:space="preserve"> par exemple permettra aux aidants de garder le lien après la formation, de s’enrichir mutuellement de leurs partages d’expériences</w:t>
      </w:r>
      <w:r w:rsidR="00362281">
        <w:rPr>
          <w:color w:val="auto"/>
          <w:sz w:val="23"/>
          <w:szCs w:val="23"/>
        </w:rPr>
        <w:t>,</w:t>
      </w:r>
    </w:p>
    <w:p w:rsidR="00362281" w:rsidRDefault="00362281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La formation restera partageable en ligne de façon permanente dès l’instant que les stagiaires seront inscrits à la formation et l’auront suive de façon complète,</w:t>
      </w:r>
    </w:p>
    <w:p w:rsidR="006A4CDA" w:rsidRPr="00555AC4" w:rsidRDefault="006A4CDA" w:rsidP="00555AC4">
      <w:pPr>
        <w:pStyle w:val="Default"/>
        <w:ind w:left="720"/>
        <w:rPr>
          <w:color w:val="auto"/>
          <w:sz w:val="23"/>
          <w:szCs w:val="23"/>
        </w:rPr>
      </w:pPr>
    </w:p>
    <w:p w:rsidR="006A4CDA" w:rsidRPr="009C2F38" w:rsidRDefault="00555AC4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Les ateliers ou les groupes de paroles en présentiels viendront en support quand nous pourrons les maintenir.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</w:p>
    <w:p w:rsidR="00D62903" w:rsidRPr="009419DE" w:rsidRDefault="00555AC4" w:rsidP="009419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Par cette organisation L</w:t>
      </w:r>
      <w:r w:rsidR="006A4CDA" w:rsidRPr="009C2F38">
        <w:rPr>
          <w:color w:val="auto"/>
          <w:sz w:val="23"/>
          <w:szCs w:val="23"/>
        </w:rPr>
        <w:t>e « </w:t>
      </w:r>
      <w:proofErr w:type="spellStart"/>
      <w:r w:rsidR="006A4CDA" w:rsidRPr="009C2F38">
        <w:rPr>
          <w:color w:val="auto"/>
          <w:sz w:val="23"/>
          <w:szCs w:val="23"/>
        </w:rPr>
        <w:t>Serious</w:t>
      </w:r>
      <w:proofErr w:type="spellEnd"/>
      <w:r w:rsidR="006A4CDA" w:rsidRPr="009C2F38">
        <w:rPr>
          <w:color w:val="auto"/>
          <w:sz w:val="23"/>
          <w:szCs w:val="23"/>
        </w:rPr>
        <w:t xml:space="preserve"> Game » </w:t>
      </w:r>
      <w:r>
        <w:rPr>
          <w:color w:val="auto"/>
          <w:sz w:val="23"/>
          <w:szCs w:val="23"/>
        </w:rPr>
        <w:t xml:space="preserve">pédagogique est un élément de formation fédérateur extrêmement serviable pour des communautés ciblées. </w:t>
      </w:r>
      <w:r>
        <w:rPr>
          <w:color w:val="auto"/>
          <w:sz w:val="23"/>
          <w:szCs w:val="23"/>
        </w:rPr>
        <w:br/>
        <w:t>C’est suite à leur demande que nous avons eu l’idée de développer ce type d’organisation.</w:t>
      </w:r>
    </w:p>
    <w:sectPr w:rsidR="00D62903" w:rsidRPr="009419DE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B6" w:rsidRDefault="00B577B6" w:rsidP="00CD6436">
      <w:pPr>
        <w:spacing w:before="0" w:after="0"/>
      </w:pPr>
      <w:r>
        <w:separator/>
      </w:r>
    </w:p>
  </w:endnote>
  <w:endnote w:type="continuationSeparator" w:id="0">
    <w:p w:rsidR="00B577B6" w:rsidRDefault="00B577B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Pr="00E31187" w:rsidRDefault="00555AC4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B6" w:rsidRDefault="00B577B6" w:rsidP="00CD6436">
      <w:pPr>
        <w:spacing w:before="0" w:after="0"/>
      </w:pPr>
      <w:r>
        <w:separator/>
      </w:r>
    </w:p>
  </w:footnote>
  <w:footnote w:type="continuationSeparator" w:id="0">
    <w:p w:rsidR="00B577B6" w:rsidRDefault="00B577B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Default="00555AC4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-256328</wp:posOffset>
          </wp:positionH>
          <wp:positionV relativeFrom="paragraph">
            <wp:posOffset>-212513</wp:posOffset>
          </wp:positionV>
          <wp:extent cx="1907108" cy="835377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63" cy="840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BA9"/>
    <w:rsid w:val="000A10D9"/>
    <w:rsid w:val="000B11D8"/>
    <w:rsid w:val="000B6241"/>
    <w:rsid w:val="000B6942"/>
    <w:rsid w:val="000D2AF5"/>
    <w:rsid w:val="000D2BA4"/>
    <w:rsid w:val="000F5F34"/>
    <w:rsid w:val="00113486"/>
    <w:rsid w:val="00114923"/>
    <w:rsid w:val="00164068"/>
    <w:rsid w:val="001A1DFE"/>
    <w:rsid w:val="001C3883"/>
    <w:rsid w:val="002170BB"/>
    <w:rsid w:val="0024023A"/>
    <w:rsid w:val="00297E2E"/>
    <w:rsid w:val="002B7DA9"/>
    <w:rsid w:val="00314487"/>
    <w:rsid w:val="00361F88"/>
    <w:rsid w:val="00362281"/>
    <w:rsid w:val="003A4EEE"/>
    <w:rsid w:val="003D5C3D"/>
    <w:rsid w:val="003F77C2"/>
    <w:rsid w:val="00401946"/>
    <w:rsid w:val="0043341F"/>
    <w:rsid w:val="00453BC4"/>
    <w:rsid w:val="004A6353"/>
    <w:rsid w:val="004A6961"/>
    <w:rsid w:val="004E58CB"/>
    <w:rsid w:val="00555AC4"/>
    <w:rsid w:val="00563609"/>
    <w:rsid w:val="00587D5F"/>
    <w:rsid w:val="005D03AC"/>
    <w:rsid w:val="00614D68"/>
    <w:rsid w:val="006A4CDA"/>
    <w:rsid w:val="006B5EA2"/>
    <w:rsid w:val="006D1456"/>
    <w:rsid w:val="006F490C"/>
    <w:rsid w:val="00700069"/>
    <w:rsid w:val="00703E17"/>
    <w:rsid w:val="007804D4"/>
    <w:rsid w:val="00785BF5"/>
    <w:rsid w:val="007B6D60"/>
    <w:rsid w:val="007D5434"/>
    <w:rsid w:val="007D5F51"/>
    <w:rsid w:val="008129FF"/>
    <w:rsid w:val="008139DC"/>
    <w:rsid w:val="00880728"/>
    <w:rsid w:val="0093502B"/>
    <w:rsid w:val="009419DE"/>
    <w:rsid w:val="00991E74"/>
    <w:rsid w:val="009C2F38"/>
    <w:rsid w:val="009D1994"/>
    <w:rsid w:val="00A34AAF"/>
    <w:rsid w:val="00A92518"/>
    <w:rsid w:val="00AA065F"/>
    <w:rsid w:val="00B577B6"/>
    <w:rsid w:val="00B760D2"/>
    <w:rsid w:val="00BD2106"/>
    <w:rsid w:val="00BD3C6B"/>
    <w:rsid w:val="00BD5B90"/>
    <w:rsid w:val="00BF7AFD"/>
    <w:rsid w:val="00BF7CBF"/>
    <w:rsid w:val="00C10001"/>
    <w:rsid w:val="00C23FCC"/>
    <w:rsid w:val="00C75DD7"/>
    <w:rsid w:val="00C76A79"/>
    <w:rsid w:val="00C93338"/>
    <w:rsid w:val="00CA58DF"/>
    <w:rsid w:val="00CA6213"/>
    <w:rsid w:val="00CC3B51"/>
    <w:rsid w:val="00CD1603"/>
    <w:rsid w:val="00CD6436"/>
    <w:rsid w:val="00CE1D48"/>
    <w:rsid w:val="00CE588B"/>
    <w:rsid w:val="00D01B28"/>
    <w:rsid w:val="00D52813"/>
    <w:rsid w:val="00D62903"/>
    <w:rsid w:val="00D67476"/>
    <w:rsid w:val="00D84BB6"/>
    <w:rsid w:val="00DB2D28"/>
    <w:rsid w:val="00E31187"/>
    <w:rsid w:val="00E87A32"/>
    <w:rsid w:val="00E94F78"/>
    <w:rsid w:val="00EB4225"/>
    <w:rsid w:val="00EE42BB"/>
    <w:rsid w:val="00EE638A"/>
    <w:rsid w:val="00F23498"/>
    <w:rsid w:val="00F55FB7"/>
    <w:rsid w:val="00F86678"/>
    <w:rsid w:val="00FB734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B01C66-BC69-42C7-8AFB-64933B8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4A6961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FF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5</Pages>
  <Words>1517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subject/>
  <dc:creator>cchapelier</dc:creator>
  <cp:keywords/>
  <dc:description/>
  <cp:lastModifiedBy>Compte Microsoft</cp:lastModifiedBy>
  <cp:revision>2</cp:revision>
  <cp:lastPrinted>2021-02-04T14:06:00Z</cp:lastPrinted>
  <dcterms:created xsi:type="dcterms:W3CDTF">2021-02-04T14:06:00Z</dcterms:created>
  <dcterms:modified xsi:type="dcterms:W3CDTF">2021-10-13T11:35:00Z</dcterms:modified>
</cp:coreProperties>
</file>