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DD2A" w14:textId="77777777" w:rsidR="00F73B84" w:rsidRDefault="001B2BA0">
      <w:pPr>
        <w:ind w:left="216"/>
        <w:rPr>
          <w:rFonts w:ascii="Times New Roman"/>
          <w:sz w:val="20"/>
        </w:rPr>
      </w:pPr>
      <w:r>
        <w:rPr>
          <w:rFonts w:ascii="Times New Roman"/>
          <w:noProof/>
          <w:position w:val="17"/>
          <w:sz w:val="20"/>
          <w:lang w:bidi="ar-SA"/>
        </w:rPr>
        <w:drawing>
          <wp:inline distT="0" distB="0" distL="0" distR="0" wp14:anchorId="103F1931" wp14:editId="5FB634E1">
            <wp:extent cx="1130668" cy="26403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30668" cy="264032"/>
                    </a:xfrm>
                    <a:prstGeom prst="rect">
                      <a:avLst/>
                    </a:prstGeom>
                  </pic:spPr>
                </pic:pic>
              </a:graphicData>
            </a:graphic>
          </wp:inline>
        </w:drawing>
      </w:r>
      <w:r>
        <w:rPr>
          <w:rFonts w:ascii="Times New Roman"/>
          <w:spacing w:val="53"/>
          <w:position w:val="17"/>
          <w:sz w:val="20"/>
        </w:rPr>
        <w:t xml:space="preserve"> </w:t>
      </w:r>
      <w:r w:rsidR="008C768B">
        <w:rPr>
          <w:rFonts w:ascii="Times New Roman"/>
          <w:noProof/>
          <w:spacing w:val="53"/>
          <w:position w:val="10"/>
          <w:sz w:val="20"/>
          <w:lang w:bidi="ar-SA"/>
        </w:rPr>
        <mc:AlternateContent>
          <mc:Choice Requires="wpg">
            <w:drawing>
              <wp:inline distT="0" distB="0" distL="0" distR="0" wp14:anchorId="6C1791E6" wp14:editId="5F450F8D">
                <wp:extent cx="1619250" cy="391160"/>
                <wp:effectExtent l="0" t="0" r="635" b="127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391160"/>
                          <a:chOff x="0" y="0"/>
                          <a:chExt cx="2550" cy="616"/>
                        </a:xfrm>
                      </wpg:grpSpPr>
                      <pic:pic xmlns:pic="http://schemas.openxmlformats.org/drawingml/2006/picture">
                        <pic:nvPicPr>
                          <pic:cNvPr id="19" name="Picture 14" descr="Résultat de recherche d'images pour &quot;logo du rsi&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3" y="7"/>
                            <a:ext cx="1264" cy="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0" name="Picture 13" descr="logo_a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65"/>
                            <a:ext cx="678" cy="3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1" name="Picture 12" descr="Résultat de recherche d'images pour &quot;logo cnav&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95" y="0"/>
                            <a:ext cx="855" cy="61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group w14:anchorId="5B362235" id="Group 11" o:spid="_x0000_s1026" style="width:127.5pt;height:30.8pt;mso-position-horizontal-relative:char;mso-position-vertical-relative:line" coordsize="2550,6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Résultat de recherche d'images pour &quot;logo du rsi&quot;" style="position:absolute;left:453;top:7;width:1264;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">
                  <v:imagedata r:id="rId12" o:title="Résultat de recherche d'images pour &quot;logo du rsi&quot;"/>
                </v:shape>
                <v:shape id="Picture 13" o:spid="_x0000_s1028" type="#_x0000_t75" alt="logo_ars" style="position:absolute;top:165;width:678;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">
                  <v:imagedata r:id="rId13" o:title="logo_ars"/>
                </v:shape>
                <v:shape id="Picture 12" o:spid="_x0000_s1029" type="#_x0000_t75" alt="Résultat de recherche d'images pour &quot;logo cnav&quot;" style="position:absolute;left:1695;width:855;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">
                  <v:imagedata r:id="rId14" o:title="Résultat de recherche d'images pour &quot;logo cnav&quot;"/>
                </v:shape>
                <w10:anchorlock/>
              </v:group>
            </w:pict>
          </mc:Fallback>
        </mc:AlternateContent>
      </w:r>
      <w:r>
        <w:rPr>
          <w:rFonts w:ascii="Times New Roman"/>
          <w:spacing w:val="120"/>
          <w:position w:val="10"/>
          <w:sz w:val="20"/>
        </w:rPr>
        <w:t xml:space="preserve"> </w:t>
      </w:r>
      <w:r>
        <w:rPr>
          <w:rFonts w:ascii="Times New Roman"/>
          <w:noProof/>
          <w:spacing w:val="120"/>
          <w:position w:val="6"/>
          <w:sz w:val="20"/>
          <w:lang w:bidi="ar-SA"/>
        </w:rPr>
        <w:drawing>
          <wp:inline distT="0" distB="0" distL="0" distR="0" wp14:anchorId="77727CBF" wp14:editId="7E289422">
            <wp:extent cx="511598" cy="407384"/>
            <wp:effectExtent l="0" t="0" r="0" b="0"/>
            <wp:docPr id="3" name="image5.jpeg" descr="Résultat de recherche d'images pour &quot;logom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511598" cy="407384"/>
                    </a:xfrm>
                    <a:prstGeom prst="rect">
                      <a:avLst/>
                    </a:prstGeom>
                  </pic:spPr>
                </pic:pic>
              </a:graphicData>
            </a:graphic>
          </wp:inline>
        </w:drawing>
      </w:r>
      <w:r>
        <w:rPr>
          <w:rFonts w:ascii="Times New Roman"/>
          <w:spacing w:val="44"/>
          <w:position w:val="6"/>
          <w:sz w:val="20"/>
        </w:rPr>
        <w:t xml:space="preserve"> </w:t>
      </w:r>
      <w:r>
        <w:rPr>
          <w:rFonts w:ascii="Times New Roman"/>
          <w:noProof/>
          <w:spacing w:val="44"/>
          <w:position w:val="9"/>
          <w:sz w:val="20"/>
          <w:lang w:bidi="ar-SA"/>
        </w:rPr>
        <w:drawing>
          <wp:inline distT="0" distB="0" distL="0" distR="0" wp14:anchorId="75C7DA27" wp14:editId="0F090979">
            <wp:extent cx="743636" cy="377666"/>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6" cstate="print"/>
                    <a:stretch>
                      <a:fillRect/>
                    </a:stretch>
                  </pic:blipFill>
                  <pic:spPr>
                    <a:xfrm>
                      <a:off x="0" y="0"/>
                      <a:ext cx="743636" cy="377666"/>
                    </a:xfrm>
                    <a:prstGeom prst="rect">
                      <a:avLst/>
                    </a:prstGeom>
                  </pic:spPr>
                </pic:pic>
              </a:graphicData>
            </a:graphic>
          </wp:inline>
        </w:drawing>
      </w:r>
      <w:r>
        <w:rPr>
          <w:rFonts w:ascii="Times New Roman"/>
          <w:spacing w:val="98"/>
          <w:position w:val="9"/>
          <w:sz w:val="20"/>
        </w:rPr>
        <w:t xml:space="preserve"> </w:t>
      </w:r>
      <w:r>
        <w:rPr>
          <w:rFonts w:ascii="Times New Roman"/>
          <w:noProof/>
          <w:spacing w:val="98"/>
          <w:position w:val="7"/>
          <w:sz w:val="20"/>
          <w:lang w:bidi="ar-SA"/>
        </w:rPr>
        <w:drawing>
          <wp:inline distT="0" distB="0" distL="0" distR="0" wp14:anchorId="68BD31CF" wp14:editId="3D2CBDA6">
            <wp:extent cx="572430" cy="380904"/>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7" cstate="print"/>
                    <a:stretch>
                      <a:fillRect/>
                    </a:stretch>
                  </pic:blipFill>
                  <pic:spPr>
                    <a:xfrm>
                      <a:off x="0" y="0"/>
                      <a:ext cx="572430" cy="380904"/>
                    </a:xfrm>
                    <a:prstGeom prst="rect">
                      <a:avLst/>
                    </a:prstGeom>
                  </pic:spPr>
                </pic:pic>
              </a:graphicData>
            </a:graphic>
          </wp:inline>
        </w:drawing>
      </w:r>
      <w:r>
        <w:rPr>
          <w:rFonts w:ascii="Times New Roman"/>
          <w:spacing w:val="83"/>
          <w:position w:val="7"/>
          <w:sz w:val="20"/>
        </w:rPr>
        <w:t xml:space="preserve"> </w:t>
      </w:r>
      <w:r>
        <w:rPr>
          <w:rFonts w:ascii="Times New Roman"/>
          <w:noProof/>
          <w:spacing w:val="83"/>
          <w:position w:val="13"/>
          <w:sz w:val="20"/>
          <w:lang w:bidi="ar-SA"/>
        </w:rPr>
        <w:drawing>
          <wp:inline distT="0" distB="0" distL="0" distR="0" wp14:anchorId="78744EE9" wp14:editId="21043709">
            <wp:extent cx="420225" cy="360425"/>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8" cstate="print"/>
                    <a:stretch>
                      <a:fillRect/>
                    </a:stretch>
                  </pic:blipFill>
                  <pic:spPr>
                    <a:xfrm>
                      <a:off x="0" y="0"/>
                      <a:ext cx="420225" cy="360425"/>
                    </a:xfrm>
                    <a:prstGeom prst="rect">
                      <a:avLst/>
                    </a:prstGeom>
                  </pic:spPr>
                </pic:pic>
              </a:graphicData>
            </a:graphic>
          </wp:inline>
        </w:drawing>
      </w:r>
      <w:r>
        <w:rPr>
          <w:rFonts w:ascii="Times New Roman"/>
          <w:spacing w:val="142"/>
          <w:position w:val="13"/>
          <w:sz w:val="20"/>
        </w:rPr>
        <w:t xml:space="preserve"> </w:t>
      </w:r>
      <w:r>
        <w:rPr>
          <w:rFonts w:ascii="Times New Roman"/>
          <w:noProof/>
          <w:spacing w:val="142"/>
          <w:sz w:val="20"/>
          <w:lang w:bidi="ar-SA"/>
        </w:rPr>
        <w:drawing>
          <wp:inline distT="0" distB="0" distL="0" distR="0" wp14:anchorId="39C00772" wp14:editId="16EA7C94">
            <wp:extent cx="622110" cy="438912"/>
            <wp:effectExtent l="0" t="0" r="0" b="0"/>
            <wp:docPr id="11" name="image9.jpeg"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9" cstate="print"/>
                    <a:stretch>
                      <a:fillRect/>
                    </a:stretch>
                  </pic:blipFill>
                  <pic:spPr>
                    <a:xfrm>
                      <a:off x="0" y="0"/>
                      <a:ext cx="622110" cy="438912"/>
                    </a:xfrm>
                    <a:prstGeom prst="rect">
                      <a:avLst/>
                    </a:prstGeom>
                  </pic:spPr>
                </pic:pic>
              </a:graphicData>
            </a:graphic>
          </wp:inline>
        </w:drawing>
      </w:r>
    </w:p>
    <w:p w14:paraId="15A88D7F" w14:textId="77777777" w:rsidR="00F73B84" w:rsidRDefault="00F73B84">
      <w:pPr>
        <w:pStyle w:val="Corpsdetexte"/>
        <w:rPr>
          <w:rFonts w:ascii="Times New Roman"/>
          <w:sz w:val="7"/>
        </w:rPr>
      </w:pPr>
    </w:p>
    <w:p w14:paraId="7E48F090" w14:textId="77777777" w:rsidR="00F73B84" w:rsidRDefault="001B2BA0">
      <w:pPr>
        <w:pStyle w:val="Corpsdetexte"/>
        <w:ind w:left="4545"/>
        <w:rPr>
          <w:rFonts w:ascii="Times New Roman"/>
          <w:sz w:val="20"/>
        </w:rPr>
      </w:pPr>
      <w:r>
        <w:rPr>
          <w:rFonts w:ascii="Times New Roman"/>
          <w:noProof/>
          <w:sz w:val="20"/>
          <w:lang w:bidi="ar-SA"/>
        </w:rPr>
        <w:drawing>
          <wp:inline distT="0" distB="0" distL="0" distR="0" wp14:anchorId="3CB9FD47" wp14:editId="46365985">
            <wp:extent cx="471773" cy="611409"/>
            <wp:effectExtent l="0" t="0" r="0" b="0"/>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0" cstate="print"/>
                    <a:stretch>
                      <a:fillRect/>
                    </a:stretch>
                  </pic:blipFill>
                  <pic:spPr>
                    <a:xfrm>
                      <a:off x="0" y="0"/>
                      <a:ext cx="471773" cy="611409"/>
                    </a:xfrm>
                    <a:prstGeom prst="rect">
                      <a:avLst/>
                    </a:prstGeom>
                  </pic:spPr>
                </pic:pic>
              </a:graphicData>
            </a:graphic>
          </wp:inline>
        </w:drawing>
      </w:r>
    </w:p>
    <w:p w14:paraId="4F41C3B1" w14:textId="77777777" w:rsidR="00F73B84" w:rsidRDefault="00F73B84">
      <w:pPr>
        <w:pStyle w:val="Corpsdetexte"/>
        <w:spacing w:before="4"/>
        <w:rPr>
          <w:rFonts w:ascii="Times New Roman"/>
          <w:sz w:val="13"/>
        </w:rPr>
      </w:pPr>
    </w:p>
    <w:p w14:paraId="28FD2F0D" w14:textId="77777777" w:rsidR="00F73B84" w:rsidRDefault="001B2BA0">
      <w:pPr>
        <w:spacing w:before="98"/>
        <w:ind w:left="298" w:right="478"/>
        <w:jc w:val="center"/>
        <w:rPr>
          <w:sz w:val="28"/>
        </w:rPr>
      </w:pPr>
      <w:r>
        <w:rPr>
          <w:b/>
          <w:color w:val="1D4575"/>
          <w:sz w:val="32"/>
        </w:rPr>
        <w:t xml:space="preserve">Hauts-de-Seine - </w:t>
      </w:r>
      <w:r>
        <w:rPr>
          <w:color w:val="1D4575"/>
          <w:sz w:val="28"/>
        </w:rPr>
        <w:t>Conférence des Financeurs de la Prévention de la Perte d’Autonomie</w:t>
      </w:r>
    </w:p>
    <w:p w14:paraId="1402BFB8" w14:textId="77777777" w:rsidR="00F73B84" w:rsidRDefault="001B2BA0">
      <w:pPr>
        <w:pStyle w:val="Titre2"/>
        <w:spacing w:before="256"/>
      </w:pPr>
      <w:r>
        <w:rPr>
          <w:color w:val="70AC2E"/>
        </w:rPr>
        <w:t>Dossier de candidature simplifiée 2019</w:t>
      </w:r>
    </w:p>
    <w:p w14:paraId="4881BFF3" w14:textId="77777777" w:rsidR="00F73B84" w:rsidRDefault="001B2BA0">
      <w:pPr>
        <w:spacing w:before="245"/>
        <w:ind w:left="298" w:right="478"/>
        <w:jc w:val="center"/>
        <w:rPr>
          <w:b/>
          <w:sz w:val="30"/>
        </w:rPr>
      </w:pPr>
      <w:r>
        <w:rPr>
          <w:b/>
          <w:color w:val="70AC2E"/>
          <w:sz w:val="30"/>
        </w:rPr>
        <w:t>Identification de votre structure</w:t>
      </w:r>
    </w:p>
    <w:p w14:paraId="34AD9968" w14:textId="77777777" w:rsidR="00F73B84" w:rsidRDefault="00F73B84">
      <w:pPr>
        <w:rPr>
          <w:b/>
          <w:sz w:val="43"/>
        </w:rPr>
      </w:pPr>
    </w:p>
    <w:p w14:paraId="02E2F33E" w14:textId="77777777" w:rsidR="00F73B84" w:rsidRDefault="001B2BA0">
      <w:pPr>
        <w:pStyle w:val="Titre3"/>
        <w:tabs>
          <w:tab w:val="left" w:pos="5172"/>
        </w:tabs>
        <w:spacing w:before="1"/>
        <w:ind w:left="215"/>
      </w:pPr>
      <w:r>
        <w:t>Nom</w:t>
      </w:r>
      <w:r>
        <w:rPr>
          <w:spacing w:val="-2"/>
        </w:rPr>
        <w:t xml:space="preserve"> </w:t>
      </w:r>
      <w:r>
        <w:t>:</w:t>
      </w:r>
      <w:r w:rsidR="00BE2B3D">
        <w:t xml:space="preserve"> Terra Firma</w:t>
      </w:r>
      <w:r>
        <w:tab/>
      </w:r>
    </w:p>
    <w:p w14:paraId="579A3770" w14:textId="77777777" w:rsidR="00F73B84" w:rsidRDefault="00F73B84">
      <w:pPr>
        <w:pStyle w:val="Corpsdetexte"/>
        <w:spacing w:before="8"/>
        <w:rPr>
          <w:sz w:val="20"/>
        </w:rPr>
      </w:pPr>
    </w:p>
    <w:p w14:paraId="524D9A15" w14:textId="77777777" w:rsidR="00F73B84" w:rsidRDefault="001B2BA0">
      <w:pPr>
        <w:spacing w:before="1"/>
        <w:ind w:left="216"/>
        <w:rPr>
          <w:rFonts w:ascii="Arial"/>
        </w:rPr>
      </w:pPr>
      <w:r>
        <w:rPr>
          <w:rFonts w:ascii="Arial"/>
        </w:rPr>
        <w:t>Sigle :</w:t>
      </w:r>
    </w:p>
    <w:p w14:paraId="061CF2AC" w14:textId="77777777" w:rsidR="00F73B84" w:rsidRDefault="00F73B84">
      <w:pPr>
        <w:pStyle w:val="Corpsdetexte"/>
        <w:spacing w:before="6"/>
        <w:rPr>
          <w:sz w:val="20"/>
        </w:rPr>
      </w:pPr>
    </w:p>
    <w:p w14:paraId="1F965833" w14:textId="77777777" w:rsidR="00F73B84" w:rsidRDefault="001B2BA0">
      <w:pPr>
        <w:ind w:left="216"/>
        <w:rPr>
          <w:rFonts w:ascii="Arial"/>
        </w:rPr>
      </w:pPr>
      <w:r>
        <w:rPr>
          <w:rFonts w:ascii="Arial"/>
        </w:rPr>
        <w:t>Statut juridique :</w:t>
      </w:r>
      <w:r w:rsidR="00BE2B3D">
        <w:rPr>
          <w:rFonts w:ascii="Arial"/>
        </w:rPr>
        <w:t xml:space="preserve"> SARL</w:t>
      </w:r>
    </w:p>
    <w:p w14:paraId="65C25A57" w14:textId="77777777" w:rsidR="00F73B84" w:rsidRDefault="00F73B84">
      <w:pPr>
        <w:pStyle w:val="Corpsdetexte"/>
        <w:spacing w:before="9"/>
        <w:rPr>
          <w:sz w:val="20"/>
        </w:rPr>
      </w:pPr>
      <w:bookmarkStart w:id="0" w:name="_GoBack"/>
      <w:bookmarkEnd w:id="0"/>
    </w:p>
    <w:p w14:paraId="6C10B630" w14:textId="77777777" w:rsidR="00F73B84" w:rsidRDefault="001B2BA0">
      <w:pPr>
        <w:ind w:left="216"/>
        <w:rPr>
          <w:rFonts w:ascii="Arial" w:hAnsi="Arial"/>
        </w:rPr>
      </w:pPr>
      <w:r>
        <w:rPr>
          <w:rFonts w:ascii="Arial" w:hAnsi="Arial"/>
        </w:rPr>
        <w:t>Adresse du siège social :</w:t>
      </w:r>
      <w:r w:rsidR="00BE2B3D">
        <w:rPr>
          <w:rFonts w:ascii="Arial" w:hAnsi="Arial"/>
        </w:rPr>
        <w:t xml:space="preserve"> </w:t>
      </w:r>
      <w:r w:rsidR="00BE2B3D">
        <w:rPr>
          <w:rFonts w:ascii="Arial" w:hAnsi="Arial" w:cs="Arial"/>
          <w:color w:val="222222"/>
          <w:shd w:val="clear" w:color="auto" w:fill="FFFFFF"/>
        </w:rPr>
        <w:t>52B Rue Denfert Rochereau, 92100 Boulogne-Billancourt</w:t>
      </w:r>
    </w:p>
    <w:p w14:paraId="582A2F92" w14:textId="77777777" w:rsidR="00F73B84" w:rsidRDefault="00F73B84">
      <w:pPr>
        <w:pStyle w:val="Corpsdetexte"/>
        <w:spacing w:before="6"/>
        <w:rPr>
          <w:sz w:val="20"/>
        </w:rPr>
      </w:pPr>
    </w:p>
    <w:p w14:paraId="656FCFAD" w14:textId="52805BE4" w:rsidR="00F73B84" w:rsidRDefault="001B2BA0">
      <w:pPr>
        <w:tabs>
          <w:tab w:val="left" w:pos="5173"/>
        </w:tabs>
        <w:spacing w:before="1"/>
        <w:ind w:left="216"/>
        <w:rPr>
          <w:rFonts w:ascii="Arial" w:hAnsi="Arial"/>
        </w:rPr>
      </w:pPr>
      <w:r>
        <w:rPr>
          <w:rFonts w:ascii="Arial" w:hAnsi="Arial"/>
        </w:rPr>
        <w:t>Téléphone</w:t>
      </w:r>
      <w:r>
        <w:rPr>
          <w:rFonts w:ascii="Arial" w:hAnsi="Arial"/>
          <w:spacing w:val="-4"/>
        </w:rPr>
        <w:t xml:space="preserve"> </w:t>
      </w:r>
      <w:r>
        <w:rPr>
          <w:rFonts w:ascii="Arial" w:hAnsi="Arial"/>
        </w:rPr>
        <w:t>:</w:t>
      </w:r>
      <w:r w:rsidR="00845D64">
        <w:rPr>
          <w:rFonts w:ascii="Arial" w:hAnsi="Arial"/>
        </w:rPr>
        <w:t xml:space="preserve"> 06 85 10 60 59</w:t>
      </w:r>
      <w:r>
        <w:rPr>
          <w:rFonts w:ascii="Arial" w:hAnsi="Arial"/>
        </w:rPr>
        <w:tab/>
        <w:t>Fax</w:t>
      </w:r>
      <w:r>
        <w:rPr>
          <w:rFonts w:ascii="Arial" w:hAnsi="Arial"/>
          <w:spacing w:val="-2"/>
        </w:rPr>
        <w:t xml:space="preserve"> </w:t>
      </w:r>
      <w:r>
        <w:rPr>
          <w:rFonts w:ascii="Arial" w:hAnsi="Arial"/>
        </w:rPr>
        <w:t>:</w:t>
      </w:r>
    </w:p>
    <w:p w14:paraId="0D7EFF4F" w14:textId="77777777" w:rsidR="00F73B84" w:rsidRDefault="00F73B84">
      <w:pPr>
        <w:pStyle w:val="Corpsdetexte"/>
        <w:spacing w:before="8"/>
        <w:rPr>
          <w:sz w:val="20"/>
        </w:rPr>
      </w:pPr>
    </w:p>
    <w:p w14:paraId="5C153CE9" w14:textId="77777777" w:rsidR="00F73B84" w:rsidRDefault="001B2BA0">
      <w:pPr>
        <w:spacing w:before="1"/>
        <w:ind w:left="217"/>
        <w:rPr>
          <w:rFonts w:ascii="Arial"/>
        </w:rPr>
      </w:pPr>
      <w:r>
        <w:rPr>
          <w:rFonts w:ascii="Arial"/>
        </w:rPr>
        <w:t>Adresse mail :</w:t>
      </w:r>
      <w:r w:rsidR="00BE2B3D">
        <w:rPr>
          <w:rFonts w:ascii="Arial"/>
        </w:rPr>
        <w:t xml:space="preserve"> </w:t>
      </w:r>
    </w:p>
    <w:p w14:paraId="35CE8DDD" w14:textId="77777777" w:rsidR="00F73B84" w:rsidRDefault="00F73B84">
      <w:pPr>
        <w:pStyle w:val="Corpsdetexte"/>
        <w:spacing w:before="6"/>
        <w:rPr>
          <w:sz w:val="20"/>
        </w:rPr>
      </w:pPr>
    </w:p>
    <w:p w14:paraId="50251B3F" w14:textId="77777777" w:rsidR="00F73B84" w:rsidRDefault="001B2BA0">
      <w:pPr>
        <w:ind w:left="217"/>
        <w:rPr>
          <w:rFonts w:ascii="Arial" w:hAnsi="Arial"/>
        </w:rPr>
      </w:pPr>
      <w:r>
        <w:rPr>
          <w:rFonts w:ascii="Arial" w:hAnsi="Arial"/>
        </w:rPr>
        <w:t>N° SIRET/SIREN :</w:t>
      </w:r>
      <w:r w:rsidR="00BE2B3D">
        <w:rPr>
          <w:rFonts w:ascii="Arial" w:hAnsi="Arial"/>
        </w:rPr>
        <w:t xml:space="preserve"> 4194295400047</w:t>
      </w:r>
    </w:p>
    <w:p w14:paraId="3A931010" w14:textId="77777777" w:rsidR="00F73B84" w:rsidRDefault="00F73B84">
      <w:pPr>
        <w:pStyle w:val="Corpsdetexte"/>
        <w:spacing w:before="10"/>
        <w:rPr>
          <w:sz w:val="20"/>
        </w:rPr>
      </w:pPr>
    </w:p>
    <w:p w14:paraId="36DBF6ED" w14:textId="77777777" w:rsidR="00F73B84" w:rsidRPr="00BE2B3D" w:rsidRDefault="001B2BA0">
      <w:pPr>
        <w:ind w:left="217"/>
        <w:rPr>
          <w:rFonts w:ascii="Arial" w:hAnsi="Arial"/>
        </w:rPr>
      </w:pPr>
      <w:r>
        <w:rPr>
          <w:rFonts w:ascii="Arial" w:hAnsi="Arial"/>
        </w:rPr>
        <w:t xml:space="preserve">Code NAF </w:t>
      </w:r>
      <w:r>
        <w:rPr>
          <w:rFonts w:ascii="Arial" w:hAnsi="Arial"/>
          <w:sz w:val="16"/>
        </w:rPr>
        <w:t xml:space="preserve">(Nomenclature d’activités française) </w:t>
      </w:r>
      <w:r>
        <w:rPr>
          <w:rFonts w:ascii="Arial" w:hAnsi="Arial"/>
        </w:rPr>
        <w:t xml:space="preserve">ou APE </w:t>
      </w:r>
      <w:r>
        <w:rPr>
          <w:rFonts w:ascii="Arial" w:hAnsi="Arial"/>
          <w:sz w:val="16"/>
        </w:rPr>
        <w:t>(Activité Principale Exercée) :</w:t>
      </w:r>
      <w:r w:rsidR="00BE2B3D">
        <w:rPr>
          <w:rFonts w:ascii="Arial" w:hAnsi="Arial"/>
          <w:sz w:val="16"/>
        </w:rPr>
        <w:t xml:space="preserve"> </w:t>
      </w:r>
      <w:r w:rsidR="00BE2B3D" w:rsidRPr="00BE2B3D">
        <w:rPr>
          <w:rFonts w:ascii="Arial" w:hAnsi="Arial"/>
        </w:rPr>
        <w:t>7022Z</w:t>
      </w:r>
    </w:p>
    <w:p w14:paraId="2F9CB605" w14:textId="77777777" w:rsidR="00F73B84" w:rsidRDefault="00F73B84">
      <w:pPr>
        <w:pStyle w:val="Corpsdetexte"/>
        <w:spacing w:before="8"/>
        <w:rPr>
          <w:sz w:val="20"/>
        </w:rPr>
      </w:pPr>
    </w:p>
    <w:p w14:paraId="29FFA214" w14:textId="77777777" w:rsidR="00F73B84" w:rsidRDefault="001B2BA0">
      <w:pPr>
        <w:pStyle w:val="Titre2"/>
        <w:ind w:left="298"/>
      </w:pPr>
      <w:r>
        <w:rPr>
          <w:color w:val="70AC2E"/>
        </w:rPr>
        <w:t>Identification du responsable et de la personne chargée du dossier</w:t>
      </w:r>
    </w:p>
    <w:p w14:paraId="4EF99EF3" w14:textId="77777777" w:rsidR="00F73B84" w:rsidRDefault="001B2BA0">
      <w:pPr>
        <w:pStyle w:val="Corpsdetexte"/>
        <w:tabs>
          <w:tab w:val="left" w:pos="5171"/>
        </w:tabs>
        <w:spacing w:before="250" w:line="415" w:lineRule="auto"/>
        <w:ind w:left="215" w:right="3492"/>
      </w:pPr>
      <w:r>
        <w:rPr>
          <w:u w:val="single"/>
        </w:rPr>
        <w:t>Le représentant légal, le Président ou autre personne désignée par les statuts :</w:t>
      </w:r>
      <w:r>
        <w:t xml:space="preserve"> Nom :</w:t>
      </w:r>
      <w:r w:rsidR="00BE2B3D">
        <w:t xml:space="preserve"> Schoen                                                                      </w:t>
      </w:r>
      <w:r>
        <w:t>Prénom</w:t>
      </w:r>
      <w:r>
        <w:rPr>
          <w:spacing w:val="-1"/>
        </w:rPr>
        <w:t xml:space="preserve"> </w:t>
      </w:r>
      <w:r>
        <w:t>:</w:t>
      </w:r>
      <w:r w:rsidR="00BE2B3D">
        <w:t xml:space="preserve"> Charles</w:t>
      </w:r>
    </w:p>
    <w:p w14:paraId="5953A745" w14:textId="77777777" w:rsidR="00F73B84" w:rsidRDefault="001B2BA0">
      <w:pPr>
        <w:pStyle w:val="Corpsdetexte"/>
        <w:spacing w:line="206" w:lineRule="exact"/>
        <w:ind w:left="215"/>
      </w:pPr>
      <w:r>
        <w:t>Prénom :</w:t>
      </w:r>
      <w:r w:rsidR="00BE2B3D">
        <w:t xml:space="preserve"> Charles</w:t>
      </w:r>
    </w:p>
    <w:p w14:paraId="7944D77B" w14:textId="77777777" w:rsidR="00F73B84" w:rsidRDefault="001B2BA0">
      <w:pPr>
        <w:pStyle w:val="Corpsdetexte"/>
        <w:spacing w:before="150"/>
        <w:ind w:left="215"/>
      </w:pPr>
      <w:r>
        <w:t>Fonction :</w:t>
      </w:r>
      <w:r w:rsidR="00BE2B3D">
        <w:t xml:space="preserve"> Président</w:t>
      </w:r>
    </w:p>
    <w:p w14:paraId="610B8C95" w14:textId="77777777" w:rsidR="00F73B84" w:rsidRDefault="001B2BA0">
      <w:pPr>
        <w:pStyle w:val="Corpsdetexte"/>
        <w:spacing w:before="153"/>
        <w:ind w:left="215"/>
      </w:pPr>
      <w:r>
        <w:t>Téléphone :</w:t>
      </w:r>
      <w:r w:rsidR="00BE2B3D">
        <w:t xml:space="preserve"> 06 08 18 77 08 </w:t>
      </w:r>
    </w:p>
    <w:p w14:paraId="131D168F" w14:textId="77777777" w:rsidR="00F73B84" w:rsidRDefault="001B2BA0">
      <w:pPr>
        <w:pStyle w:val="Corpsdetexte"/>
        <w:spacing w:before="151"/>
        <w:ind w:left="215"/>
      </w:pPr>
      <w:r>
        <w:lastRenderedPageBreak/>
        <w:t>Adresse mail :</w:t>
      </w:r>
      <w:r w:rsidR="00BE2B3D">
        <w:t xml:space="preserve"> charles.schoen@terrafirma.fr</w:t>
      </w:r>
    </w:p>
    <w:p w14:paraId="5DF72B0A" w14:textId="77777777" w:rsidR="00F73B84" w:rsidRDefault="001B2BA0">
      <w:pPr>
        <w:pStyle w:val="Corpsdetexte"/>
        <w:spacing w:before="151" w:line="415" w:lineRule="auto"/>
        <w:ind w:left="215" w:right="4951"/>
      </w:pPr>
      <w:r>
        <w:t xml:space="preserve">En cas d’absence, personne à contacter avec coordonnées : </w:t>
      </w:r>
      <w:r>
        <w:rPr>
          <w:u w:val="single"/>
        </w:rPr>
        <w:t>La personne en charge du dossier</w:t>
      </w:r>
    </w:p>
    <w:p w14:paraId="6E3AF639" w14:textId="77777777" w:rsidR="00F73B84" w:rsidRDefault="001B2BA0">
      <w:pPr>
        <w:pStyle w:val="Corpsdetexte"/>
        <w:tabs>
          <w:tab w:val="left" w:pos="5171"/>
        </w:tabs>
        <w:spacing w:line="206" w:lineRule="exact"/>
        <w:ind w:left="215"/>
      </w:pPr>
      <w:r>
        <w:t>Nom :</w:t>
      </w:r>
      <w:r w:rsidR="00BE2B3D">
        <w:t xml:space="preserve"> Schoen</w:t>
      </w:r>
      <w:r>
        <w:tab/>
        <w:t>Prénom</w:t>
      </w:r>
      <w:r>
        <w:rPr>
          <w:spacing w:val="-1"/>
        </w:rPr>
        <w:t xml:space="preserve"> </w:t>
      </w:r>
      <w:r>
        <w:t>:</w:t>
      </w:r>
      <w:r w:rsidR="00BE2B3D">
        <w:t xml:space="preserve"> Christian</w:t>
      </w:r>
    </w:p>
    <w:p w14:paraId="3E999029" w14:textId="77777777" w:rsidR="00F73B84" w:rsidRDefault="001B2BA0">
      <w:pPr>
        <w:pStyle w:val="Corpsdetexte"/>
        <w:spacing w:before="151"/>
        <w:ind w:left="215"/>
      </w:pPr>
      <w:r>
        <w:t>Fonction :</w:t>
      </w:r>
      <w:r w:rsidR="00BE2B3D">
        <w:t xml:space="preserve"> Directeur médical</w:t>
      </w:r>
    </w:p>
    <w:p w14:paraId="243C37E2" w14:textId="67C036A6" w:rsidR="00F73B84" w:rsidRDefault="001B2BA0">
      <w:pPr>
        <w:pStyle w:val="Corpsdetexte"/>
        <w:spacing w:before="150"/>
        <w:ind w:left="215"/>
      </w:pPr>
      <w:r>
        <w:t>Téléphone :</w:t>
      </w:r>
      <w:r w:rsidR="00845D64">
        <w:t xml:space="preserve"> 06 85 10 60 59</w:t>
      </w:r>
    </w:p>
    <w:p w14:paraId="35389B6A" w14:textId="77777777" w:rsidR="00F73B84" w:rsidRDefault="001B2BA0">
      <w:pPr>
        <w:pStyle w:val="Corpsdetexte"/>
        <w:spacing w:before="151"/>
        <w:ind w:left="215"/>
      </w:pPr>
      <w:r>
        <w:t>Adresse mail :</w:t>
      </w:r>
      <w:r w:rsidR="00BE2B3D">
        <w:t xml:space="preserve"> christian.schoen@terrafirma.fr</w:t>
      </w:r>
    </w:p>
    <w:p w14:paraId="57AF01D4" w14:textId="77777777" w:rsidR="00F73B84" w:rsidRDefault="001B2BA0">
      <w:pPr>
        <w:pStyle w:val="Corpsdetexte"/>
        <w:spacing w:before="151"/>
        <w:ind w:left="216"/>
      </w:pPr>
      <w:r>
        <w:t>En cas d’absence, personne à contacter avec coordonnées :</w:t>
      </w:r>
    </w:p>
    <w:p w14:paraId="6FE6176D" w14:textId="77777777" w:rsidR="00F73B84" w:rsidRDefault="00F73B84">
      <w:pPr>
        <w:sectPr w:rsidR="00F73B84">
          <w:type w:val="continuous"/>
          <w:pgSz w:w="12240" w:h="15840"/>
          <w:pgMar w:top="1400" w:right="1020" w:bottom="280" w:left="1200" w:header="720" w:footer="720" w:gutter="0"/>
          <w:cols w:space="720"/>
        </w:sectPr>
      </w:pPr>
    </w:p>
    <w:p w14:paraId="691DA2A3" w14:textId="77777777" w:rsidR="00F73B84" w:rsidRDefault="001B2BA0">
      <w:pPr>
        <w:pStyle w:val="Titre1"/>
        <w:rPr>
          <w:color w:val="70AC2E"/>
        </w:rPr>
      </w:pPr>
      <w:r>
        <w:rPr>
          <w:color w:val="70AC2E"/>
        </w:rPr>
        <w:lastRenderedPageBreak/>
        <w:t>Présentation de l’action</w:t>
      </w:r>
    </w:p>
    <w:p w14:paraId="30F532BD" w14:textId="77777777" w:rsidR="00491E72" w:rsidRPr="00491E72" w:rsidRDefault="00491E72">
      <w:pPr>
        <w:pStyle w:val="Titre1"/>
        <w:rPr>
          <w:color w:val="70AC2E"/>
        </w:rPr>
      </w:pPr>
    </w:p>
    <w:p w14:paraId="49A8493D" w14:textId="3BF8A4D8" w:rsidR="00491E72" w:rsidRPr="00494402" w:rsidRDefault="00491E72" w:rsidP="00491E72">
      <w:pPr>
        <w:pStyle w:val="Titre1"/>
        <w:jc w:val="left"/>
        <w:rPr>
          <w:rFonts w:asciiTheme="minorHAnsi" w:hAnsiTheme="minorHAnsi" w:cstheme="minorHAnsi"/>
          <w:sz w:val="20"/>
          <w:szCs w:val="20"/>
        </w:rPr>
      </w:pPr>
      <w:r w:rsidRPr="00494402">
        <w:rPr>
          <w:rFonts w:asciiTheme="minorHAnsi" w:hAnsiTheme="minorHAnsi" w:cstheme="minorHAnsi"/>
          <w:sz w:val="20"/>
          <w:szCs w:val="20"/>
        </w:rPr>
        <w:t xml:space="preserve">Introduction par rapport à l’appel conjoint </w:t>
      </w:r>
      <w:r w:rsidR="00F31394">
        <w:rPr>
          <w:rFonts w:asciiTheme="minorHAnsi" w:hAnsiTheme="minorHAnsi" w:cstheme="minorHAnsi"/>
          <w:sz w:val="20"/>
          <w:szCs w:val="20"/>
        </w:rPr>
        <w:t xml:space="preserve">Départements </w:t>
      </w:r>
      <w:r w:rsidRPr="00494402">
        <w:rPr>
          <w:rFonts w:asciiTheme="minorHAnsi" w:hAnsiTheme="minorHAnsi" w:cstheme="minorHAnsi"/>
          <w:sz w:val="20"/>
          <w:szCs w:val="20"/>
        </w:rPr>
        <w:t>92 et 78</w:t>
      </w:r>
    </w:p>
    <w:p w14:paraId="580E7510" w14:textId="77777777" w:rsidR="00491E72" w:rsidRPr="00494402" w:rsidRDefault="00491E72" w:rsidP="00491E72">
      <w:pPr>
        <w:pStyle w:val="Titre1"/>
        <w:jc w:val="left"/>
        <w:rPr>
          <w:rFonts w:asciiTheme="minorHAnsi" w:hAnsiTheme="minorHAnsi" w:cstheme="minorHAnsi"/>
          <w:b w:val="0"/>
          <w:sz w:val="20"/>
          <w:szCs w:val="20"/>
        </w:rPr>
      </w:pPr>
    </w:p>
    <w:p w14:paraId="3DADC0BA" w14:textId="5B4E2112" w:rsidR="00491E72" w:rsidRPr="00494402" w:rsidRDefault="00491E72" w:rsidP="00491E72">
      <w:pPr>
        <w:pStyle w:val="Titre1"/>
        <w:jc w:val="both"/>
        <w:rPr>
          <w:rFonts w:asciiTheme="minorHAnsi" w:hAnsiTheme="minorHAnsi" w:cstheme="minorHAnsi"/>
          <w:b w:val="0"/>
          <w:sz w:val="20"/>
          <w:szCs w:val="20"/>
        </w:rPr>
      </w:pPr>
      <w:r w:rsidRPr="00494402">
        <w:rPr>
          <w:rFonts w:asciiTheme="minorHAnsi" w:hAnsiTheme="minorHAnsi" w:cstheme="minorHAnsi"/>
          <w:b w:val="0"/>
          <w:sz w:val="20"/>
          <w:szCs w:val="20"/>
        </w:rPr>
        <w:t xml:space="preserve">Si la perte d’autonomie est un problème majeur pour les personnes de 60 ans et plus, c’est aussi un problème pour les proches aidants, notamment les actifs aidants qui ont à gérer « 4 vies » : professionnelle, familiale, personnelle et la vie d’aidant ; l’aidance a donc un impact significatif sur l’autonomie du </w:t>
      </w:r>
      <w:r w:rsidR="00155CE4">
        <w:rPr>
          <w:rFonts w:asciiTheme="minorHAnsi" w:hAnsiTheme="minorHAnsi" w:cstheme="minorHAnsi"/>
          <w:b w:val="0"/>
          <w:sz w:val="20"/>
          <w:szCs w:val="20"/>
        </w:rPr>
        <w:t xml:space="preserve">couple aidé - </w:t>
      </w:r>
      <w:r w:rsidRPr="00494402">
        <w:rPr>
          <w:rFonts w:asciiTheme="minorHAnsi" w:hAnsiTheme="minorHAnsi" w:cstheme="minorHAnsi"/>
          <w:b w:val="0"/>
          <w:sz w:val="20"/>
          <w:szCs w:val="20"/>
        </w:rPr>
        <w:t>pro</w:t>
      </w:r>
      <w:r w:rsidR="00155CE4">
        <w:rPr>
          <w:rFonts w:asciiTheme="minorHAnsi" w:hAnsiTheme="minorHAnsi" w:cstheme="minorHAnsi"/>
          <w:b w:val="0"/>
          <w:sz w:val="20"/>
          <w:szCs w:val="20"/>
        </w:rPr>
        <w:t>che aidant. Le jeu « e-Aidance »</w:t>
      </w:r>
      <w:r w:rsidRPr="00494402">
        <w:rPr>
          <w:rFonts w:asciiTheme="minorHAnsi" w:hAnsiTheme="minorHAnsi" w:cstheme="minorHAnsi"/>
          <w:b w:val="0"/>
          <w:sz w:val="20"/>
          <w:szCs w:val="20"/>
        </w:rPr>
        <w:t xml:space="preserve"> a pour objectif </w:t>
      </w:r>
      <w:r w:rsidR="00155CE4">
        <w:rPr>
          <w:rFonts w:asciiTheme="minorHAnsi" w:hAnsiTheme="minorHAnsi" w:cstheme="minorHAnsi"/>
          <w:b w:val="0"/>
          <w:sz w:val="20"/>
          <w:szCs w:val="20"/>
        </w:rPr>
        <w:t xml:space="preserve">fini </w:t>
      </w:r>
      <w:r w:rsidRPr="00494402">
        <w:rPr>
          <w:rFonts w:asciiTheme="minorHAnsi" w:hAnsiTheme="minorHAnsi" w:cstheme="minorHAnsi"/>
          <w:b w:val="0"/>
          <w:sz w:val="20"/>
          <w:szCs w:val="20"/>
        </w:rPr>
        <w:t>de protéger l’autonomie des personnes aidées comme celle des proches aidants.</w:t>
      </w:r>
    </w:p>
    <w:p w14:paraId="4DC77836" w14:textId="77777777" w:rsidR="00491E72" w:rsidRPr="00494402" w:rsidRDefault="00491E72" w:rsidP="00491E72">
      <w:pPr>
        <w:pStyle w:val="Titre1"/>
        <w:jc w:val="both"/>
        <w:rPr>
          <w:rFonts w:asciiTheme="minorHAnsi" w:hAnsiTheme="minorHAnsi" w:cstheme="minorHAnsi"/>
          <w:b w:val="0"/>
          <w:sz w:val="20"/>
          <w:szCs w:val="20"/>
        </w:rPr>
      </w:pPr>
    </w:p>
    <w:p w14:paraId="785B84E2" w14:textId="77777777" w:rsidR="00491E72" w:rsidRPr="00845D64" w:rsidRDefault="00491E72" w:rsidP="00491E72">
      <w:pPr>
        <w:pStyle w:val="Titre1"/>
        <w:jc w:val="both"/>
        <w:rPr>
          <w:rFonts w:asciiTheme="minorHAnsi" w:hAnsiTheme="minorHAnsi" w:cstheme="minorHAnsi"/>
          <w:sz w:val="20"/>
          <w:szCs w:val="20"/>
        </w:rPr>
      </w:pPr>
      <w:r w:rsidRPr="00845D64">
        <w:rPr>
          <w:rFonts w:asciiTheme="minorHAnsi" w:hAnsiTheme="minorHAnsi" w:cstheme="minorHAnsi"/>
          <w:sz w:val="20"/>
          <w:szCs w:val="20"/>
        </w:rPr>
        <w:t>Le jeu éducatif « e-Aidance » c’est :</w:t>
      </w:r>
    </w:p>
    <w:p w14:paraId="6A05C710" w14:textId="77777777" w:rsidR="00494402" w:rsidRPr="00845D64" w:rsidRDefault="00491E72" w:rsidP="00494402">
      <w:pPr>
        <w:pStyle w:val="Titre1"/>
        <w:numPr>
          <w:ilvl w:val="0"/>
          <w:numId w:val="5"/>
        </w:numPr>
        <w:jc w:val="both"/>
        <w:rPr>
          <w:rFonts w:asciiTheme="minorHAnsi" w:hAnsiTheme="minorHAnsi" w:cstheme="minorHAnsi"/>
          <w:sz w:val="20"/>
          <w:szCs w:val="20"/>
        </w:rPr>
      </w:pPr>
      <w:r w:rsidRPr="00845D64">
        <w:rPr>
          <w:rFonts w:asciiTheme="minorHAnsi" w:hAnsiTheme="minorHAnsi" w:cstheme="minorHAnsi"/>
          <w:sz w:val="20"/>
          <w:szCs w:val="20"/>
        </w:rPr>
        <w:t>En termes d’offre de service :</w:t>
      </w:r>
    </w:p>
    <w:p w14:paraId="7AB29F7A" w14:textId="77777777" w:rsidR="00491E72" w:rsidRPr="00494402" w:rsidRDefault="00491E72" w:rsidP="00494402">
      <w:pPr>
        <w:pStyle w:val="Titre1"/>
        <w:numPr>
          <w:ilvl w:val="0"/>
          <w:numId w:val="6"/>
        </w:numPr>
        <w:jc w:val="both"/>
        <w:rPr>
          <w:rFonts w:asciiTheme="minorHAnsi" w:hAnsiTheme="minorHAnsi" w:cstheme="minorHAnsi"/>
          <w:b w:val="0"/>
          <w:sz w:val="20"/>
          <w:szCs w:val="20"/>
        </w:rPr>
      </w:pPr>
      <w:r w:rsidRPr="00494402">
        <w:rPr>
          <w:rFonts w:asciiTheme="minorHAnsi" w:hAnsiTheme="minorHAnsi" w:cstheme="minorHAnsi"/>
          <w:b w:val="0"/>
          <w:sz w:val="20"/>
          <w:szCs w:val="20"/>
        </w:rPr>
        <w:t>Générique en ce qui concerne les aides et conseils à apporter aux proches aidants par un département et donc aux personnes aidées à risque de perte d’autonomie, en lien avec les événements à risque du quotidien. Dans tous les départements, les proches aidants comme les personnes aidées sont confrontés aux mêmes risques quotidiens de perte d’autonomie</w:t>
      </w:r>
    </w:p>
    <w:p w14:paraId="319D1663" w14:textId="69479AB5" w:rsidR="00491E72" w:rsidRPr="00494402" w:rsidRDefault="00491E72" w:rsidP="00494402">
      <w:pPr>
        <w:pStyle w:val="Titre1"/>
        <w:numPr>
          <w:ilvl w:val="0"/>
          <w:numId w:val="6"/>
        </w:numPr>
        <w:jc w:val="both"/>
        <w:rPr>
          <w:rFonts w:asciiTheme="minorHAnsi" w:hAnsiTheme="minorHAnsi" w:cstheme="minorHAnsi"/>
          <w:b w:val="0"/>
          <w:sz w:val="20"/>
          <w:szCs w:val="20"/>
        </w:rPr>
      </w:pPr>
      <w:r w:rsidRPr="00494402">
        <w:rPr>
          <w:rFonts w:asciiTheme="minorHAnsi" w:hAnsiTheme="minorHAnsi" w:cstheme="minorHAnsi"/>
          <w:b w:val="0"/>
          <w:sz w:val="20"/>
          <w:szCs w:val="20"/>
        </w:rPr>
        <w:lastRenderedPageBreak/>
        <w:t>Spécifique d’un département à un autre puisqu’en amont de la</w:t>
      </w:r>
      <w:r w:rsidR="00155CE4">
        <w:rPr>
          <w:rFonts w:asciiTheme="minorHAnsi" w:hAnsiTheme="minorHAnsi" w:cstheme="minorHAnsi"/>
          <w:b w:val="0"/>
          <w:sz w:val="20"/>
          <w:szCs w:val="20"/>
        </w:rPr>
        <w:t xml:space="preserve"> mise à disposition des usagers, </w:t>
      </w:r>
      <w:r w:rsidRPr="00494402">
        <w:rPr>
          <w:rFonts w:asciiTheme="minorHAnsi" w:hAnsiTheme="minorHAnsi" w:cstheme="minorHAnsi"/>
          <w:b w:val="0"/>
          <w:sz w:val="20"/>
          <w:szCs w:val="20"/>
        </w:rPr>
        <w:t>notre jeu intègre les doc</w:t>
      </w:r>
      <w:r w:rsidR="00155CE4">
        <w:rPr>
          <w:rFonts w:asciiTheme="minorHAnsi" w:hAnsiTheme="minorHAnsi" w:cstheme="minorHAnsi"/>
          <w:b w:val="0"/>
          <w:sz w:val="20"/>
          <w:szCs w:val="20"/>
        </w:rPr>
        <w:t>uments existants spécifiques au département</w:t>
      </w:r>
      <w:r w:rsidRPr="00494402">
        <w:rPr>
          <w:rFonts w:asciiTheme="minorHAnsi" w:hAnsiTheme="minorHAnsi" w:cstheme="minorHAnsi"/>
          <w:b w:val="0"/>
          <w:sz w:val="20"/>
          <w:szCs w:val="20"/>
        </w:rPr>
        <w:t xml:space="preserve"> (</w:t>
      </w:r>
      <w:r w:rsidR="00155CE4">
        <w:rPr>
          <w:rFonts w:asciiTheme="minorHAnsi" w:hAnsiTheme="minorHAnsi" w:cstheme="minorHAnsi"/>
          <w:b w:val="0"/>
          <w:sz w:val="20"/>
          <w:szCs w:val="20"/>
        </w:rPr>
        <w:t xml:space="preserve">charte graphique, </w:t>
      </w:r>
      <w:r w:rsidRPr="00494402">
        <w:rPr>
          <w:rFonts w:asciiTheme="minorHAnsi" w:hAnsiTheme="minorHAnsi" w:cstheme="minorHAnsi"/>
          <w:b w:val="0"/>
          <w:sz w:val="20"/>
          <w:szCs w:val="20"/>
        </w:rPr>
        <w:t>documents d’information, site Web, supports d’action, …) en les transform</w:t>
      </w:r>
      <w:r w:rsidR="00155CE4">
        <w:rPr>
          <w:rFonts w:asciiTheme="minorHAnsi" w:hAnsiTheme="minorHAnsi" w:cstheme="minorHAnsi"/>
          <w:b w:val="0"/>
          <w:sz w:val="20"/>
          <w:szCs w:val="20"/>
        </w:rPr>
        <w:t>ant en solutions ciblées pour le</w:t>
      </w:r>
      <w:r w:rsidRPr="00494402">
        <w:rPr>
          <w:rFonts w:asciiTheme="minorHAnsi" w:hAnsiTheme="minorHAnsi" w:cstheme="minorHAnsi"/>
          <w:b w:val="0"/>
          <w:sz w:val="20"/>
          <w:szCs w:val="20"/>
        </w:rPr>
        <w:t xml:space="preserve"> territoire concerné - depuis l’arborescence au début du jeu jusqu’aux liens vers les documents source en passant par les quiz et leurs solutions</w:t>
      </w:r>
      <w:r w:rsidR="00155CE4">
        <w:rPr>
          <w:rFonts w:asciiTheme="minorHAnsi" w:hAnsiTheme="minorHAnsi" w:cstheme="minorHAnsi"/>
          <w:b w:val="0"/>
          <w:sz w:val="20"/>
          <w:szCs w:val="20"/>
        </w:rPr>
        <w:t xml:space="preserve"> = les « e-Bonnes Pratiques d’Aidance »</w:t>
      </w:r>
      <w:r w:rsidRPr="00494402">
        <w:rPr>
          <w:rFonts w:asciiTheme="minorHAnsi" w:hAnsiTheme="minorHAnsi" w:cstheme="minorHAnsi"/>
          <w:b w:val="0"/>
          <w:sz w:val="20"/>
          <w:szCs w:val="20"/>
        </w:rPr>
        <w:t>.</w:t>
      </w:r>
    </w:p>
    <w:p w14:paraId="7270B299" w14:textId="77777777" w:rsidR="00491E72" w:rsidRPr="00845D64" w:rsidRDefault="00491E72" w:rsidP="00494402">
      <w:pPr>
        <w:pStyle w:val="Titre1"/>
        <w:numPr>
          <w:ilvl w:val="0"/>
          <w:numId w:val="5"/>
        </w:numPr>
        <w:jc w:val="both"/>
        <w:rPr>
          <w:rFonts w:asciiTheme="minorHAnsi" w:hAnsiTheme="minorHAnsi" w:cstheme="minorHAnsi"/>
          <w:sz w:val="20"/>
          <w:szCs w:val="20"/>
        </w:rPr>
      </w:pPr>
      <w:r w:rsidRPr="00845D64">
        <w:rPr>
          <w:rFonts w:asciiTheme="minorHAnsi" w:hAnsiTheme="minorHAnsi" w:cstheme="minorHAnsi"/>
          <w:sz w:val="20"/>
          <w:szCs w:val="20"/>
        </w:rPr>
        <w:t>En termes de technologie, là encore :</w:t>
      </w:r>
    </w:p>
    <w:p w14:paraId="6880813B" w14:textId="77777777" w:rsidR="00491E72" w:rsidRPr="00494402" w:rsidRDefault="00491E72" w:rsidP="00494402">
      <w:pPr>
        <w:pStyle w:val="Titre1"/>
        <w:numPr>
          <w:ilvl w:val="0"/>
          <w:numId w:val="7"/>
        </w:numPr>
        <w:jc w:val="both"/>
        <w:rPr>
          <w:rFonts w:asciiTheme="minorHAnsi" w:hAnsiTheme="minorHAnsi" w:cstheme="minorHAnsi"/>
          <w:b w:val="0"/>
          <w:sz w:val="20"/>
          <w:szCs w:val="20"/>
        </w:rPr>
      </w:pPr>
      <w:r w:rsidRPr="00494402">
        <w:rPr>
          <w:rFonts w:asciiTheme="minorHAnsi" w:hAnsiTheme="minorHAnsi" w:cstheme="minorHAnsi"/>
          <w:b w:val="0"/>
          <w:sz w:val="20"/>
          <w:szCs w:val="20"/>
        </w:rPr>
        <w:t>Générique (plateforme et fonctionnalités, interfaces homme-machine, e-Questionnaire, serveur et réseau</w:t>
      </w:r>
      <w:r w:rsidR="00FD5409">
        <w:rPr>
          <w:rFonts w:asciiTheme="minorHAnsi" w:hAnsiTheme="minorHAnsi" w:cstheme="minorHAnsi"/>
          <w:b w:val="0"/>
          <w:sz w:val="20"/>
          <w:szCs w:val="20"/>
        </w:rPr>
        <w:t xml:space="preserve"> etc.</w:t>
      </w:r>
      <w:r w:rsidRPr="00494402">
        <w:rPr>
          <w:rFonts w:asciiTheme="minorHAnsi" w:hAnsiTheme="minorHAnsi" w:cstheme="minorHAnsi"/>
          <w:b w:val="0"/>
          <w:sz w:val="20"/>
          <w:szCs w:val="20"/>
        </w:rPr>
        <w:t xml:space="preserve">) </w:t>
      </w:r>
    </w:p>
    <w:p w14:paraId="24EA92C5" w14:textId="59349694" w:rsidR="00491E72" w:rsidRPr="00494402" w:rsidRDefault="00491E72" w:rsidP="00494402">
      <w:pPr>
        <w:pStyle w:val="Titre1"/>
        <w:numPr>
          <w:ilvl w:val="0"/>
          <w:numId w:val="7"/>
        </w:numPr>
        <w:jc w:val="both"/>
        <w:rPr>
          <w:rFonts w:asciiTheme="minorHAnsi" w:hAnsiTheme="minorHAnsi" w:cstheme="minorHAnsi"/>
          <w:b w:val="0"/>
          <w:sz w:val="20"/>
          <w:szCs w:val="20"/>
        </w:rPr>
      </w:pPr>
      <w:r w:rsidRPr="00494402">
        <w:rPr>
          <w:rFonts w:asciiTheme="minorHAnsi" w:hAnsiTheme="minorHAnsi" w:cstheme="minorHAnsi"/>
          <w:b w:val="0"/>
          <w:sz w:val="20"/>
          <w:szCs w:val="20"/>
        </w:rPr>
        <w:t>Personnalisé (</w:t>
      </w:r>
      <w:r w:rsidR="00155CE4">
        <w:rPr>
          <w:rFonts w:asciiTheme="minorHAnsi" w:hAnsiTheme="minorHAnsi" w:cstheme="minorHAnsi"/>
          <w:b w:val="0"/>
          <w:sz w:val="20"/>
          <w:szCs w:val="20"/>
        </w:rPr>
        <w:t xml:space="preserve">interrelation avec les solutions digitales du Département, </w:t>
      </w:r>
      <w:r w:rsidRPr="00494402">
        <w:rPr>
          <w:rFonts w:asciiTheme="minorHAnsi" w:hAnsiTheme="minorHAnsi" w:cstheme="minorHAnsi"/>
          <w:b w:val="0"/>
          <w:sz w:val="20"/>
          <w:szCs w:val="20"/>
        </w:rPr>
        <w:t xml:space="preserve">fonds documentaire intégrant les actions réalisées par chaque département), </w:t>
      </w:r>
    </w:p>
    <w:p w14:paraId="1F7D7F23" w14:textId="77777777" w:rsidR="00F73B84" w:rsidRDefault="00F73B84">
      <w:pPr>
        <w:spacing w:before="5"/>
        <w:rPr>
          <w:b/>
          <w:sz w:val="2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0"/>
        <w:gridCol w:w="2551"/>
        <w:gridCol w:w="6247"/>
      </w:tblGrid>
      <w:tr w:rsidR="00F73B84" w14:paraId="3C88C232" w14:textId="77777777" w:rsidTr="00AA609A">
        <w:trPr>
          <w:trHeight w:val="347"/>
        </w:trPr>
        <w:tc>
          <w:tcPr>
            <w:tcW w:w="10098" w:type="dxa"/>
            <w:gridSpan w:val="3"/>
            <w:shd w:val="clear" w:color="auto" w:fill="9BBB59"/>
          </w:tcPr>
          <w:p w14:paraId="2C8319FD" w14:textId="77777777" w:rsidR="00F73B84" w:rsidRDefault="001B2BA0">
            <w:pPr>
              <w:pStyle w:val="TableParagraph"/>
              <w:spacing w:line="316" w:lineRule="exact"/>
              <w:ind w:left="4195" w:right="4188"/>
              <w:jc w:val="center"/>
              <w:rPr>
                <w:b/>
                <w:sz w:val="28"/>
              </w:rPr>
            </w:pPr>
            <w:r>
              <w:rPr>
                <w:b/>
                <w:sz w:val="28"/>
              </w:rPr>
              <w:t>Fiche Projet</w:t>
            </w:r>
          </w:p>
        </w:tc>
      </w:tr>
      <w:tr w:rsidR="00F73B84" w14:paraId="29A64481" w14:textId="77777777" w:rsidTr="00AA609A">
        <w:trPr>
          <w:trHeight w:val="587"/>
        </w:trPr>
        <w:tc>
          <w:tcPr>
            <w:tcW w:w="1300" w:type="dxa"/>
            <w:vMerge w:val="restart"/>
          </w:tcPr>
          <w:p w14:paraId="658ED659" w14:textId="77777777" w:rsidR="00F73B84" w:rsidRPr="00494402" w:rsidRDefault="00F73B84">
            <w:pPr>
              <w:pStyle w:val="TableParagraph"/>
              <w:rPr>
                <w:rFonts w:asciiTheme="minorHAnsi" w:hAnsiTheme="minorHAnsi" w:cstheme="minorHAnsi"/>
                <w:b/>
                <w:sz w:val="20"/>
                <w:szCs w:val="20"/>
              </w:rPr>
            </w:pPr>
          </w:p>
          <w:p w14:paraId="33C1FA89" w14:textId="77777777" w:rsidR="00F73B84" w:rsidRPr="00494402" w:rsidRDefault="001B2BA0">
            <w:pPr>
              <w:pStyle w:val="TableParagraph"/>
              <w:spacing w:before="270"/>
              <w:ind w:left="362"/>
              <w:rPr>
                <w:rFonts w:asciiTheme="minorHAnsi" w:hAnsiTheme="minorHAnsi" w:cstheme="minorHAnsi"/>
                <w:b/>
                <w:sz w:val="20"/>
                <w:szCs w:val="20"/>
              </w:rPr>
            </w:pPr>
            <w:r w:rsidRPr="00494402">
              <w:rPr>
                <w:rFonts w:asciiTheme="minorHAnsi" w:hAnsiTheme="minorHAnsi" w:cstheme="minorHAnsi"/>
                <w:b/>
                <w:sz w:val="20"/>
                <w:szCs w:val="20"/>
              </w:rPr>
              <w:t>Projet</w:t>
            </w:r>
          </w:p>
        </w:tc>
        <w:tc>
          <w:tcPr>
            <w:tcW w:w="2551" w:type="dxa"/>
          </w:tcPr>
          <w:p w14:paraId="33B52A52" w14:textId="77777777" w:rsidR="00F73B84" w:rsidRPr="00494402" w:rsidRDefault="00F73B84">
            <w:pPr>
              <w:pStyle w:val="TableParagraph"/>
              <w:spacing w:before="1"/>
              <w:rPr>
                <w:rFonts w:asciiTheme="minorHAnsi" w:hAnsiTheme="minorHAnsi" w:cstheme="minorHAnsi"/>
                <w:b/>
                <w:sz w:val="20"/>
                <w:szCs w:val="20"/>
              </w:rPr>
            </w:pPr>
          </w:p>
          <w:p w14:paraId="48254961" w14:textId="77777777" w:rsidR="00F73B84" w:rsidRPr="00494402" w:rsidRDefault="001B2BA0">
            <w:pPr>
              <w:pStyle w:val="TableParagraph"/>
              <w:ind w:left="214" w:right="200"/>
              <w:jc w:val="center"/>
              <w:rPr>
                <w:rFonts w:asciiTheme="minorHAnsi" w:hAnsiTheme="minorHAnsi" w:cstheme="minorHAnsi"/>
                <w:sz w:val="20"/>
                <w:szCs w:val="20"/>
              </w:rPr>
            </w:pPr>
            <w:r w:rsidRPr="00494402">
              <w:rPr>
                <w:rFonts w:asciiTheme="minorHAnsi" w:hAnsiTheme="minorHAnsi" w:cstheme="minorHAnsi"/>
                <w:sz w:val="20"/>
                <w:szCs w:val="20"/>
              </w:rPr>
              <w:t>Nom du projet</w:t>
            </w:r>
          </w:p>
        </w:tc>
        <w:tc>
          <w:tcPr>
            <w:tcW w:w="6247" w:type="dxa"/>
          </w:tcPr>
          <w:p w14:paraId="4142B102" w14:textId="77777777" w:rsidR="00D15DA0" w:rsidRDefault="00BE2B3D">
            <w:pPr>
              <w:pStyle w:val="TableParagraph"/>
              <w:rPr>
                <w:rFonts w:asciiTheme="minorHAnsi" w:hAnsiTheme="minorHAnsi" w:cstheme="minorHAnsi"/>
                <w:sz w:val="20"/>
                <w:szCs w:val="20"/>
              </w:rPr>
            </w:pPr>
            <w:r w:rsidRPr="00494402">
              <w:rPr>
                <w:rFonts w:asciiTheme="minorHAnsi" w:hAnsiTheme="minorHAnsi" w:cstheme="minorHAnsi"/>
                <w:sz w:val="20"/>
                <w:szCs w:val="20"/>
              </w:rPr>
              <w:t xml:space="preserve"> </w:t>
            </w:r>
          </w:p>
          <w:p w14:paraId="597CF3EA" w14:textId="661DFCC0" w:rsidR="00F73B84" w:rsidRPr="00D15DA0" w:rsidRDefault="00155CE4" w:rsidP="00D15DA0">
            <w:pPr>
              <w:pStyle w:val="TableParagraph"/>
              <w:jc w:val="center"/>
              <w:rPr>
                <w:rFonts w:asciiTheme="minorHAnsi" w:hAnsiTheme="minorHAnsi" w:cstheme="minorHAnsi"/>
                <w:b/>
              </w:rPr>
            </w:pPr>
            <w:r>
              <w:rPr>
                <w:rFonts w:asciiTheme="minorHAnsi" w:hAnsiTheme="minorHAnsi" w:cstheme="minorHAnsi"/>
                <w:b/>
              </w:rPr>
              <w:t>e</w:t>
            </w:r>
            <w:r w:rsidR="00BE2B3D" w:rsidRPr="00D15DA0">
              <w:rPr>
                <w:rFonts w:asciiTheme="minorHAnsi" w:hAnsiTheme="minorHAnsi" w:cstheme="minorHAnsi"/>
                <w:b/>
              </w:rPr>
              <w:t xml:space="preserve">-Aidance : le jeu éducatif pour la </w:t>
            </w:r>
            <w:r w:rsidR="00494402" w:rsidRPr="00D15DA0">
              <w:rPr>
                <w:rFonts w:asciiTheme="minorHAnsi" w:hAnsiTheme="minorHAnsi" w:cstheme="minorHAnsi"/>
                <w:b/>
              </w:rPr>
              <w:t>B</w:t>
            </w:r>
            <w:r>
              <w:rPr>
                <w:rFonts w:asciiTheme="minorHAnsi" w:hAnsiTheme="minorHAnsi" w:cstheme="minorHAnsi"/>
                <w:b/>
              </w:rPr>
              <w:t>ien Aid</w:t>
            </w:r>
            <w:r w:rsidR="00BE2B3D" w:rsidRPr="00D15DA0">
              <w:rPr>
                <w:rFonts w:asciiTheme="minorHAnsi" w:hAnsiTheme="minorHAnsi" w:cstheme="minorHAnsi"/>
                <w:b/>
              </w:rPr>
              <w:t>ance</w:t>
            </w:r>
          </w:p>
        </w:tc>
      </w:tr>
      <w:tr w:rsidR="00494402" w14:paraId="24F14B9B" w14:textId="77777777" w:rsidTr="00AA609A">
        <w:trPr>
          <w:trHeight w:val="570"/>
        </w:trPr>
        <w:tc>
          <w:tcPr>
            <w:tcW w:w="1300" w:type="dxa"/>
            <w:vMerge/>
            <w:tcBorders>
              <w:top w:val="nil"/>
            </w:tcBorders>
          </w:tcPr>
          <w:p w14:paraId="6A9EE34D" w14:textId="77777777" w:rsidR="00494402" w:rsidRPr="00494402" w:rsidRDefault="00494402" w:rsidP="00494402">
            <w:pPr>
              <w:rPr>
                <w:rFonts w:asciiTheme="minorHAnsi" w:hAnsiTheme="minorHAnsi" w:cstheme="minorHAnsi"/>
                <w:sz w:val="20"/>
                <w:szCs w:val="20"/>
              </w:rPr>
            </w:pPr>
          </w:p>
        </w:tc>
        <w:tc>
          <w:tcPr>
            <w:tcW w:w="2551" w:type="dxa"/>
          </w:tcPr>
          <w:p w14:paraId="6C82E407" w14:textId="77777777" w:rsidR="00494402" w:rsidRPr="00494402" w:rsidRDefault="00494402" w:rsidP="00494402">
            <w:pPr>
              <w:pStyle w:val="TableParagraph"/>
              <w:spacing w:before="1"/>
              <w:rPr>
                <w:rFonts w:asciiTheme="minorHAnsi" w:hAnsiTheme="minorHAnsi" w:cstheme="minorHAnsi"/>
                <w:b/>
                <w:sz w:val="20"/>
                <w:szCs w:val="20"/>
              </w:rPr>
            </w:pPr>
          </w:p>
          <w:p w14:paraId="7472BF53" w14:textId="77777777" w:rsidR="00494402" w:rsidRPr="00494402" w:rsidRDefault="00494402" w:rsidP="00494402">
            <w:pPr>
              <w:pStyle w:val="TableParagraph"/>
              <w:ind w:left="214" w:right="200"/>
              <w:jc w:val="center"/>
              <w:rPr>
                <w:rFonts w:asciiTheme="minorHAnsi" w:hAnsiTheme="minorHAnsi" w:cstheme="minorHAnsi"/>
                <w:sz w:val="20"/>
                <w:szCs w:val="20"/>
              </w:rPr>
            </w:pPr>
            <w:r w:rsidRPr="00494402">
              <w:rPr>
                <w:rFonts w:asciiTheme="minorHAnsi" w:hAnsiTheme="minorHAnsi" w:cstheme="minorHAnsi"/>
                <w:sz w:val="20"/>
                <w:szCs w:val="20"/>
              </w:rPr>
              <w:t>Diagnostic /Contexte</w:t>
            </w:r>
          </w:p>
        </w:tc>
        <w:tc>
          <w:tcPr>
            <w:tcW w:w="6247" w:type="dxa"/>
          </w:tcPr>
          <w:p w14:paraId="7122CACF" w14:textId="77777777" w:rsidR="00494402" w:rsidRPr="00494402" w:rsidRDefault="00494402" w:rsidP="00494402">
            <w:pPr>
              <w:ind w:right="221"/>
              <w:jc w:val="both"/>
              <w:rPr>
                <w:rFonts w:asciiTheme="minorHAnsi" w:eastAsia="Times New Roman" w:hAnsiTheme="minorHAnsi" w:cstheme="minorHAnsi"/>
                <w:sz w:val="20"/>
                <w:szCs w:val="20"/>
              </w:rPr>
            </w:pPr>
            <w:r w:rsidRPr="00494402">
              <w:rPr>
                <w:rFonts w:asciiTheme="minorHAnsi" w:eastAsia="Times New Roman" w:hAnsiTheme="minorHAnsi" w:cstheme="minorHAnsi"/>
                <w:sz w:val="20"/>
                <w:szCs w:val="20"/>
              </w:rPr>
              <w:t>Raisons de la mise place de l’action</w:t>
            </w:r>
          </w:p>
          <w:p w14:paraId="5ECB6A8C" w14:textId="4EA7B8E2" w:rsidR="00494402" w:rsidRPr="00494402" w:rsidRDefault="00494402" w:rsidP="00494402">
            <w:pPr>
              <w:pStyle w:val="Paragraphedeliste"/>
              <w:widowControl/>
              <w:numPr>
                <w:ilvl w:val="0"/>
                <w:numId w:val="8"/>
              </w:numPr>
              <w:autoSpaceDE/>
              <w:autoSpaceDN/>
              <w:ind w:left="459" w:right="221"/>
              <w:contextualSpacing/>
              <w:jc w:val="both"/>
              <w:rPr>
                <w:rFonts w:asciiTheme="minorHAnsi" w:eastAsia="Times New Roman" w:hAnsiTheme="minorHAnsi" w:cstheme="minorHAnsi"/>
                <w:sz w:val="20"/>
                <w:szCs w:val="20"/>
              </w:rPr>
            </w:pPr>
            <w:r w:rsidRPr="00494402">
              <w:rPr>
                <w:rFonts w:asciiTheme="minorHAnsi" w:eastAsia="Times New Roman" w:hAnsiTheme="minorHAnsi" w:cstheme="minorHAnsi"/>
                <w:sz w:val="20"/>
                <w:szCs w:val="20"/>
              </w:rPr>
              <w:t>En raison du vieillissement de la population (selon des sources telles que DREES, Département, Région, …), il y a et il y aura de plus en plus de proches aidants apportant et devant apporter pendant des années une aide essentielle au bien vieillir et à la pré</w:t>
            </w:r>
            <w:r w:rsidR="00FB66BC">
              <w:rPr>
                <w:rFonts w:asciiTheme="minorHAnsi" w:eastAsia="Times New Roman" w:hAnsiTheme="minorHAnsi" w:cstheme="minorHAnsi"/>
                <w:sz w:val="20"/>
                <w:szCs w:val="20"/>
              </w:rPr>
              <w:t>vention de la perte d’autonomie</w:t>
            </w:r>
            <w:r w:rsidR="00AA609A">
              <w:rPr>
                <w:rFonts w:asciiTheme="minorHAnsi" w:eastAsia="Times New Roman" w:hAnsiTheme="minorHAnsi" w:cstheme="minorHAnsi"/>
                <w:sz w:val="20"/>
                <w:szCs w:val="20"/>
              </w:rPr>
              <w:t xml:space="preserve"> de nos ainés</w:t>
            </w:r>
          </w:p>
          <w:p w14:paraId="3CC366BC" w14:textId="136C8BF9" w:rsidR="00494402" w:rsidRPr="00494402" w:rsidRDefault="00494402" w:rsidP="00494402">
            <w:pPr>
              <w:pStyle w:val="Paragraphedeliste"/>
              <w:widowControl/>
              <w:numPr>
                <w:ilvl w:val="0"/>
                <w:numId w:val="8"/>
              </w:numPr>
              <w:autoSpaceDE/>
              <w:autoSpaceDN/>
              <w:ind w:left="459" w:right="221"/>
              <w:contextualSpacing/>
              <w:jc w:val="both"/>
              <w:rPr>
                <w:rFonts w:asciiTheme="minorHAnsi" w:eastAsia="Times New Roman" w:hAnsiTheme="minorHAnsi" w:cstheme="minorHAnsi"/>
                <w:sz w:val="20"/>
                <w:szCs w:val="20"/>
              </w:rPr>
            </w:pPr>
            <w:r w:rsidRPr="00494402">
              <w:rPr>
                <w:rFonts w:asciiTheme="minorHAnsi" w:eastAsia="Times New Roman" w:hAnsiTheme="minorHAnsi" w:cstheme="minorHAnsi"/>
                <w:sz w:val="20"/>
                <w:szCs w:val="20"/>
              </w:rPr>
              <w:t xml:space="preserve">Hors problèmes de santé de la personne aidée, il y a un lien direct entre </w:t>
            </w:r>
            <w:r w:rsidR="00337DA8">
              <w:rPr>
                <w:rFonts w:asciiTheme="minorHAnsi" w:eastAsia="Times New Roman" w:hAnsiTheme="minorHAnsi" w:cstheme="minorHAnsi"/>
                <w:sz w:val="20"/>
                <w:szCs w:val="20"/>
              </w:rPr>
              <w:t xml:space="preserve">la </w:t>
            </w:r>
            <w:r w:rsidRPr="00494402">
              <w:rPr>
                <w:rFonts w:asciiTheme="minorHAnsi" w:eastAsia="Times New Roman" w:hAnsiTheme="minorHAnsi" w:cstheme="minorHAnsi"/>
                <w:sz w:val="20"/>
                <w:szCs w:val="20"/>
              </w:rPr>
              <w:t xml:space="preserve">qualité de l’aidance </w:t>
            </w:r>
            <w:r w:rsidR="00AA609A">
              <w:rPr>
                <w:rFonts w:asciiTheme="minorHAnsi" w:eastAsia="Times New Roman" w:hAnsiTheme="minorHAnsi" w:cstheme="minorHAnsi"/>
                <w:sz w:val="20"/>
                <w:szCs w:val="20"/>
              </w:rPr>
              <w:t xml:space="preserve">délivrée </w:t>
            </w:r>
            <w:r w:rsidRPr="00494402">
              <w:rPr>
                <w:rFonts w:asciiTheme="minorHAnsi" w:eastAsia="Times New Roman" w:hAnsiTheme="minorHAnsi" w:cstheme="minorHAnsi"/>
                <w:sz w:val="20"/>
                <w:szCs w:val="20"/>
              </w:rPr>
              <w:t xml:space="preserve">par les proches aidants et </w:t>
            </w:r>
            <w:r w:rsidR="00337DA8">
              <w:rPr>
                <w:rFonts w:asciiTheme="minorHAnsi" w:eastAsia="Times New Roman" w:hAnsiTheme="minorHAnsi" w:cstheme="minorHAnsi"/>
                <w:sz w:val="20"/>
                <w:szCs w:val="20"/>
              </w:rPr>
              <w:t>l’</w:t>
            </w:r>
            <w:r w:rsidRPr="00494402">
              <w:rPr>
                <w:rFonts w:asciiTheme="minorHAnsi" w:eastAsia="Times New Roman" w:hAnsiTheme="minorHAnsi" w:cstheme="minorHAnsi"/>
                <w:sz w:val="20"/>
                <w:szCs w:val="20"/>
              </w:rPr>
              <w:t>autonomie –</w:t>
            </w:r>
            <w:r w:rsidR="00337DA8">
              <w:rPr>
                <w:rFonts w:asciiTheme="minorHAnsi" w:eastAsia="Times New Roman" w:hAnsiTheme="minorHAnsi" w:cstheme="minorHAnsi"/>
                <w:sz w:val="20"/>
                <w:szCs w:val="20"/>
              </w:rPr>
              <w:t xml:space="preserve"> la fragilité de la personne aidée</w:t>
            </w:r>
          </w:p>
          <w:p w14:paraId="2F490706" w14:textId="65EDFEBA" w:rsidR="00494402" w:rsidRPr="00494402" w:rsidRDefault="00494402" w:rsidP="00494402">
            <w:pPr>
              <w:pStyle w:val="Paragraphedeliste"/>
              <w:widowControl/>
              <w:numPr>
                <w:ilvl w:val="0"/>
                <w:numId w:val="8"/>
              </w:numPr>
              <w:autoSpaceDE/>
              <w:autoSpaceDN/>
              <w:ind w:left="459" w:right="221"/>
              <w:contextualSpacing/>
              <w:jc w:val="both"/>
              <w:rPr>
                <w:rFonts w:asciiTheme="minorHAnsi" w:eastAsia="Times New Roman" w:hAnsiTheme="minorHAnsi" w:cstheme="minorHAnsi"/>
                <w:sz w:val="20"/>
                <w:szCs w:val="20"/>
              </w:rPr>
            </w:pPr>
            <w:r w:rsidRPr="00494402">
              <w:rPr>
                <w:rFonts w:asciiTheme="minorHAnsi" w:eastAsia="Times New Roman" w:hAnsiTheme="minorHAnsi" w:cstheme="minorHAnsi"/>
                <w:sz w:val="20"/>
                <w:szCs w:val="20"/>
              </w:rPr>
              <w:t xml:space="preserve">Pour les proches aidants, la qualité de l’aidance n’est pas innée mais acquise par l’expérience quotidienne ; il y a donc un manque quasi perpétuel d’expérience d’autant que les attentes et besoins des aidés </w:t>
            </w:r>
            <w:r w:rsidRPr="00494402">
              <w:rPr>
                <w:rFonts w:asciiTheme="minorHAnsi" w:eastAsia="Times New Roman" w:hAnsiTheme="minorHAnsi" w:cstheme="minorHAnsi"/>
                <w:sz w:val="20"/>
                <w:szCs w:val="20"/>
              </w:rPr>
              <w:lastRenderedPageBreak/>
              <w:t>évoluent comme la capacité à aider des proches aidants (impact de l’aidance, âge, vie personnelle, finances, …)</w:t>
            </w:r>
            <w:r w:rsidR="00AA609A">
              <w:rPr>
                <w:rFonts w:asciiTheme="minorHAnsi" w:eastAsia="Times New Roman" w:hAnsiTheme="minorHAnsi" w:cstheme="minorHAnsi"/>
                <w:sz w:val="20"/>
                <w:szCs w:val="20"/>
              </w:rPr>
              <w:t> ; intérêt d’un support éducatif évolutif avec les besoins</w:t>
            </w:r>
          </w:p>
          <w:p w14:paraId="1F9F4B05" w14:textId="77777777"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Pour les proches aidants, cette assistance est faite de la gestion d’événements quotidiens, très souvent répétitifs mais parfois aigus et imprévus, évolutifs avec la qualité du vieillissement, les risques de fragilité et/ou perte d’autonomie, enfin les événements concernant une personne (proche aidant ou aidée) ou le couple aidé-aidant. Tout le monde recherche le bien-être et l’autonomie des proches aidants comme des aidés, et la qualité des liens sociaux.</w:t>
            </w:r>
          </w:p>
          <w:p w14:paraId="3D0DD07D" w14:textId="742AA5D6"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Les aidants manquent de temps et doivent gérer plusieurs vies (d’aidant, professionnelle, familiale et personnelle) ; ils masquent longtemps leur situation, participent tardivement aux formations en présentiel et, paradoxalement, se plaignent du manque d’information. Les proches aidants détectent mal les premiers s</w:t>
            </w:r>
            <w:r w:rsidR="00B65F2D">
              <w:rPr>
                <w:rFonts w:asciiTheme="minorHAnsi" w:eastAsia="Times New Roman" w:hAnsiTheme="minorHAnsi" w:cstheme="minorHAnsi"/>
                <w:sz w:val="20"/>
                <w:szCs w:val="20"/>
              </w:rPr>
              <w:t>ignes de la perte d’autonomie. Par manque d’accessibilité et de personnalisation, i</w:t>
            </w:r>
            <w:r w:rsidRPr="00494402">
              <w:rPr>
                <w:rFonts w:asciiTheme="minorHAnsi" w:eastAsia="Times New Roman" w:hAnsiTheme="minorHAnsi" w:cstheme="minorHAnsi"/>
                <w:sz w:val="20"/>
                <w:szCs w:val="20"/>
              </w:rPr>
              <w:t>ls tardent à utiliser les services, humains et/ou documentaires, proposés par un grand nombre d’institutions publiques, locales, départementales, régionales et nationales.</w:t>
            </w:r>
          </w:p>
          <w:p w14:paraId="560424CC" w14:textId="4FC4F1FA"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Les risques de « petite » maltraitance (expression du Pr Moulias partenaire du projet) sont quotidiens mais curables ; par le biais d’«</w:t>
            </w:r>
            <w:r w:rsidR="00B65F2D">
              <w:rPr>
                <w:rFonts w:asciiTheme="minorHAnsi" w:eastAsia="Times New Roman" w:hAnsiTheme="minorHAnsi" w:cstheme="minorHAnsi"/>
                <w:sz w:val="20"/>
                <w:szCs w:val="20"/>
              </w:rPr>
              <w:t> e-Bonnes Pratiques de bonne Aid</w:t>
            </w:r>
            <w:r w:rsidRPr="00494402">
              <w:rPr>
                <w:rFonts w:asciiTheme="minorHAnsi" w:eastAsia="Times New Roman" w:hAnsiTheme="minorHAnsi" w:cstheme="minorHAnsi"/>
                <w:sz w:val="20"/>
                <w:szCs w:val="20"/>
              </w:rPr>
              <w:t>ance » par exemple.</w:t>
            </w:r>
          </w:p>
          <w:p w14:paraId="78049AB2" w14:textId="77777777"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Les solutions à l’aidance et la prévention de la perte d’autonomie sont souvent disséminées, non personnalisées, peu prédictives et n’encourageant pas toujours au partage ou au retour d’expérience. Cela explique pourquoi le jeu « e-Aidance » est basé sur un principe de 4P : Proactif, Personnalisé, Participatif et Prédictif, car le digital permet de proposer un service complémentaire et discriminant.</w:t>
            </w:r>
          </w:p>
          <w:p w14:paraId="63AF90C7" w14:textId="265A1C2E"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 xml:space="preserve">L’expérience acquise par Terra Firma dans le cadre de </w:t>
            </w:r>
            <w:r w:rsidR="00B65F2D">
              <w:rPr>
                <w:rFonts w:asciiTheme="minorHAnsi" w:eastAsia="Times New Roman" w:hAnsiTheme="minorHAnsi" w:cstheme="minorHAnsi"/>
                <w:sz w:val="20"/>
                <w:szCs w:val="20"/>
              </w:rPr>
              <w:t>la gestion d’un</w:t>
            </w:r>
            <w:r w:rsidRPr="00494402">
              <w:rPr>
                <w:rFonts w:asciiTheme="minorHAnsi" w:eastAsia="Times New Roman" w:hAnsiTheme="minorHAnsi" w:cstheme="minorHAnsi"/>
                <w:sz w:val="20"/>
                <w:szCs w:val="20"/>
              </w:rPr>
              <w:t xml:space="preserve"> projet européen AAL / CNSA</w:t>
            </w:r>
            <w:r w:rsidRPr="00494402" w:rsidDel="00885C05">
              <w:rPr>
                <w:rFonts w:asciiTheme="minorHAnsi" w:eastAsia="Times New Roman" w:hAnsiTheme="minorHAnsi" w:cstheme="minorHAnsi"/>
                <w:sz w:val="20"/>
                <w:szCs w:val="20"/>
              </w:rPr>
              <w:t xml:space="preserve"> </w:t>
            </w:r>
            <w:r w:rsidR="00B65F2D">
              <w:rPr>
                <w:rFonts w:asciiTheme="minorHAnsi" w:eastAsia="Times New Roman" w:hAnsiTheme="minorHAnsi" w:cstheme="minorHAnsi"/>
                <w:sz w:val="20"/>
                <w:szCs w:val="20"/>
              </w:rPr>
              <w:t>(</w:t>
            </w:r>
            <w:r w:rsidRPr="00494402">
              <w:rPr>
                <w:rFonts w:asciiTheme="minorHAnsi" w:eastAsia="Times New Roman" w:hAnsiTheme="minorHAnsi" w:cstheme="minorHAnsi"/>
                <w:sz w:val="20"/>
                <w:szCs w:val="20"/>
              </w:rPr>
              <w:t>HOPES</w:t>
            </w:r>
            <w:r w:rsidR="00B65F2D">
              <w:rPr>
                <w:rFonts w:asciiTheme="minorHAnsi" w:eastAsia="Times New Roman" w:hAnsiTheme="minorHAnsi" w:cstheme="minorHAnsi"/>
                <w:sz w:val="20"/>
                <w:szCs w:val="20"/>
              </w:rPr>
              <w:t> : la qualité de vieillir est contagieuse</w:t>
            </w:r>
            <w:r w:rsidRPr="00494402">
              <w:rPr>
                <w:rFonts w:asciiTheme="minorHAnsi" w:eastAsia="Times New Roman" w:hAnsiTheme="minorHAnsi" w:cstheme="minorHAnsi"/>
                <w:sz w:val="20"/>
                <w:szCs w:val="20"/>
              </w:rPr>
              <w:t>) et dans le cadre de collaboration avec d’autres départements en France (3), témoignent que les attentes et besoins des aidants sont en partie résolus par le jeu éducatif « e-Aidance »</w:t>
            </w:r>
          </w:p>
          <w:p w14:paraId="615214B5" w14:textId="4E0B6727" w:rsidR="00494402" w:rsidRPr="00494402" w:rsidRDefault="00494402" w:rsidP="00494402">
            <w:pPr>
              <w:pStyle w:val="Paragraphedeliste"/>
              <w:widowControl/>
              <w:numPr>
                <w:ilvl w:val="0"/>
                <w:numId w:val="8"/>
              </w:numPr>
              <w:autoSpaceDE/>
              <w:autoSpaceDN/>
              <w:ind w:left="459" w:right="221"/>
              <w:contextualSpacing/>
              <w:jc w:val="both"/>
              <w:rPr>
                <w:rFonts w:asciiTheme="minorHAnsi" w:hAnsiTheme="minorHAnsi" w:cstheme="minorHAnsi"/>
                <w:sz w:val="20"/>
                <w:szCs w:val="20"/>
              </w:rPr>
            </w:pPr>
            <w:r w:rsidRPr="00494402">
              <w:rPr>
                <w:rFonts w:asciiTheme="minorHAnsi" w:eastAsia="Times New Roman" w:hAnsiTheme="minorHAnsi" w:cstheme="minorHAnsi"/>
                <w:sz w:val="20"/>
                <w:szCs w:val="20"/>
              </w:rPr>
              <w:t>Un jeu éducatif sur support numérique permet une accessibilité et un usage en tous lieux et à tout moment.</w:t>
            </w:r>
            <w:r w:rsidR="00F76438">
              <w:rPr>
                <w:rFonts w:asciiTheme="minorHAnsi" w:eastAsia="Times New Roman" w:hAnsiTheme="minorHAnsi" w:cstheme="minorHAnsi"/>
                <w:sz w:val="20"/>
                <w:szCs w:val="20"/>
              </w:rPr>
              <w:t xml:space="preserve"> Il peut même favoriser la relation en partageant ses solutions.</w:t>
            </w:r>
          </w:p>
        </w:tc>
      </w:tr>
      <w:tr w:rsidR="00494402" w14:paraId="023BDA54" w14:textId="77777777" w:rsidTr="00AA609A">
        <w:trPr>
          <w:trHeight w:val="134"/>
        </w:trPr>
        <w:tc>
          <w:tcPr>
            <w:tcW w:w="1300" w:type="dxa"/>
            <w:vMerge/>
            <w:tcBorders>
              <w:top w:val="nil"/>
            </w:tcBorders>
          </w:tcPr>
          <w:p w14:paraId="57EE49B5" w14:textId="77777777" w:rsidR="00494402" w:rsidRPr="00494402" w:rsidRDefault="00494402" w:rsidP="00494402">
            <w:pPr>
              <w:rPr>
                <w:rFonts w:asciiTheme="minorHAnsi" w:hAnsiTheme="minorHAnsi" w:cstheme="minorHAnsi"/>
                <w:sz w:val="20"/>
                <w:szCs w:val="20"/>
              </w:rPr>
            </w:pPr>
          </w:p>
        </w:tc>
        <w:tc>
          <w:tcPr>
            <w:tcW w:w="2551" w:type="dxa"/>
          </w:tcPr>
          <w:p w14:paraId="6B8E7AC5" w14:textId="77777777" w:rsidR="00494402" w:rsidRPr="00494402" w:rsidRDefault="00494402" w:rsidP="00494402">
            <w:pPr>
              <w:pStyle w:val="TableParagraph"/>
              <w:rPr>
                <w:rFonts w:asciiTheme="minorHAnsi" w:hAnsiTheme="minorHAnsi" w:cstheme="minorHAnsi"/>
                <w:b/>
                <w:sz w:val="20"/>
                <w:szCs w:val="20"/>
              </w:rPr>
            </w:pPr>
          </w:p>
          <w:p w14:paraId="5408C57C" w14:textId="77777777" w:rsidR="00494402" w:rsidRPr="00494402" w:rsidRDefault="00494402" w:rsidP="00494402">
            <w:pPr>
              <w:pStyle w:val="TableParagraph"/>
              <w:spacing w:line="270" w:lineRule="atLeast"/>
              <w:ind w:left="472" w:right="441" w:firstLine="199"/>
              <w:rPr>
                <w:rFonts w:asciiTheme="minorHAnsi" w:hAnsiTheme="minorHAnsi" w:cstheme="minorHAnsi"/>
                <w:sz w:val="20"/>
                <w:szCs w:val="20"/>
              </w:rPr>
            </w:pPr>
            <w:r w:rsidRPr="00494402">
              <w:rPr>
                <w:rFonts w:asciiTheme="minorHAnsi" w:hAnsiTheme="minorHAnsi" w:cstheme="minorHAnsi"/>
                <w:sz w:val="20"/>
                <w:szCs w:val="20"/>
              </w:rPr>
              <w:t>Descriptif de l'action/Objectifs</w:t>
            </w:r>
          </w:p>
        </w:tc>
        <w:tc>
          <w:tcPr>
            <w:tcW w:w="6247" w:type="dxa"/>
          </w:tcPr>
          <w:p w14:paraId="6F8D11DE" w14:textId="15B30511" w:rsidR="00494402" w:rsidRPr="00494402" w:rsidRDefault="00494402" w:rsidP="00FD5409">
            <w:pPr>
              <w:pStyle w:val="Paragraphedeliste"/>
              <w:widowControl/>
              <w:autoSpaceDE/>
              <w:autoSpaceDN/>
              <w:ind w:left="141" w:right="89"/>
              <w:contextualSpacing/>
              <w:jc w:val="both"/>
              <w:rPr>
                <w:rFonts w:asciiTheme="minorHAnsi" w:hAnsiTheme="minorHAnsi" w:cstheme="minorHAnsi"/>
                <w:sz w:val="20"/>
                <w:szCs w:val="20"/>
              </w:rPr>
            </w:pPr>
            <w:r w:rsidRPr="00494402">
              <w:rPr>
                <w:rFonts w:asciiTheme="minorHAnsi" w:hAnsiTheme="minorHAnsi" w:cstheme="minorHAnsi"/>
                <w:sz w:val="20"/>
                <w:szCs w:val="20"/>
              </w:rPr>
              <w:t>L’entreprise Terra Firma a été coordinatrice d’un projet européen (AAL, 36 mois et 5 pays) et a, entre autres choses, qualifié les 500+ événements qui font le q</w:t>
            </w:r>
            <w:r w:rsidR="00F76438">
              <w:rPr>
                <w:rFonts w:asciiTheme="minorHAnsi" w:hAnsiTheme="minorHAnsi" w:cstheme="minorHAnsi"/>
                <w:sz w:val="20"/>
                <w:szCs w:val="20"/>
              </w:rPr>
              <w:t>uotidien du couple aidé-aidant, sont clé pour le bienvieillir et</w:t>
            </w:r>
            <w:r w:rsidRPr="00494402">
              <w:rPr>
                <w:rFonts w:asciiTheme="minorHAnsi" w:hAnsiTheme="minorHAnsi" w:cstheme="minorHAnsi"/>
                <w:sz w:val="20"/>
                <w:szCs w:val="20"/>
              </w:rPr>
              <w:t xml:space="preserve"> sont à risque de mal aidance et/ou de</w:t>
            </w:r>
            <w:r w:rsidR="00FD5409">
              <w:rPr>
                <w:rFonts w:asciiTheme="minorHAnsi" w:hAnsiTheme="minorHAnsi" w:cstheme="minorHAnsi"/>
                <w:sz w:val="20"/>
                <w:szCs w:val="20"/>
              </w:rPr>
              <w:t xml:space="preserve"> </w:t>
            </w:r>
            <w:r w:rsidRPr="00494402">
              <w:rPr>
                <w:rFonts w:asciiTheme="minorHAnsi" w:hAnsiTheme="minorHAnsi" w:cstheme="minorHAnsi"/>
                <w:sz w:val="20"/>
                <w:szCs w:val="20"/>
              </w:rPr>
              <w:t xml:space="preserve">perte d’autonomie. Les solutions à ces 500+ événements sont segmentés selon le savoir-faire, -dire, -être et </w:t>
            </w:r>
            <w:r w:rsidRPr="00494402">
              <w:rPr>
                <w:rFonts w:asciiTheme="minorHAnsi" w:hAnsiTheme="minorHAnsi" w:cstheme="minorHAnsi"/>
                <w:sz w:val="20"/>
                <w:szCs w:val="20"/>
              </w:rPr>
              <w:lastRenderedPageBreak/>
              <w:t>communiquer</w:t>
            </w:r>
            <w:r w:rsidR="00F76438">
              <w:rPr>
                <w:rFonts w:asciiTheme="minorHAnsi" w:hAnsiTheme="minorHAnsi" w:cstheme="minorHAnsi"/>
                <w:sz w:val="20"/>
                <w:szCs w:val="20"/>
              </w:rPr>
              <w:t>, entre le domicile et le hors-domicile, le spécifique d’un acteur ou collectif</w:t>
            </w:r>
            <w:r w:rsidRPr="00494402">
              <w:rPr>
                <w:rFonts w:asciiTheme="minorHAnsi" w:hAnsiTheme="minorHAnsi" w:cstheme="minorHAnsi"/>
                <w:sz w:val="20"/>
                <w:szCs w:val="20"/>
              </w:rPr>
              <w:t xml:space="preserve">. Un partenariat avec la CNAV Actions sociales a permis de compléter et </w:t>
            </w:r>
            <w:r w:rsidR="00FD5409" w:rsidRPr="00494402">
              <w:rPr>
                <w:rFonts w:asciiTheme="minorHAnsi" w:hAnsiTheme="minorHAnsi" w:cstheme="minorHAnsi"/>
                <w:sz w:val="20"/>
                <w:szCs w:val="20"/>
              </w:rPr>
              <w:t>de valider</w:t>
            </w:r>
            <w:r w:rsidRPr="00494402">
              <w:rPr>
                <w:rFonts w:asciiTheme="minorHAnsi" w:hAnsiTheme="minorHAnsi" w:cstheme="minorHAnsi"/>
                <w:sz w:val="20"/>
                <w:szCs w:val="20"/>
              </w:rPr>
              <w:t xml:space="preserve"> ce service web.</w:t>
            </w:r>
          </w:p>
          <w:p w14:paraId="11F35A1A" w14:textId="77777777" w:rsidR="00494402" w:rsidRPr="00494402" w:rsidRDefault="00494402" w:rsidP="00FD5409">
            <w:pPr>
              <w:ind w:left="141" w:right="89"/>
              <w:jc w:val="both"/>
              <w:rPr>
                <w:rFonts w:asciiTheme="minorHAnsi" w:hAnsiTheme="minorHAnsi" w:cstheme="minorHAnsi"/>
                <w:sz w:val="20"/>
                <w:szCs w:val="20"/>
              </w:rPr>
            </w:pPr>
          </w:p>
          <w:p w14:paraId="3FD45303" w14:textId="77777777" w:rsidR="00494402" w:rsidRPr="00494402" w:rsidRDefault="00494402" w:rsidP="00FD5409">
            <w:pPr>
              <w:ind w:left="141" w:right="89"/>
              <w:jc w:val="both"/>
              <w:rPr>
                <w:rFonts w:asciiTheme="minorHAnsi" w:hAnsiTheme="minorHAnsi" w:cstheme="minorHAnsi"/>
                <w:b/>
                <w:sz w:val="20"/>
                <w:szCs w:val="20"/>
              </w:rPr>
            </w:pPr>
            <w:r w:rsidRPr="00494402">
              <w:rPr>
                <w:rFonts w:asciiTheme="minorHAnsi" w:hAnsiTheme="minorHAnsi" w:cstheme="minorHAnsi"/>
                <w:b/>
                <w:sz w:val="20"/>
                <w:szCs w:val="20"/>
              </w:rPr>
              <w:t>« e-Aidance », le jeu éducatif a pour but de :</w:t>
            </w:r>
          </w:p>
          <w:p w14:paraId="4F818370" w14:textId="2427D233" w:rsidR="00494402" w:rsidRPr="00494402" w:rsidRDefault="00494402" w:rsidP="00FD5409">
            <w:pPr>
              <w:pStyle w:val="Paragraphedeliste"/>
              <w:widowControl/>
              <w:numPr>
                <w:ilvl w:val="0"/>
                <w:numId w:val="9"/>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 xml:space="preserve">Sensibiliser ou mieux éduquer les proches aidants aux principes </w:t>
            </w:r>
            <w:r w:rsidR="00FD5409" w:rsidRPr="00494402">
              <w:rPr>
                <w:rFonts w:asciiTheme="minorHAnsi" w:hAnsiTheme="minorHAnsi" w:cstheme="minorHAnsi"/>
                <w:sz w:val="20"/>
                <w:szCs w:val="20"/>
              </w:rPr>
              <w:t>de l’aidance</w:t>
            </w:r>
            <w:r w:rsidRPr="00494402">
              <w:rPr>
                <w:rFonts w:asciiTheme="minorHAnsi" w:hAnsiTheme="minorHAnsi" w:cstheme="minorHAnsi"/>
                <w:sz w:val="20"/>
                <w:szCs w:val="20"/>
              </w:rPr>
              <w:t xml:space="preserve"> et de </w:t>
            </w:r>
            <w:r w:rsidR="00FD5409" w:rsidRPr="00494402">
              <w:rPr>
                <w:rFonts w:asciiTheme="minorHAnsi" w:hAnsiTheme="minorHAnsi" w:cstheme="minorHAnsi"/>
                <w:sz w:val="20"/>
                <w:szCs w:val="20"/>
              </w:rPr>
              <w:t>bientraitance</w:t>
            </w:r>
            <w:r w:rsidR="00F76438">
              <w:rPr>
                <w:rFonts w:asciiTheme="minorHAnsi" w:hAnsiTheme="minorHAnsi" w:cstheme="minorHAnsi"/>
                <w:sz w:val="20"/>
                <w:szCs w:val="20"/>
              </w:rPr>
              <w:t>, et leur bénéfice pour l’autonomie</w:t>
            </w:r>
          </w:p>
          <w:p w14:paraId="369C485D" w14:textId="77777777" w:rsidR="00494402" w:rsidRPr="00494402" w:rsidRDefault="00494402" w:rsidP="00FD5409">
            <w:pPr>
              <w:pStyle w:val="Paragraphedeliste"/>
              <w:widowControl/>
              <w:numPr>
                <w:ilvl w:val="0"/>
                <w:numId w:val="9"/>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Proposer un service en mode agile « problème - solution pratique » pour la bonne aidance et pour la prévention de la perte d’autonomie</w:t>
            </w:r>
          </w:p>
          <w:p w14:paraId="2490E81C" w14:textId="77777777" w:rsidR="00494402" w:rsidRPr="00494402" w:rsidRDefault="00494402" w:rsidP="00FD5409">
            <w:pPr>
              <w:pStyle w:val="Paragraphedeliste"/>
              <w:widowControl/>
              <w:numPr>
                <w:ilvl w:val="0"/>
                <w:numId w:val="9"/>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Apporter sous une forme ludique le bon conseil, à la bonne personne (aidant et/ou aidé), au bon moment (apporter une solution ou mieux prévenir un risque de rupture dans le parcours du bien vieillir et de la bonne aidance) et sous la bonne forme (plateforme Web et Interfaces Homme-Machine conviviales ; en multiformat et source ; avec des fonctionnalités adaptées à l’objet de ce service).</w:t>
            </w:r>
          </w:p>
          <w:p w14:paraId="66254938" w14:textId="77777777" w:rsidR="00494402" w:rsidRPr="00494402" w:rsidRDefault="00494402" w:rsidP="00FD5409">
            <w:pPr>
              <w:pStyle w:val="Paragraphedeliste"/>
              <w:widowControl/>
              <w:numPr>
                <w:ilvl w:val="0"/>
                <w:numId w:val="9"/>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Favoriser le retour et le partage de l’expérience pour mettre à jour et optimiser le service rendu.</w:t>
            </w:r>
          </w:p>
          <w:p w14:paraId="3F76DB63" w14:textId="77777777" w:rsidR="00494402" w:rsidRPr="00494402" w:rsidRDefault="00494402" w:rsidP="00FD5409">
            <w:pPr>
              <w:pStyle w:val="Paragraphedeliste"/>
              <w:widowControl/>
              <w:numPr>
                <w:ilvl w:val="0"/>
                <w:numId w:val="9"/>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Intégrer et valoriser les actions faites par les institutions publiques.</w:t>
            </w:r>
          </w:p>
          <w:p w14:paraId="4DCB29F9" w14:textId="77777777" w:rsidR="00494402" w:rsidRPr="00494402" w:rsidRDefault="00494402" w:rsidP="00FD5409">
            <w:pPr>
              <w:ind w:left="141" w:right="89"/>
              <w:jc w:val="both"/>
              <w:rPr>
                <w:rFonts w:asciiTheme="minorHAnsi" w:hAnsiTheme="minorHAnsi" w:cstheme="minorHAnsi"/>
                <w:sz w:val="20"/>
                <w:szCs w:val="20"/>
              </w:rPr>
            </w:pPr>
          </w:p>
          <w:p w14:paraId="06161A77" w14:textId="77777777" w:rsidR="00494402" w:rsidRPr="00494402" w:rsidRDefault="00494402" w:rsidP="00FD5409">
            <w:pPr>
              <w:ind w:left="141" w:right="89"/>
              <w:jc w:val="both"/>
              <w:rPr>
                <w:rFonts w:asciiTheme="minorHAnsi" w:hAnsiTheme="minorHAnsi" w:cstheme="minorHAnsi"/>
                <w:sz w:val="20"/>
                <w:szCs w:val="20"/>
              </w:rPr>
            </w:pPr>
            <w:r w:rsidRPr="00494402">
              <w:rPr>
                <w:rFonts w:asciiTheme="minorHAnsi" w:hAnsiTheme="minorHAnsi" w:cstheme="minorHAnsi"/>
                <w:sz w:val="20"/>
                <w:szCs w:val="20"/>
              </w:rPr>
              <w:t xml:space="preserve">D’abord, il est utile dans le cadre d’une action </w:t>
            </w:r>
            <w:r w:rsidR="00FD5409" w:rsidRPr="00494402">
              <w:rPr>
                <w:rFonts w:asciiTheme="minorHAnsi" w:hAnsiTheme="minorHAnsi" w:cstheme="minorHAnsi"/>
                <w:sz w:val="20"/>
                <w:szCs w:val="20"/>
              </w:rPr>
              <w:t>pilote de</w:t>
            </w:r>
            <w:r w:rsidRPr="00494402">
              <w:rPr>
                <w:rFonts w:asciiTheme="minorHAnsi" w:hAnsiTheme="minorHAnsi" w:cstheme="minorHAnsi"/>
                <w:sz w:val="20"/>
                <w:szCs w:val="20"/>
              </w:rPr>
              <w:t xml:space="preserve"> connaître et de hiérarchiser les événements quotidiens à risque de mauvaise aidance car méconnus des usagers, afin d’apporter une solution qualifiée à chacun. Cela se fera avec l’acquis de Terra Firma (AAL), l’exploitation des réalisations (Départements partenaires, DREES, ANESM, CNAV Actions sociales, …) et le retour du Living Lab et de </w:t>
            </w:r>
            <w:r w:rsidR="00FD5409" w:rsidRPr="00494402">
              <w:rPr>
                <w:rFonts w:asciiTheme="minorHAnsi" w:hAnsiTheme="minorHAnsi" w:cstheme="minorHAnsi"/>
                <w:sz w:val="20"/>
                <w:szCs w:val="20"/>
              </w:rPr>
              <w:t>l’e</w:t>
            </w:r>
            <w:r w:rsidRPr="00494402">
              <w:rPr>
                <w:rFonts w:asciiTheme="minorHAnsi" w:hAnsiTheme="minorHAnsi" w:cstheme="minorHAnsi"/>
                <w:sz w:val="20"/>
                <w:szCs w:val="20"/>
              </w:rPr>
              <w:t>-Questionnaire.</w:t>
            </w:r>
          </w:p>
          <w:p w14:paraId="1901F504" w14:textId="77777777" w:rsidR="00494402" w:rsidRPr="00494402" w:rsidRDefault="00494402" w:rsidP="00FD5409">
            <w:pPr>
              <w:ind w:left="141" w:right="89"/>
              <w:jc w:val="both"/>
              <w:rPr>
                <w:rFonts w:asciiTheme="minorHAnsi" w:hAnsiTheme="minorHAnsi" w:cstheme="minorHAnsi"/>
                <w:sz w:val="20"/>
                <w:szCs w:val="20"/>
              </w:rPr>
            </w:pPr>
          </w:p>
          <w:p w14:paraId="7B214D40" w14:textId="4D8E2EE6" w:rsidR="00494402" w:rsidRPr="00494402" w:rsidRDefault="00494402" w:rsidP="00FD5409">
            <w:pPr>
              <w:ind w:left="141" w:right="89"/>
              <w:jc w:val="both"/>
              <w:rPr>
                <w:rFonts w:asciiTheme="minorHAnsi" w:hAnsiTheme="minorHAnsi" w:cstheme="minorHAnsi"/>
                <w:sz w:val="20"/>
                <w:szCs w:val="20"/>
              </w:rPr>
            </w:pPr>
            <w:r w:rsidRPr="00494402">
              <w:rPr>
                <w:rFonts w:asciiTheme="minorHAnsi" w:hAnsiTheme="minorHAnsi" w:cstheme="minorHAnsi"/>
                <w:sz w:val="20"/>
                <w:szCs w:val="20"/>
              </w:rPr>
              <w:t xml:space="preserve">Deux actions pilotes seront menées dans les départements </w:t>
            </w:r>
            <w:r w:rsidR="00FD5409" w:rsidRPr="00494402">
              <w:rPr>
                <w:rFonts w:asciiTheme="minorHAnsi" w:hAnsiTheme="minorHAnsi" w:cstheme="minorHAnsi"/>
                <w:sz w:val="20"/>
                <w:szCs w:val="20"/>
              </w:rPr>
              <w:t>des Hauts</w:t>
            </w:r>
            <w:r w:rsidRPr="00494402">
              <w:rPr>
                <w:rFonts w:asciiTheme="minorHAnsi" w:hAnsiTheme="minorHAnsi" w:cstheme="minorHAnsi"/>
                <w:sz w:val="20"/>
                <w:szCs w:val="20"/>
              </w:rPr>
              <w:t>-de-Seine (HdS) et des</w:t>
            </w:r>
            <w:r w:rsidR="004A3919">
              <w:rPr>
                <w:rFonts w:asciiTheme="minorHAnsi" w:hAnsiTheme="minorHAnsi" w:cstheme="minorHAnsi"/>
                <w:sz w:val="20"/>
                <w:szCs w:val="20"/>
              </w:rPr>
              <w:t xml:space="preserve"> Yvelines avant de procéder à</w:t>
            </w:r>
            <w:r w:rsidRPr="00494402">
              <w:rPr>
                <w:rFonts w:asciiTheme="minorHAnsi" w:hAnsiTheme="minorHAnsi" w:cstheme="minorHAnsi"/>
                <w:sz w:val="20"/>
                <w:szCs w:val="20"/>
              </w:rPr>
              <w:t xml:space="preserve"> une phase de déploiement dans ces départements. Puis le projet pourrait être répliqué dans  d’autres départements de l’Ile de France (dont Seine-et-Marne) et au-delà.</w:t>
            </w:r>
          </w:p>
          <w:p w14:paraId="479D964C" w14:textId="77777777" w:rsidR="00494402" w:rsidRPr="00494402" w:rsidRDefault="00494402" w:rsidP="00FD5409">
            <w:pPr>
              <w:ind w:left="141" w:right="89"/>
              <w:jc w:val="both"/>
              <w:rPr>
                <w:rFonts w:asciiTheme="minorHAnsi" w:hAnsiTheme="minorHAnsi" w:cstheme="minorHAnsi"/>
                <w:sz w:val="20"/>
                <w:szCs w:val="20"/>
              </w:rPr>
            </w:pPr>
          </w:p>
          <w:p w14:paraId="039BB9CE" w14:textId="4484B128" w:rsidR="00494402" w:rsidRPr="00E534F1" w:rsidRDefault="00494402" w:rsidP="00FD5409">
            <w:pPr>
              <w:ind w:left="141" w:right="89"/>
              <w:jc w:val="both"/>
              <w:rPr>
                <w:rFonts w:asciiTheme="minorHAnsi" w:hAnsiTheme="minorHAnsi" w:cstheme="minorHAnsi"/>
                <w:b/>
                <w:sz w:val="20"/>
                <w:szCs w:val="20"/>
              </w:rPr>
            </w:pPr>
            <w:r w:rsidRPr="00E534F1">
              <w:rPr>
                <w:rFonts w:asciiTheme="minorHAnsi" w:hAnsiTheme="minorHAnsi" w:cstheme="minorHAnsi"/>
                <w:b/>
                <w:sz w:val="20"/>
                <w:szCs w:val="20"/>
              </w:rPr>
              <w:t>Le projet se déroulera en plusieurs phases </w:t>
            </w:r>
            <w:r w:rsidR="00E534F1" w:rsidRPr="00E534F1">
              <w:rPr>
                <w:rFonts w:asciiTheme="minorHAnsi" w:hAnsiTheme="minorHAnsi" w:cstheme="minorHAnsi"/>
                <w:b/>
                <w:sz w:val="20"/>
                <w:szCs w:val="20"/>
              </w:rPr>
              <w:t xml:space="preserve">successives </w:t>
            </w:r>
            <w:r w:rsidRPr="00E534F1">
              <w:rPr>
                <w:rFonts w:asciiTheme="minorHAnsi" w:hAnsiTheme="minorHAnsi" w:cstheme="minorHAnsi"/>
                <w:b/>
                <w:sz w:val="20"/>
                <w:szCs w:val="20"/>
              </w:rPr>
              <w:t>:</w:t>
            </w:r>
          </w:p>
          <w:p w14:paraId="0833BF4C" w14:textId="77777777" w:rsidR="00494402" w:rsidRPr="00494402" w:rsidRDefault="00494402" w:rsidP="00FD5409">
            <w:pPr>
              <w:ind w:left="141" w:right="89"/>
              <w:jc w:val="both"/>
              <w:rPr>
                <w:rFonts w:asciiTheme="minorHAnsi" w:hAnsiTheme="minorHAnsi" w:cstheme="minorHAnsi"/>
                <w:sz w:val="20"/>
                <w:szCs w:val="20"/>
              </w:rPr>
            </w:pPr>
          </w:p>
          <w:p w14:paraId="443E8793" w14:textId="14BF7B72" w:rsidR="00494402" w:rsidRPr="00494402" w:rsidRDefault="00F0266A" w:rsidP="00FD5409">
            <w:pPr>
              <w:pStyle w:val="Paragraphedeliste"/>
              <w:widowControl/>
              <w:numPr>
                <w:ilvl w:val="0"/>
                <w:numId w:val="10"/>
              </w:numPr>
              <w:autoSpaceDE/>
              <w:autoSpaceDN/>
              <w:ind w:right="89"/>
              <w:contextualSpacing/>
              <w:jc w:val="both"/>
              <w:rPr>
                <w:rFonts w:asciiTheme="minorHAnsi" w:hAnsiTheme="minorHAnsi" w:cstheme="minorHAnsi"/>
                <w:sz w:val="20"/>
                <w:szCs w:val="20"/>
              </w:rPr>
            </w:pPr>
            <w:r>
              <w:rPr>
                <w:rFonts w:asciiTheme="minorHAnsi" w:hAnsiTheme="minorHAnsi" w:cstheme="minorHAnsi"/>
                <w:sz w:val="20"/>
                <w:szCs w:val="20"/>
              </w:rPr>
              <w:t>Une phase pilote – lancement du</w:t>
            </w:r>
            <w:r w:rsidR="00494402" w:rsidRPr="00494402">
              <w:rPr>
                <w:rFonts w:asciiTheme="minorHAnsi" w:hAnsiTheme="minorHAnsi" w:cstheme="minorHAnsi"/>
                <w:sz w:val="20"/>
                <w:szCs w:val="20"/>
              </w:rPr>
              <w:t xml:space="preserve"> Living labs en présentiel pour proposer aux usagers poten</w:t>
            </w:r>
            <w:r w:rsidR="00E534F1">
              <w:rPr>
                <w:rFonts w:asciiTheme="minorHAnsi" w:hAnsiTheme="minorHAnsi" w:cstheme="minorHAnsi"/>
                <w:sz w:val="20"/>
                <w:szCs w:val="20"/>
              </w:rPr>
              <w:t>tiels de tester le jeu éducatif</w:t>
            </w:r>
            <w:r w:rsidR="00494402" w:rsidRPr="00494402">
              <w:rPr>
                <w:rFonts w:asciiTheme="minorHAnsi" w:hAnsiTheme="minorHAnsi" w:cstheme="minorHAnsi"/>
                <w:sz w:val="20"/>
                <w:szCs w:val="20"/>
              </w:rPr>
              <w:t>, combinée avec  un questionnaire en ligne (e-Questionnaire)  pour transformer cette expérience en « e-Bonnes Pratiques d’Aidance »</w:t>
            </w:r>
          </w:p>
          <w:p w14:paraId="2DE3D863" w14:textId="10EF8109" w:rsidR="00494402" w:rsidRPr="00494402" w:rsidRDefault="00494402" w:rsidP="00FD5409">
            <w:pPr>
              <w:pStyle w:val="Paragraphedeliste"/>
              <w:widowControl/>
              <w:numPr>
                <w:ilvl w:val="0"/>
                <w:numId w:val="10"/>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 xml:space="preserve">Un développement du jeu spécifique aux départements en multiformat et support (tablette / PC), à jouer seul(e) ou en communauté, une seule fois ou de façon répétée </w:t>
            </w:r>
            <w:r w:rsidR="00F0266A">
              <w:rPr>
                <w:rFonts w:asciiTheme="minorHAnsi" w:hAnsiTheme="minorHAnsi" w:cstheme="minorHAnsi"/>
                <w:sz w:val="20"/>
                <w:szCs w:val="20"/>
              </w:rPr>
              <w:t xml:space="preserve">(mémorisation du passé) </w:t>
            </w:r>
            <w:r w:rsidRPr="00494402">
              <w:rPr>
                <w:rFonts w:asciiTheme="minorHAnsi" w:hAnsiTheme="minorHAnsi" w:cstheme="minorHAnsi"/>
                <w:sz w:val="20"/>
                <w:szCs w:val="20"/>
              </w:rPr>
              <w:t>et progressive avec l’avancement des attentes et besoins de la personne aidée</w:t>
            </w:r>
          </w:p>
          <w:p w14:paraId="6207798C" w14:textId="77777777" w:rsidR="00F0266A" w:rsidRDefault="00494402" w:rsidP="00FD5409">
            <w:pPr>
              <w:pStyle w:val="Paragraphedeliste"/>
              <w:widowControl/>
              <w:numPr>
                <w:ilvl w:val="0"/>
                <w:numId w:val="10"/>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lastRenderedPageBreak/>
              <w:t>Communication et dissémination du produit</w:t>
            </w:r>
            <w:r w:rsidR="00E534F1">
              <w:rPr>
                <w:rFonts w:asciiTheme="minorHAnsi" w:hAnsiTheme="minorHAnsi" w:cstheme="minorHAnsi"/>
                <w:sz w:val="20"/>
                <w:szCs w:val="20"/>
              </w:rPr>
              <w:t xml:space="preserve"> / service</w:t>
            </w:r>
            <w:r w:rsidRPr="00494402">
              <w:rPr>
                <w:rFonts w:asciiTheme="minorHAnsi" w:hAnsiTheme="minorHAnsi" w:cstheme="minorHAnsi"/>
                <w:sz w:val="20"/>
                <w:szCs w:val="20"/>
              </w:rPr>
              <w:t xml:space="preserve"> – Une opportunité de partager avec d’autres services proposés par FranceParkinson, CLIC, …</w:t>
            </w:r>
            <w:r w:rsidR="00F0266A">
              <w:rPr>
                <w:rFonts w:asciiTheme="minorHAnsi" w:hAnsiTheme="minorHAnsi" w:cstheme="minorHAnsi"/>
                <w:sz w:val="20"/>
                <w:szCs w:val="20"/>
              </w:rPr>
              <w:t xml:space="preserve"> =</w:t>
            </w:r>
          </w:p>
          <w:p w14:paraId="18F11A78" w14:textId="08570E27" w:rsidR="00494402" w:rsidRPr="00494402" w:rsidRDefault="00F0266A" w:rsidP="00FD5409">
            <w:pPr>
              <w:pStyle w:val="Paragraphedeliste"/>
              <w:widowControl/>
              <w:numPr>
                <w:ilvl w:val="0"/>
                <w:numId w:val="10"/>
              </w:numPr>
              <w:autoSpaceDE/>
              <w:autoSpaceDN/>
              <w:ind w:right="89"/>
              <w:contextualSpacing/>
              <w:jc w:val="both"/>
              <w:rPr>
                <w:rFonts w:asciiTheme="minorHAnsi" w:hAnsiTheme="minorHAnsi" w:cstheme="minorHAnsi"/>
                <w:sz w:val="20"/>
                <w:szCs w:val="20"/>
              </w:rPr>
            </w:pPr>
            <w:r>
              <w:rPr>
                <w:rFonts w:asciiTheme="minorHAnsi" w:hAnsiTheme="minorHAnsi" w:cstheme="minorHAnsi"/>
                <w:sz w:val="20"/>
                <w:szCs w:val="20"/>
              </w:rPr>
              <w:t>Une déclinaison du 1</w:t>
            </w:r>
            <w:r w:rsidRPr="00F0266A">
              <w:rPr>
                <w:rFonts w:asciiTheme="minorHAnsi" w:hAnsiTheme="minorHAnsi" w:cstheme="minorHAnsi"/>
                <w:sz w:val="20"/>
                <w:szCs w:val="20"/>
                <w:vertAlign w:val="superscript"/>
              </w:rPr>
              <w:t>er</w:t>
            </w:r>
            <w:r>
              <w:rPr>
                <w:rFonts w:asciiTheme="minorHAnsi" w:hAnsiTheme="minorHAnsi" w:cstheme="minorHAnsi"/>
                <w:sz w:val="20"/>
                <w:szCs w:val="20"/>
              </w:rPr>
              <w:t xml:space="preserve"> jeu en des jeux : </w:t>
            </w:r>
            <w:r w:rsidR="00E534F1">
              <w:rPr>
                <w:rFonts w:asciiTheme="minorHAnsi" w:hAnsiTheme="minorHAnsi" w:cstheme="minorHAnsi"/>
                <w:sz w:val="20"/>
                <w:szCs w:val="20"/>
              </w:rPr>
              <w:t>« e-Aidance Handicap » et/ou « e-Aidance Maladies neurodégénératives » et/ou « e-Aidance aidants Pro ».</w:t>
            </w:r>
          </w:p>
          <w:p w14:paraId="74913286" w14:textId="77777777" w:rsidR="00494402" w:rsidRPr="00494402" w:rsidRDefault="00494402" w:rsidP="00FD5409">
            <w:pPr>
              <w:ind w:left="141" w:right="89"/>
              <w:jc w:val="both"/>
              <w:rPr>
                <w:rFonts w:asciiTheme="minorHAnsi" w:hAnsiTheme="minorHAnsi" w:cstheme="minorHAnsi"/>
                <w:sz w:val="20"/>
                <w:szCs w:val="20"/>
              </w:rPr>
            </w:pPr>
          </w:p>
          <w:p w14:paraId="65B62E9B" w14:textId="17CFA06E" w:rsidR="00494402" w:rsidRPr="00B4461A" w:rsidRDefault="00494402" w:rsidP="00B4461A">
            <w:pPr>
              <w:ind w:left="141" w:right="89"/>
              <w:jc w:val="both"/>
              <w:rPr>
                <w:rFonts w:asciiTheme="minorHAnsi" w:hAnsiTheme="minorHAnsi" w:cstheme="minorHAnsi"/>
                <w:b/>
                <w:sz w:val="20"/>
                <w:szCs w:val="20"/>
              </w:rPr>
            </w:pPr>
            <w:r w:rsidRPr="00E534F1">
              <w:rPr>
                <w:rFonts w:asciiTheme="minorHAnsi" w:hAnsiTheme="minorHAnsi" w:cstheme="minorHAnsi"/>
                <w:b/>
                <w:sz w:val="20"/>
                <w:szCs w:val="20"/>
              </w:rPr>
              <w:t>Objectifs :</w:t>
            </w:r>
          </w:p>
          <w:p w14:paraId="1926D012" w14:textId="7E0850D4" w:rsidR="00494402" w:rsidRPr="00494402" w:rsidRDefault="00494402" w:rsidP="00FD5409">
            <w:pPr>
              <w:pStyle w:val="Paragraphedeliste"/>
              <w:widowControl/>
              <w:numPr>
                <w:ilvl w:val="0"/>
                <w:numId w:val="11"/>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Bâtir une offre originale mais complémentaire de l’existant, utile aux proches aidants sous forme d’un jeu éducatif et de solutions p</w:t>
            </w:r>
            <w:r w:rsidR="00B4461A">
              <w:rPr>
                <w:rFonts w:asciiTheme="minorHAnsi" w:hAnsiTheme="minorHAnsi" w:cstheme="minorHAnsi"/>
                <w:sz w:val="20"/>
                <w:szCs w:val="20"/>
              </w:rPr>
              <w:t>ratiques issues de l’expérience</w:t>
            </w:r>
          </w:p>
          <w:p w14:paraId="010906BA" w14:textId="77777777" w:rsidR="00494402" w:rsidRPr="00494402" w:rsidRDefault="00494402" w:rsidP="00FD5409">
            <w:pPr>
              <w:pStyle w:val="Paragraphedeliste"/>
              <w:widowControl/>
              <w:numPr>
                <w:ilvl w:val="0"/>
                <w:numId w:val="11"/>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Développer cette offre sous un format facilitant l’usage pour la sensibilisation et l’éducation (usage en situation)</w:t>
            </w:r>
          </w:p>
          <w:p w14:paraId="5253CC49" w14:textId="77777777" w:rsidR="00494402" w:rsidRPr="00494402" w:rsidRDefault="00494402" w:rsidP="00FD5409">
            <w:pPr>
              <w:pStyle w:val="Paragraphedeliste"/>
              <w:widowControl/>
              <w:numPr>
                <w:ilvl w:val="0"/>
                <w:numId w:val="11"/>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Mutualiser les actions et les compétences existantes en les transformant en « e-Bonnes Pratiques d’Aidance »</w:t>
            </w:r>
          </w:p>
          <w:p w14:paraId="73D0E7A1" w14:textId="68C2E4C7" w:rsidR="00494402" w:rsidRPr="00494402" w:rsidRDefault="00494402" w:rsidP="00FD5409">
            <w:pPr>
              <w:pStyle w:val="Paragraphedeliste"/>
              <w:widowControl/>
              <w:numPr>
                <w:ilvl w:val="0"/>
                <w:numId w:val="11"/>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Valider le jeu avec de (fut</w:t>
            </w:r>
            <w:r w:rsidR="00B4461A">
              <w:rPr>
                <w:rFonts w:asciiTheme="minorHAnsi" w:hAnsiTheme="minorHAnsi" w:cstheme="minorHAnsi"/>
                <w:sz w:val="20"/>
                <w:szCs w:val="20"/>
              </w:rPr>
              <w:t>urs) usagers via un living’ lab</w:t>
            </w:r>
          </w:p>
          <w:p w14:paraId="3053125C" w14:textId="77777777" w:rsidR="00494402" w:rsidRPr="00494402" w:rsidRDefault="00494402" w:rsidP="00FD5409">
            <w:pPr>
              <w:pStyle w:val="Paragraphedeliste"/>
              <w:widowControl/>
              <w:numPr>
                <w:ilvl w:val="0"/>
                <w:numId w:val="11"/>
              </w:numPr>
              <w:autoSpaceDE/>
              <w:autoSpaceDN/>
              <w:ind w:right="89"/>
              <w:contextualSpacing/>
              <w:jc w:val="both"/>
              <w:rPr>
                <w:rFonts w:asciiTheme="minorHAnsi" w:hAnsiTheme="minorHAnsi" w:cstheme="minorHAnsi"/>
                <w:sz w:val="20"/>
                <w:szCs w:val="20"/>
              </w:rPr>
            </w:pPr>
            <w:r w:rsidRPr="00494402">
              <w:rPr>
                <w:rFonts w:asciiTheme="minorHAnsi" w:hAnsiTheme="minorHAnsi" w:cstheme="minorHAnsi"/>
                <w:sz w:val="20"/>
                <w:szCs w:val="20"/>
              </w:rPr>
              <w:t>Travailler sur le meilleur mode de dissémination (Département, Région et au-delà).</w:t>
            </w:r>
          </w:p>
          <w:p w14:paraId="7DF42B76" w14:textId="77777777" w:rsidR="00494402" w:rsidRPr="00494402" w:rsidRDefault="00494402" w:rsidP="00FD5409">
            <w:pPr>
              <w:pStyle w:val="Paragraphedeliste"/>
              <w:ind w:left="141" w:right="89"/>
              <w:jc w:val="both"/>
              <w:rPr>
                <w:rFonts w:asciiTheme="minorHAnsi" w:hAnsiTheme="minorHAnsi" w:cstheme="minorHAnsi"/>
                <w:sz w:val="20"/>
                <w:szCs w:val="20"/>
              </w:rPr>
            </w:pPr>
          </w:p>
          <w:p w14:paraId="1B34381E" w14:textId="446C82EA" w:rsidR="00494402" w:rsidRPr="00494402" w:rsidRDefault="00494402" w:rsidP="00FD5409">
            <w:pPr>
              <w:ind w:left="141" w:right="89"/>
              <w:jc w:val="both"/>
              <w:rPr>
                <w:rFonts w:asciiTheme="minorHAnsi" w:hAnsiTheme="minorHAnsi" w:cstheme="minorHAnsi"/>
                <w:sz w:val="20"/>
                <w:szCs w:val="20"/>
              </w:rPr>
            </w:pPr>
            <w:r w:rsidRPr="00494402">
              <w:rPr>
                <w:rFonts w:asciiTheme="minorHAnsi" w:hAnsiTheme="minorHAnsi" w:cstheme="minorHAnsi"/>
                <w:sz w:val="20"/>
                <w:szCs w:val="20"/>
              </w:rPr>
              <w:t xml:space="preserve">La personnalisation du jeu est importante d’abord avec l’intégration </w:t>
            </w:r>
            <w:r w:rsidR="00C67780">
              <w:rPr>
                <w:rFonts w:asciiTheme="minorHAnsi" w:hAnsiTheme="minorHAnsi" w:cstheme="minorHAnsi"/>
                <w:sz w:val="20"/>
                <w:szCs w:val="20"/>
              </w:rPr>
              <w:t xml:space="preserve">de la Charte graphique et </w:t>
            </w:r>
            <w:r w:rsidRPr="00494402">
              <w:rPr>
                <w:rFonts w:asciiTheme="minorHAnsi" w:hAnsiTheme="minorHAnsi" w:cstheme="minorHAnsi"/>
                <w:sz w:val="20"/>
                <w:szCs w:val="20"/>
              </w:rPr>
              <w:t>des actions du Département comme bonnes pratiques pour valoriser le Département (charte graphique, actions de communication réalisées, dissémination avec les moyens du Département, …) et pour solliciter d’autres Départements</w:t>
            </w:r>
            <w:r w:rsidR="00C67780">
              <w:rPr>
                <w:rFonts w:asciiTheme="minorHAnsi" w:hAnsiTheme="minorHAnsi" w:cstheme="minorHAnsi"/>
                <w:sz w:val="20"/>
                <w:szCs w:val="20"/>
              </w:rPr>
              <w:t xml:space="preserve"> avec l’appui du Département</w:t>
            </w:r>
            <w:r w:rsidRPr="00494402">
              <w:rPr>
                <w:rFonts w:asciiTheme="minorHAnsi" w:hAnsiTheme="minorHAnsi" w:cstheme="minorHAnsi"/>
                <w:sz w:val="20"/>
                <w:szCs w:val="20"/>
              </w:rPr>
              <w:t>.</w:t>
            </w:r>
          </w:p>
          <w:p w14:paraId="3D59A041" w14:textId="77777777" w:rsidR="00494402" w:rsidRPr="00494402" w:rsidRDefault="00494402" w:rsidP="00FD5409">
            <w:pPr>
              <w:ind w:left="141" w:right="89"/>
              <w:jc w:val="both"/>
              <w:rPr>
                <w:rFonts w:asciiTheme="minorHAnsi" w:hAnsiTheme="minorHAnsi" w:cstheme="minorHAnsi"/>
                <w:sz w:val="20"/>
                <w:szCs w:val="20"/>
              </w:rPr>
            </w:pPr>
          </w:p>
          <w:p w14:paraId="3265B0C9" w14:textId="77777777" w:rsidR="00494402" w:rsidRPr="00494402" w:rsidRDefault="00494402" w:rsidP="00FD5409">
            <w:pPr>
              <w:ind w:left="141" w:right="89"/>
              <w:jc w:val="both"/>
              <w:rPr>
                <w:rFonts w:asciiTheme="minorHAnsi" w:hAnsiTheme="minorHAnsi" w:cstheme="minorHAnsi"/>
                <w:sz w:val="20"/>
                <w:szCs w:val="20"/>
              </w:rPr>
            </w:pPr>
            <w:r w:rsidRPr="00494402">
              <w:rPr>
                <w:rFonts w:asciiTheme="minorHAnsi" w:hAnsiTheme="minorHAnsi" w:cstheme="minorHAnsi"/>
                <w:sz w:val="20"/>
                <w:szCs w:val="20"/>
              </w:rPr>
              <w:t>Terra Firma a prévu grâce aux nombreux RDV avec des institutions concernées par le bienvieillir, de développer à terme 4 jeux éducatifs pour 4 cibles aux besoins spécifiques : 3 jeux pour les proches aidants et les personnes aidées à domicile (dont 2 pour les aidants d’aidés avec un handicap et avec une maladie neurodégénérative) et un jeu pour les aidants professionnels (travail avec des EHPAD) dont le turn-over explique certains manques d’expérience.</w:t>
            </w:r>
          </w:p>
        </w:tc>
      </w:tr>
      <w:tr w:rsidR="00494402" w14:paraId="43F3F711" w14:textId="77777777" w:rsidTr="00AA609A">
        <w:trPr>
          <w:trHeight w:val="805"/>
        </w:trPr>
        <w:tc>
          <w:tcPr>
            <w:tcW w:w="1300" w:type="dxa"/>
            <w:vMerge w:val="restart"/>
          </w:tcPr>
          <w:p w14:paraId="4D336AAF" w14:textId="53CEEBCA" w:rsidR="00494402" w:rsidRPr="00494402" w:rsidRDefault="00494402" w:rsidP="00494402">
            <w:pPr>
              <w:pStyle w:val="TableParagraph"/>
              <w:rPr>
                <w:rFonts w:asciiTheme="minorHAnsi" w:hAnsiTheme="minorHAnsi" w:cstheme="minorHAnsi"/>
                <w:b/>
                <w:sz w:val="20"/>
                <w:szCs w:val="20"/>
              </w:rPr>
            </w:pPr>
          </w:p>
          <w:p w14:paraId="48908ED2" w14:textId="77777777" w:rsidR="00494402" w:rsidRPr="00494402" w:rsidRDefault="00494402" w:rsidP="00494402">
            <w:pPr>
              <w:pStyle w:val="TableParagraph"/>
              <w:spacing w:before="270"/>
              <w:ind w:left="407"/>
              <w:rPr>
                <w:rFonts w:asciiTheme="minorHAnsi" w:hAnsiTheme="minorHAnsi" w:cstheme="minorHAnsi"/>
                <w:b/>
                <w:sz w:val="20"/>
                <w:szCs w:val="20"/>
              </w:rPr>
            </w:pPr>
            <w:r w:rsidRPr="00494402">
              <w:rPr>
                <w:rFonts w:asciiTheme="minorHAnsi" w:hAnsiTheme="minorHAnsi" w:cstheme="minorHAnsi"/>
                <w:b/>
                <w:sz w:val="20"/>
                <w:szCs w:val="20"/>
              </w:rPr>
              <w:t>Cible</w:t>
            </w:r>
          </w:p>
        </w:tc>
        <w:tc>
          <w:tcPr>
            <w:tcW w:w="2551" w:type="dxa"/>
          </w:tcPr>
          <w:p w14:paraId="6CC3F790" w14:textId="77777777" w:rsidR="00494402" w:rsidRPr="00494402" w:rsidRDefault="00494402" w:rsidP="00494402">
            <w:pPr>
              <w:pStyle w:val="TableParagraph"/>
              <w:rPr>
                <w:rFonts w:asciiTheme="minorHAnsi" w:hAnsiTheme="minorHAnsi" w:cstheme="minorHAnsi"/>
                <w:b/>
                <w:sz w:val="20"/>
                <w:szCs w:val="20"/>
              </w:rPr>
            </w:pPr>
          </w:p>
          <w:p w14:paraId="34FD3105" w14:textId="77777777" w:rsidR="00494402" w:rsidRPr="00494402" w:rsidRDefault="00494402" w:rsidP="00494402">
            <w:pPr>
              <w:pStyle w:val="TableParagraph"/>
              <w:spacing w:line="270" w:lineRule="atLeast"/>
              <w:ind w:left="908" w:right="313" w:hanging="564"/>
              <w:rPr>
                <w:rFonts w:asciiTheme="minorHAnsi" w:hAnsiTheme="minorHAnsi" w:cstheme="minorHAnsi"/>
                <w:sz w:val="20"/>
                <w:szCs w:val="20"/>
              </w:rPr>
            </w:pPr>
            <w:r w:rsidRPr="00494402">
              <w:rPr>
                <w:rFonts w:asciiTheme="minorHAnsi" w:hAnsiTheme="minorHAnsi" w:cstheme="minorHAnsi"/>
                <w:sz w:val="20"/>
                <w:szCs w:val="20"/>
              </w:rPr>
              <w:t>Lieu ou territoire de l’action</w:t>
            </w:r>
          </w:p>
        </w:tc>
        <w:tc>
          <w:tcPr>
            <w:tcW w:w="6247" w:type="dxa"/>
          </w:tcPr>
          <w:p w14:paraId="704E6142" w14:textId="77777777" w:rsidR="00494402" w:rsidRDefault="00494402" w:rsidP="00494402">
            <w:pPr>
              <w:pStyle w:val="TableParagraph"/>
              <w:spacing w:line="194" w:lineRule="exact"/>
              <w:ind w:left="791" w:right="788"/>
              <w:jc w:val="center"/>
              <w:rPr>
                <w:rFonts w:asciiTheme="minorHAnsi" w:hAnsiTheme="minorHAnsi" w:cstheme="minorHAnsi"/>
                <w:i/>
                <w:sz w:val="20"/>
                <w:szCs w:val="20"/>
              </w:rPr>
            </w:pPr>
            <w:r w:rsidRPr="00494402">
              <w:rPr>
                <w:rFonts w:asciiTheme="minorHAnsi" w:hAnsiTheme="minorHAnsi" w:cstheme="minorHAnsi"/>
                <w:i/>
                <w:sz w:val="20"/>
                <w:szCs w:val="20"/>
              </w:rPr>
              <w:t>Arrondissement/quartier/commune/bassin de vie</w:t>
            </w:r>
          </w:p>
          <w:p w14:paraId="09F61605" w14:textId="11E72F91" w:rsidR="00FD5409" w:rsidRPr="00FD5409" w:rsidRDefault="00FD5409" w:rsidP="00FD5409">
            <w:pPr>
              <w:pStyle w:val="Paragraphedeliste"/>
              <w:widowControl/>
              <w:numPr>
                <w:ilvl w:val="0"/>
                <w:numId w:val="8"/>
              </w:numPr>
              <w:autoSpaceDE/>
              <w:autoSpaceDN/>
              <w:ind w:left="459" w:right="231"/>
              <w:contextualSpacing/>
              <w:jc w:val="both"/>
              <w:rPr>
                <w:rFonts w:asciiTheme="minorHAnsi" w:eastAsia="Times New Roman" w:hAnsiTheme="minorHAnsi" w:cstheme="minorHAnsi"/>
                <w:sz w:val="20"/>
                <w:szCs w:val="20"/>
              </w:rPr>
            </w:pPr>
            <w:r w:rsidRPr="00FD5409">
              <w:rPr>
                <w:rFonts w:asciiTheme="minorHAnsi" w:eastAsia="Times New Roman" w:hAnsiTheme="minorHAnsi" w:cstheme="minorHAnsi"/>
                <w:sz w:val="20"/>
                <w:szCs w:val="20"/>
              </w:rPr>
              <w:t xml:space="preserve">La partie living’ lab se déroulera dans les HdS et dans les Yvelines comme dans les autres départements pilote </w:t>
            </w:r>
            <w:r w:rsidR="00C67780">
              <w:rPr>
                <w:rFonts w:asciiTheme="minorHAnsi" w:eastAsia="Times New Roman" w:hAnsiTheme="minorHAnsi" w:cstheme="minorHAnsi"/>
                <w:sz w:val="20"/>
                <w:szCs w:val="20"/>
              </w:rPr>
              <w:t xml:space="preserve">comme Doubs </w:t>
            </w:r>
            <w:r w:rsidRPr="00FD5409">
              <w:rPr>
                <w:rFonts w:asciiTheme="minorHAnsi" w:eastAsia="Times New Roman" w:hAnsiTheme="minorHAnsi" w:cstheme="minorHAnsi"/>
                <w:sz w:val="20"/>
                <w:szCs w:val="20"/>
              </w:rPr>
              <w:t>(mais avec les spécificités locales)</w:t>
            </w:r>
          </w:p>
          <w:p w14:paraId="40B766CD" w14:textId="77777777" w:rsidR="00FD5409" w:rsidRDefault="00FD5409" w:rsidP="00FD5409">
            <w:pPr>
              <w:pStyle w:val="Paragraphedeliste"/>
              <w:widowControl/>
              <w:numPr>
                <w:ilvl w:val="0"/>
                <w:numId w:val="8"/>
              </w:numPr>
              <w:autoSpaceDE/>
              <w:autoSpaceDN/>
              <w:ind w:left="459" w:right="231"/>
              <w:contextualSpacing/>
              <w:jc w:val="both"/>
              <w:rPr>
                <w:rFonts w:asciiTheme="minorHAnsi" w:eastAsia="Times New Roman" w:hAnsiTheme="minorHAnsi" w:cstheme="minorHAnsi"/>
                <w:sz w:val="20"/>
                <w:szCs w:val="20"/>
              </w:rPr>
            </w:pPr>
            <w:r w:rsidRPr="00FD5409">
              <w:rPr>
                <w:rFonts w:asciiTheme="minorHAnsi" w:eastAsia="Times New Roman" w:hAnsiTheme="minorHAnsi" w:cstheme="minorHAnsi"/>
                <w:sz w:val="20"/>
                <w:szCs w:val="20"/>
              </w:rPr>
              <w:t>La partie e-Questionnaire sera ouverte à toute personne désireuse de partager son expérience, même en dehors du Département</w:t>
            </w:r>
          </w:p>
          <w:p w14:paraId="56EFAE06" w14:textId="7FA2CFCB" w:rsidR="00FD5409" w:rsidRPr="00FD5409" w:rsidRDefault="00FD5409" w:rsidP="00FD5409">
            <w:pPr>
              <w:pStyle w:val="Paragraphedeliste"/>
              <w:widowControl/>
              <w:numPr>
                <w:ilvl w:val="0"/>
                <w:numId w:val="8"/>
              </w:numPr>
              <w:autoSpaceDE/>
              <w:autoSpaceDN/>
              <w:ind w:left="459" w:right="231"/>
              <w:contextualSpacing/>
              <w:jc w:val="both"/>
              <w:rPr>
                <w:rFonts w:asciiTheme="minorHAnsi" w:eastAsia="Times New Roman" w:hAnsiTheme="minorHAnsi" w:cstheme="minorHAnsi"/>
                <w:sz w:val="20"/>
                <w:szCs w:val="20"/>
              </w:rPr>
            </w:pPr>
            <w:r w:rsidRPr="00FD5409">
              <w:rPr>
                <w:rFonts w:asciiTheme="minorHAnsi" w:eastAsia="Times New Roman" w:hAnsiTheme="minorHAnsi" w:cstheme="minorHAnsi"/>
                <w:sz w:val="20"/>
                <w:szCs w:val="20"/>
              </w:rPr>
              <w:t>Le projet bénéficiera aussi de l’expérience du projet en Seine-et-Marne si ce Département confirme sa réalisation (Lettre</w:t>
            </w:r>
            <w:r>
              <w:rPr>
                <w:rFonts w:asciiTheme="minorHAnsi" w:eastAsia="Times New Roman" w:hAnsiTheme="minorHAnsi" w:cstheme="minorHAnsi"/>
                <w:sz w:val="20"/>
                <w:szCs w:val="20"/>
              </w:rPr>
              <w:t xml:space="preserve"> M.</w:t>
            </w:r>
            <w:r w:rsidRPr="00FD5409">
              <w:rPr>
                <w:rFonts w:asciiTheme="minorHAnsi" w:eastAsia="Times New Roman" w:hAnsiTheme="minorHAnsi" w:cstheme="minorHAnsi"/>
                <w:sz w:val="20"/>
                <w:szCs w:val="20"/>
              </w:rPr>
              <w:t xml:space="preserve"> Coudray</w:t>
            </w:r>
            <w:r w:rsidR="00E61826">
              <w:rPr>
                <w:rFonts w:asciiTheme="minorHAnsi" w:eastAsia="Times New Roman" w:hAnsiTheme="minorHAnsi" w:cstheme="minorHAnsi"/>
                <w:sz w:val="20"/>
                <w:szCs w:val="20"/>
              </w:rPr>
              <w:t xml:space="preserve"> jointe</w:t>
            </w:r>
            <w:r w:rsidRPr="00FD5409">
              <w:rPr>
                <w:rFonts w:asciiTheme="minorHAnsi" w:eastAsia="Times New Roman" w:hAnsiTheme="minorHAnsi" w:cstheme="minorHAnsi"/>
                <w:sz w:val="20"/>
                <w:szCs w:val="20"/>
              </w:rPr>
              <w:t>)</w:t>
            </w:r>
            <w:r w:rsidR="00E61826">
              <w:rPr>
                <w:rFonts w:asciiTheme="minorHAnsi" w:eastAsia="Times New Roman" w:hAnsiTheme="minorHAnsi" w:cstheme="minorHAnsi"/>
                <w:sz w:val="20"/>
                <w:szCs w:val="20"/>
              </w:rPr>
              <w:t>.</w:t>
            </w:r>
          </w:p>
        </w:tc>
      </w:tr>
      <w:tr w:rsidR="00494402" w14:paraId="7371B2BB" w14:textId="77777777" w:rsidTr="00AA609A">
        <w:trPr>
          <w:trHeight w:val="705"/>
        </w:trPr>
        <w:tc>
          <w:tcPr>
            <w:tcW w:w="1300" w:type="dxa"/>
            <w:vMerge/>
            <w:tcBorders>
              <w:top w:val="nil"/>
            </w:tcBorders>
          </w:tcPr>
          <w:p w14:paraId="015A2DAF" w14:textId="77777777" w:rsidR="00494402" w:rsidRPr="00494402" w:rsidRDefault="00494402" w:rsidP="00494402">
            <w:pPr>
              <w:rPr>
                <w:rFonts w:asciiTheme="minorHAnsi" w:hAnsiTheme="minorHAnsi" w:cstheme="minorHAnsi"/>
                <w:sz w:val="20"/>
                <w:szCs w:val="20"/>
              </w:rPr>
            </w:pPr>
          </w:p>
        </w:tc>
        <w:tc>
          <w:tcPr>
            <w:tcW w:w="2551" w:type="dxa"/>
          </w:tcPr>
          <w:p w14:paraId="7B973244" w14:textId="77777777" w:rsidR="00494402" w:rsidRPr="00494402" w:rsidRDefault="00494402" w:rsidP="00494402">
            <w:pPr>
              <w:pStyle w:val="TableParagraph"/>
              <w:spacing w:before="1"/>
              <w:rPr>
                <w:rFonts w:asciiTheme="minorHAnsi" w:hAnsiTheme="minorHAnsi" w:cstheme="minorHAnsi"/>
                <w:b/>
                <w:sz w:val="20"/>
                <w:szCs w:val="20"/>
              </w:rPr>
            </w:pPr>
          </w:p>
          <w:p w14:paraId="72705489" w14:textId="77777777" w:rsidR="00494402" w:rsidRPr="00494402" w:rsidRDefault="00494402" w:rsidP="00494402">
            <w:pPr>
              <w:pStyle w:val="TableParagraph"/>
              <w:ind w:left="211" w:right="200"/>
              <w:jc w:val="center"/>
              <w:rPr>
                <w:rFonts w:asciiTheme="minorHAnsi" w:hAnsiTheme="minorHAnsi" w:cstheme="minorHAnsi"/>
                <w:sz w:val="20"/>
                <w:szCs w:val="20"/>
              </w:rPr>
            </w:pPr>
            <w:r w:rsidRPr="00494402">
              <w:rPr>
                <w:rFonts w:asciiTheme="minorHAnsi" w:hAnsiTheme="minorHAnsi" w:cstheme="minorHAnsi"/>
                <w:sz w:val="20"/>
                <w:szCs w:val="20"/>
              </w:rPr>
              <w:t>Public cible</w:t>
            </w:r>
          </w:p>
        </w:tc>
        <w:tc>
          <w:tcPr>
            <w:tcW w:w="6247" w:type="dxa"/>
          </w:tcPr>
          <w:p w14:paraId="5A67FE7C" w14:textId="77777777" w:rsidR="00494402" w:rsidRPr="00FD5409" w:rsidRDefault="00494402" w:rsidP="00494402">
            <w:pPr>
              <w:pStyle w:val="TableParagraph"/>
              <w:spacing w:line="194" w:lineRule="exact"/>
              <w:ind w:left="792" w:right="788"/>
              <w:jc w:val="center"/>
              <w:rPr>
                <w:rFonts w:asciiTheme="minorHAnsi" w:hAnsiTheme="minorHAnsi" w:cstheme="minorHAnsi"/>
                <w:i/>
                <w:sz w:val="20"/>
                <w:szCs w:val="20"/>
              </w:rPr>
            </w:pPr>
            <w:r w:rsidRPr="00FD5409">
              <w:rPr>
                <w:rFonts w:asciiTheme="minorHAnsi" w:hAnsiTheme="minorHAnsi" w:cstheme="minorHAnsi"/>
                <w:i/>
                <w:sz w:val="20"/>
                <w:szCs w:val="20"/>
              </w:rPr>
              <w:t>Nombre attendu, âge, degré d’autonomie, professionnels, aidants</w:t>
            </w:r>
          </w:p>
          <w:p w14:paraId="629AB87B" w14:textId="77777777" w:rsidR="00FD5409" w:rsidRPr="00FD5409" w:rsidRDefault="00FD5409" w:rsidP="00FD5409">
            <w:pPr>
              <w:pStyle w:val="Paragraphedeliste"/>
              <w:numPr>
                <w:ilvl w:val="0"/>
                <w:numId w:val="8"/>
              </w:numPr>
              <w:adjustRightInd w:val="0"/>
              <w:ind w:left="453" w:right="89" w:hanging="357"/>
              <w:contextualSpacing/>
              <w:jc w:val="both"/>
              <w:rPr>
                <w:rFonts w:asciiTheme="minorHAnsi" w:hAnsiTheme="minorHAnsi" w:cstheme="minorHAnsi"/>
                <w:iCs/>
                <w:color w:val="000000"/>
                <w:sz w:val="20"/>
                <w:szCs w:val="20"/>
              </w:rPr>
            </w:pPr>
            <w:r w:rsidRPr="00FD5409">
              <w:rPr>
                <w:rFonts w:asciiTheme="minorHAnsi" w:hAnsiTheme="minorHAnsi" w:cstheme="minorHAnsi"/>
                <w:iCs/>
                <w:color w:val="000000"/>
                <w:sz w:val="20"/>
                <w:szCs w:val="20"/>
              </w:rPr>
              <w:t>Les usagers sont les proches aidants, les bénéficiaires sont les personnes aidées mais aussi toutes les institutions ayant une action sociale pour le bien vieillir et la protection de l’autonomie</w:t>
            </w:r>
          </w:p>
          <w:p w14:paraId="64A433ED" w14:textId="77777777" w:rsidR="00FD5409" w:rsidRPr="00FD5409" w:rsidRDefault="00FD5409" w:rsidP="00FD5409">
            <w:pPr>
              <w:pStyle w:val="Paragraphedeliste"/>
              <w:numPr>
                <w:ilvl w:val="0"/>
                <w:numId w:val="8"/>
              </w:numPr>
              <w:adjustRightInd w:val="0"/>
              <w:ind w:left="453" w:right="89" w:hanging="357"/>
              <w:contextualSpacing/>
              <w:jc w:val="both"/>
              <w:rPr>
                <w:rFonts w:asciiTheme="minorHAnsi" w:hAnsiTheme="minorHAnsi" w:cstheme="minorHAnsi"/>
                <w:iCs/>
                <w:color w:val="000000"/>
                <w:sz w:val="20"/>
                <w:szCs w:val="20"/>
              </w:rPr>
            </w:pPr>
            <w:r w:rsidRPr="00FD5409">
              <w:rPr>
                <w:rFonts w:asciiTheme="minorHAnsi" w:hAnsiTheme="minorHAnsi" w:cstheme="minorHAnsi"/>
                <w:iCs/>
                <w:color w:val="000000"/>
                <w:sz w:val="20"/>
                <w:szCs w:val="20"/>
              </w:rPr>
              <w:t>En living’ lab comme via le e-questionnaire, les participants sont les proches aidants mais aussi les personnes aidées pour la validation comme pour la complétude du jeu (retour d’expérience)</w:t>
            </w:r>
          </w:p>
          <w:p w14:paraId="0A6904DC" w14:textId="77777777" w:rsidR="00FD5409" w:rsidRDefault="00FD5409" w:rsidP="00FD5409">
            <w:pPr>
              <w:pStyle w:val="Paragraphedeliste"/>
              <w:numPr>
                <w:ilvl w:val="0"/>
                <w:numId w:val="8"/>
              </w:numPr>
              <w:adjustRightInd w:val="0"/>
              <w:ind w:left="453" w:right="89" w:hanging="357"/>
              <w:contextualSpacing/>
              <w:jc w:val="both"/>
              <w:rPr>
                <w:rFonts w:asciiTheme="minorHAnsi" w:hAnsiTheme="minorHAnsi" w:cstheme="minorHAnsi"/>
                <w:iCs/>
                <w:color w:val="000000"/>
                <w:sz w:val="20"/>
                <w:szCs w:val="20"/>
              </w:rPr>
            </w:pPr>
            <w:r w:rsidRPr="00FD5409">
              <w:rPr>
                <w:rFonts w:asciiTheme="minorHAnsi" w:hAnsiTheme="minorHAnsi" w:cstheme="minorHAnsi"/>
                <w:iCs/>
                <w:color w:val="000000"/>
                <w:sz w:val="20"/>
                <w:szCs w:val="20"/>
              </w:rPr>
              <w:t>Les 3 réunions Living’ lab réuniront 3 fois 25 à 30 personnes type proches aidants (donc surtout des 50 ans et plus) ; les aidants seront sélectionnés selon les divers profils des personnes aidées pouvant bénéficier de ce service (âge / seul(e), degré d’autonomie, localisation, attentes et besoins, profil de la personne aidée…)</w:t>
            </w:r>
          </w:p>
          <w:p w14:paraId="79EC25C3" w14:textId="77777777" w:rsidR="00FD5409" w:rsidRPr="00FD5409" w:rsidRDefault="00FD5409" w:rsidP="00FD5409">
            <w:pPr>
              <w:pStyle w:val="Paragraphedeliste"/>
              <w:numPr>
                <w:ilvl w:val="0"/>
                <w:numId w:val="8"/>
              </w:numPr>
              <w:adjustRightInd w:val="0"/>
              <w:ind w:left="453" w:right="89" w:hanging="357"/>
              <w:contextualSpacing/>
              <w:jc w:val="both"/>
              <w:rPr>
                <w:rFonts w:asciiTheme="minorHAnsi" w:hAnsiTheme="minorHAnsi" w:cstheme="minorHAnsi"/>
                <w:iCs/>
                <w:color w:val="000000"/>
                <w:sz w:val="20"/>
                <w:szCs w:val="20"/>
              </w:rPr>
            </w:pPr>
            <w:r w:rsidRPr="00FD5409">
              <w:rPr>
                <w:rFonts w:asciiTheme="minorHAnsi" w:hAnsiTheme="minorHAnsi" w:cstheme="minorHAnsi"/>
                <w:iCs/>
                <w:color w:val="000000"/>
                <w:sz w:val="20"/>
                <w:szCs w:val="20"/>
              </w:rPr>
              <w:t>Le e-Questionnaire sera ouvert à tous les aidants (surtout avec de l’aide du Département pour la communication), proches et/ou professionnels</w:t>
            </w:r>
          </w:p>
        </w:tc>
      </w:tr>
      <w:tr w:rsidR="00FD5409" w14:paraId="391290E4" w14:textId="77777777" w:rsidTr="00AA609A">
        <w:trPr>
          <w:trHeight w:val="822"/>
        </w:trPr>
        <w:tc>
          <w:tcPr>
            <w:tcW w:w="1300" w:type="dxa"/>
            <w:vMerge w:val="restart"/>
          </w:tcPr>
          <w:p w14:paraId="6BE2AABD" w14:textId="77777777" w:rsidR="00FD5409" w:rsidRPr="00494402" w:rsidRDefault="00FD5409" w:rsidP="00FD5409">
            <w:pPr>
              <w:pStyle w:val="TableParagraph"/>
              <w:rPr>
                <w:rFonts w:asciiTheme="minorHAnsi" w:hAnsiTheme="minorHAnsi" w:cstheme="minorHAnsi"/>
                <w:b/>
                <w:sz w:val="20"/>
                <w:szCs w:val="20"/>
              </w:rPr>
            </w:pPr>
          </w:p>
          <w:p w14:paraId="71BD09C5" w14:textId="77777777" w:rsidR="00FD5409" w:rsidRPr="00494402" w:rsidRDefault="00FD5409" w:rsidP="00FD5409">
            <w:pPr>
              <w:pStyle w:val="TableParagraph"/>
              <w:rPr>
                <w:rFonts w:asciiTheme="minorHAnsi" w:hAnsiTheme="minorHAnsi" w:cstheme="minorHAnsi"/>
                <w:b/>
                <w:sz w:val="20"/>
                <w:szCs w:val="20"/>
              </w:rPr>
            </w:pPr>
          </w:p>
          <w:p w14:paraId="7C2CC72B" w14:textId="77777777" w:rsidR="00FD5409" w:rsidRPr="00494402" w:rsidRDefault="00FD5409" w:rsidP="00FD5409">
            <w:pPr>
              <w:pStyle w:val="TableParagraph"/>
              <w:rPr>
                <w:rFonts w:asciiTheme="minorHAnsi" w:hAnsiTheme="minorHAnsi" w:cstheme="minorHAnsi"/>
                <w:b/>
                <w:sz w:val="20"/>
                <w:szCs w:val="20"/>
              </w:rPr>
            </w:pPr>
          </w:p>
          <w:p w14:paraId="5CE1BF85" w14:textId="77777777" w:rsidR="00FD5409" w:rsidRPr="00494402" w:rsidRDefault="00FD5409" w:rsidP="00FD5409">
            <w:pPr>
              <w:pStyle w:val="TableParagraph"/>
              <w:rPr>
                <w:rFonts w:asciiTheme="minorHAnsi" w:hAnsiTheme="minorHAnsi" w:cstheme="minorHAnsi"/>
                <w:b/>
                <w:sz w:val="20"/>
                <w:szCs w:val="20"/>
              </w:rPr>
            </w:pPr>
          </w:p>
          <w:p w14:paraId="5B7D37BE" w14:textId="77777777" w:rsidR="00FD5409" w:rsidRPr="00494402" w:rsidRDefault="00FD5409" w:rsidP="00FD5409">
            <w:pPr>
              <w:pStyle w:val="TableParagraph"/>
              <w:spacing w:before="4"/>
              <w:rPr>
                <w:rFonts w:asciiTheme="minorHAnsi" w:hAnsiTheme="minorHAnsi" w:cstheme="minorHAnsi"/>
                <w:b/>
                <w:sz w:val="20"/>
                <w:szCs w:val="20"/>
              </w:rPr>
            </w:pPr>
          </w:p>
          <w:p w14:paraId="6DD05979" w14:textId="77777777" w:rsidR="00FD5409" w:rsidRPr="00494402" w:rsidRDefault="00FD5409" w:rsidP="00FD5409">
            <w:pPr>
              <w:pStyle w:val="TableParagraph"/>
              <w:spacing w:before="1"/>
              <w:ind w:left="254" w:right="242" w:firstLine="11"/>
              <w:jc w:val="both"/>
              <w:rPr>
                <w:rFonts w:asciiTheme="minorHAnsi" w:hAnsiTheme="minorHAnsi" w:cstheme="minorHAnsi"/>
                <w:b/>
                <w:sz w:val="20"/>
                <w:szCs w:val="20"/>
              </w:rPr>
            </w:pPr>
            <w:r w:rsidRPr="00494402">
              <w:rPr>
                <w:rFonts w:asciiTheme="minorHAnsi" w:hAnsiTheme="minorHAnsi" w:cstheme="minorHAnsi"/>
                <w:b/>
                <w:sz w:val="20"/>
                <w:szCs w:val="20"/>
              </w:rPr>
              <w:t>Mise en œuvre, moyens</w:t>
            </w:r>
          </w:p>
        </w:tc>
        <w:tc>
          <w:tcPr>
            <w:tcW w:w="2551" w:type="dxa"/>
          </w:tcPr>
          <w:p w14:paraId="6D0574E9" w14:textId="77777777" w:rsidR="00FD5409" w:rsidRPr="00494402" w:rsidRDefault="00FD5409" w:rsidP="00FD5409">
            <w:pPr>
              <w:pStyle w:val="TableParagraph"/>
              <w:ind w:left="181" w:right="164" w:hanging="3"/>
              <w:jc w:val="center"/>
              <w:rPr>
                <w:rFonts w:asciiTheme="minorHAnsi" w:hAnsiTheme="minorHAnsi" w:cstheme="minorHAnsi"/>
                <w:sz w:val="20"/>
                <w:szCs w:val="20"/>
              </w:rPr>
            </w:pPr>
            <w:r w:rsidRPr="00494402">
              <w:rPr>
                <w:rFonts w:asciiTheme="minorHAnsi" w:hAnsiTheme="minorHAnsi" w:cstheme="minorHAnsi"/>
                <w:sz w:val="20"/>
                <w:szCs w:val="20"/>
              </w:rPr>
              <w:t>Date de mise en œuvre de l'action et calendrier prévisionnel</w:t>
            </w:r>
          </w:p>
        </w:tc>
        <w:tc>
          <w:tcPr>
            <w:tcW w:w="6247" w:type="dxa"/>
          </w:tcPr>
          <w:p w14:paraId="0562F586" w14:textId="77777777" w:rsidR="00FD5409" w:rsidRPr="00FD5409" w:rsidRDefault="00FD5409" w:rsidP="00FD5409">
            <w:pPr>
              <w:jc w:val="center"/>
              <w:rPr>
                <w:rFonts w:asciiTheme="minorHAnsi" w:eastAsia="Times New Roman" w:hAnsiTheme="minorHAnsi" w:cstheme="minorHAnsi"/>
                <w:i/>
                <w:sz w:val="20"/>
                <w:szCs w:val="20"/>
              </w:rPr>
            </w:pPr>
            <w:r w:rsidRPr="00FD5409">
              <w:rPr>
                <w:rFonts w:asciiTheme="minorHAnsi" w:eastAsia="Times New Roman" w:hAnsiTheme="minorHAnsi" w:cstheme="minorHAnsi"/>
                <w:i/>
                <w:sz w:val="20"/>
                <w:szCs w:val="20"/>
              </w:rPr>
              <w:t>Calendrier et durée de l’action</w:t>
            </w:r>
          </w:p>
          <w:p w14:paraId="4071D84B" w14:textId="5EC0D69E" w:rsidR="00FD5409" w:rsidRPr="00FD5409" w:rsidRDefault="00FD5409" w:rsidP="00FD5409">
            <w:pPr>
              <w:pStyle w:val="Paragraphedeliste"/>
              <w:widowControl/>
              <w:numPr>
                <w:ilvl w:val="0"/>
                <w:numId w:val="8"/>
              </w:numPr>
              <w:autoSpaceDE/>
              <w:autoSpaceDN/>
              <w:ind w:left="459" w:right="231"/>
              <w:contextualSpacing/>
              <w:jc w:val="both"/>
              <w:rPr>
                <w:rFonts w:asciiTheme="minorHAnsi" w:eastAsia="Times New Roman" w:hAnsiTheme="minorHAnsi" w:cstheme="minorHAnsi"/>
                <w:sz w:val="20"/>
                <w:szCs w:val="20"/>
              </w:rPr>
            </w:pPr>
            <w:r w:rsidRPr="00FD5409">
              <w:rPr>
                <w:rFonts w:asciiTheme="minorHAnsi" w:eastAsia="Times New Roman" w:hAnsiTheme="minorHAnsi" w:cstheme="minorHAnsi"/>
                <w:sz w:val="20"/>
                <w:szCs w:val="20"/>
              </w:rPr>
              <w:t>A la vue de l’historique de projets précédents (AAL, CNAV, …) et l’avancement de la maquette actuelle, le proje</w:t>
            </w:r>
            <w:r w:rsidR="00C67780">
              <w:rPr>
                <w:rFonts w:asciiTheme="minorHAnsi" w:eastAsia="Times New Roman" w:hAnsiTheme="minorHAnsi" w:cstheme="minorHAnsi"/>
                <w:sz w:val="20"/>
                <w:szCs w:val="20"/>
              </w:rPr>
              <w:t>t « e-Aidance » peut démarrer dès</w:t>
            </w:r>
            <w:r w:rsidRPr="00FD5409">
              <w:rPr>
                <w:rFonts w:asciiTheme="minorHAnsi" w:eastAsia="Times New Roman" w:hAnsiTheme="minorHAnsi" w:cstheme="minorHAnsi"/>
                <w:sz w:val="20"/>
                <w:szCs w:val="20"/>
              </w:rPr>
              <w:t xml:space="preserve"> l’été 2019 (période sensible pour les aidants comme les aidés permettant de recueillir le vécu lié à cette période)</w:t>
            </w:r>
          </w:p>
          <w:p w14:paraId="6A837B14" w14:textId="77777777" w:rsidR="00FD5409" w:rsidRPr="00FD5409" w:rsidRDefault="00FD5409" w:rsidP="00FD5409">
            <w:pPr>
              <w:pStyle w:val="Paragraphedeliste"/>
              <w:widowControl/>
              <w:numPr>
                <w:ilvl w:val="0"/>
                <w:numId w:val="8"/>
              </w:numPr>
              <w:autoSpaceDE/>
              <w:autoSpaceDN/>
              <w:ind w:left="459" w:right="231"/>
              <w:contextualSpacing/>
              <w:jc w:val="both"/>
              <w:rPr>
                <w:rFonts w:asciiTheme="minorHAnsi" w:eastAsia="Times New Roman" w:hAnsiTheme="minorHAnsi" w:cstheme="minorHAnsi"/>
                <w:sz w:val="20"/>
                <w:szCs w:val="20"/>
              </w:rPr>
            </w:pPr>
            <w:r w:rsidRPr="00FD5409">
              <w:rPr>
                <w:rFonts w:asciiTheme="minorHAnsi" w:eastAsia="Times New Roman" w:hAnsiTheme="minorHAnsi" w:cstheme="minorHAnsi"/>
                <w:sz w:val="20"/>
                <w:szCs w:val="20"/>
              </w:rPr>
              <w:t>Le projet est prévu pour une durée de sept mois avec un mois pour la mise en place, cinq mois pour le living’ lab / le e-Questionnaire et un mois pour la restitution des résultats et le travail lié au déploiement (prévu en 2020).</w:t>
            </w:r>
          </w:p>
          <w:p w14:paraId="51159331" w14:textId="77777777" w:rsidR="00FD5409" w:rsidRPr="00FD5409" w:rsidRDefault="00FD5409" w:rsidP="00FD5409">
            <w:pPr>
              <w:pStyle w:val="Paragraphedeliste"/>
              <w:widowControl/>
              <w:numPr>
                <w:ilvl w:val="0"/>
                <w:numId w:val="8"/>
              </w:numPr>
              <w:autoSpaceDE/>
              <w:autoSpaceDN/>
              <w:ind w:left="459" w:right="231"/>
              <w:contextualSpacing/>
              <w:jc w:val="both"/>
              <w:rPr>
                <w:rFonts w:asciiTheme="minorHAnsi" w:hAnsiTheme="minorHAnsi" w:cstheme="minorHAnsi"/>
                <w:sz w:val="20"/>
                <w:szCs w:val="20"/>
              </w:rPr>
            </w:pPr>
            <w:r w:rsidRPr="00FD5409">
              <w:rPr>
                <w:rFonts w:asciiTheme="minorHAnsi" w:eastAsia="Times New Roman" w:hAnsiTheme="minorHAnsi" w:cstheme="minorHAnsi"/>
                <w:sz w:val="20"/>
                <w:szCs w:val="20"/>
              </w:rPr>
              <w:t>Octobre 2019 constituera un temps fort pour le projet avec la Semaine Bleue, qui permettra de mieux faire connaître le jeu et ses premiers résultats.</w:t>
            </w:r>
          </w:p>
          <w:p w14:paraId="43BCB257" w14:textId="77777777" w:rsidR="00FD5409" w:rsidRPr="00EC752C" w:rsidRDefault="00FD5409" w:rsidP="00FD5409">
            <w:pPr>
              <w:pStyle w:val="Paragraphedeliste"/>
              <w:widowControl/>
              <w:numPr>
                <w:ilvl w:val="0"/>
                <w:numId w:val="8"/>
              </w:numPr>
              <w:autoSpaceDE/>
              <w:autoSpaceDN/>
              <w:ind w:left="459" w:right="231"/>
              <w:contextualSpacing/>
              <w:jc w:val="both"/>
              <w:rPr>
                <w:rFonts w:ascii="Arial" w:hAnsi="Arial" w:cs="Arial"/>
              </w:rPr>
            </w:pPr>
            <w:r w:rsidRPr="00FD5409">
              <w:rPr>
                <w:rFonts w:asciiTheme="minorHAnsi" w:eastAsia="Times New Roman" w:hAnsiTheme="minorHAnsi" w:cstheme="minorHAnsi"/>
                <w:sz w:val="20"/>
                <w:szCs w:val="20"/>
              </w:rPr>
              <w:t>Au terme des pilotes en HdS et Yvelines, le jeu sera disséminé sur ces deux territoires, voire au-delà notamment avec l’appui et l’aide du Département (communication, réseau, …)</w:t>
            </w:r>
          </w:p>
        </w:tc>
      </w:tr>
      <w:tr w:rsidR="00FD5409" w14:paraId="5DEB9B22" w14:textId="77777777" w:rsidTr="00AA609A">
        <w:trPr>
          <w:trHeight w:val="688"/>
        </w:trPr>
        <w:tc>
          <w:tcPr>
            <w:tcW w:w="1300" w:type="dxa"/>
            <w:vMerge/>
            <w:tcBorders>
              <w:top w:val="nil"/>
            </w:tcBorders>
          </w:tcPr>
          <w:p w14:paraId="184D5A24" w14:textId="77777777" w:rsidR="00FD5409" w:rsidRPr="00494402" w:rsidRDefault="00FD5409" w:rsidP="00FD5409">
            <w:pPr>
              <w:rPr>
                <w:rFonts w:asciiTheme="minorHAnsi" w:hAnsiTheme="minorHAnsi" w:cstheme="minorHAnsi"/>
                <w:sz w:val="20"/>
                <w:szCs w:val="20"/>
              </w:rPr>
            </w:pPr>
          </w:p>
        </w:tc>
        <w:tc>
          <w:tcPr>
            <w:tcW w:w="2551" w:type="dxa"/>
          </w:tcPr>
          <w:p w14:paraId="6A87CC5A" w14:textId="77777777" w:rsidR="00FD5409" w:rsidRDefault="00FD5409" w:rsidP="00FD5409">
            <w:pPr>
              <w:pStyle w:val="TableParagraph"/>
              <w:spacing w:line="265" w:lineRule="exact"/>
              <w:ind w:left="215" w:right="199"/>
              <w:jc w:val="center"/>
              <w:rPr>
                <w:rFonts w:asciiTheme="minorHAnsi" w:hAnsiTheme="minorHAnsi" w:cstheme="minorHAnsi"/>
                <w:sz w:val="20"/>
                <w:szCs w:val="20"/>
              </w:rPr>
            </w:pPr>
            <w:r w:rsidRPr="00494402">
              <w:rPr>
                <w:rFonts w:asciiTheme="minorHAnsi" w:hAnsiTheme="minorHAnsi" w:cstheme="minorHAnsi"/>
                <w:sz w:val="20"/>
                <w:szCs w:val="20"/>
              </w:rPr>
              <w:t>Moyens nécessaires</w:t>
            </w:r>
          </w:p>
          <w:p w14:paraId="76B77827" w14:textId="77777777" w:rsidR="00FD5409" w:rsidRPr="00494402" w:rsidRDefault="00FD5409" w:rsidP="00FD5409">
            <w:pPr>
              <w:pStyle w:val="TableParagraph"/>
              <w:ind w:left="2259" w:hanging="2019"/>
              <w:rPr>
                <w:rFonts w:asciiTheme="minorHAnsi" w:hAnsiTheme="minorHAnsi" w:cstheme="minorHAnsi"/>
                <w:sz w:val="20"/>
                <w:szCs w:val="20"/>
              </w:rPr>
            </w:pPr>
          </w:p>
        </w:tc>
        <w:tc>
          <w:tcPr>
            <w:tcW w:w="6247" w:type="dxa"/>
          </w:tcPr>
          <w:p w14:paraId="6B44A550" w14:textId="240AA8EA" w:rsidR="00FD5409" w:rsidRPr="00791CA4" w:rsidRDefault="00FD5409" w:rsidP="00E61826">
            <w:pPr>
              <w:pStyle w:val="TableParagraph"/>
              <w:ind w:left="2259" w:right="89" w:hanging="2019"/>
              <w:rPr>
                <w:rFonts w:asciiTheme="minorHAnsi" w:hAnsiTheme="minorHAnsi" w:cstheme="minorHAnsi"/>
                <w:i/>
                <w:sz w:val="20"/>
                <w:szCs w:val="20"/>
              </w:rPr>
            </w:pPr>
            <w:r w:rsidRPr="00791CA4">
              <w:rPr>
                <w:rFonts w:asciiTheme="minorHAnsi" w:hAnsiTheme="minorHAnsi" w:cstheme="minorHAnsi"/>
                <w:i/>
                <w:sz w:val="20"/>
                <w:szCs w:val="20"/>
              </w:rPr>
              <w:t>Montant total (Indiquer les équipements, matériels, locaux utilisés moyens humains indiqués en ETP, etc.)</w:t>
            </w:r>
          </w:p>
          <w:p w14:paraId="4386DF6E" w14:textId="0BBD3791" w:rsidR="00FD5409" w:rsidRPr="00791CA4" w:rsidRDefault="00FD5409" w:rsidP="00791CA4">
            <w:pPr>
              <w:widowControl/>
              <w:autoSpaceDE/>
              <w:autoSpaceDN/>
              <w:ind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Le projet piloté par Terra Firma se déroule a priori dans ses locaux pour le living’ lab</w:t>
            </w:r>
            <w:r w:rsidR="00791CA4">
              <w:rPr>
                <w:rFonts w:asciiTheme="minorHAnsi" w:eastAsia="Times New Roman" w:hAnsiTheme="minorHAnsi" w:cstheme="minorHAnsi"/>
                <w:sz w:val="20"/>
                <w:szCs w:val="20"/>
              </w:rPr>
              <w:t>.</w:t>
            </w:r>
          </w:p>
          <w:p w14:paraId="2836520F" w14:textId="77777777" w:rsidR="00FD5409" w:rsidRPr="00791CA4" w:rsidRDefault="00FD5409"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Pour le management du projet :</w:t>
            </w:r>
          </w:p>
          <w:p w14:paraId="46F6CDC9" w14:textId="77777777" w:rsidR="00FD5409" w:rsidRPr="00791CA4" w:rsidRDefault="00FD5409" w:rsidP="00791CA4">
            <w:pPr>
              <w:pStyle w:val="Paragraphedeliste"/>
              <w:widowControl/>
              <w:numPr>
                <w:ilvl w:val="1"/>
                <w:numId w:val="8"/>
              </w:numPr>
              <w:autoSpaceDE/>
              <w:autoSpaceDN/>
              <w:ind w:left="742"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Team Terra Firma de 3 personnes (ayant assuré la coordination du projet européen et le recrutement d’un chef de projet)</w:t>
            </w:r>
          </w:p>
          <w:p w14:paraId="054164AD" w14:textId="77777777" w:rsidR="00FD5409" w:rsidRPr="00791CA4" w:rsidRDefault="00FD5409" w:rsidP="00791CA4">
            <w:pPr>
              <w:pStyle w:val="Paragraphedeliste"/>
              <w:widowControl/>
              <w:numPr>
                <w:ilvl w:val="1"/>
                <w:numId w:val="8"/>
              </w:numPr>
              <w:autoSpaceDE/>
              <w:autoSpaceDN/>
              <w:ind w:left="742"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Un conseil et un accompagnement, l’apport de l’expertise du Département en terme d’aidance et une aide à la notoriété / crédibilité du projet envers les forces vives du Département, seront utiles</w:t>
            </w:r>
          </w:p>
          <w:p w14:paraId="38BFED5B" w14:textId="77777777" w:rsidR="00FD5409" w:rsidRPr="00791CA4" w:rsidRDefault="00FD5409"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lastRenderedPageBreak/>
              <w:t>Terra Firma travaillera avec un consortium de partenaires, parmi lesquels Mme Busby et Pr Moulias d’ALMA</w:t>
            </w:r>
          </w:p>
          <w:p w14:paraId="360191DA" w14:textId="77777777" w:rsidR="00FD5409" w:rsidRPr="00791CA4" w:rsidRDefault="00FD5409"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Pour la création des contenus :</w:t>
            </w:r>
          </w:p>
          <w:p w14:paraId="75453135" w14:textId="47FEF0C0" w:rsidR="00FD5409" w:rsidRPr="00791CA4" w:rsidRDefault="00FD5409" w:rsidP="00791CA4">
            <w:pPr>
              <w:pStyle w:val="Paragraphedeliste"/>
              <w:widowControl/>
              <w:numPr>
                <w:ilvl w:val="1"/>
                <w:numId w:val="8"/>
              </w:numPr>
              <w:autoSpaceDE/>
              <w:autoSpaceDN/>
              <w:ind w:left="742"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Recueil, intégration et création des contenus à partir de l’existant (Terra Firma,</w:t>
            </w:r>
            <w:r w:rsidR="00E61826">
              <w:rPr>
                <w:rFonts w:asciiTheme="minorHAnsi" w:eastAsia="Times New Roman" w:hAnsiTheme="minorHAnsi" w:cstheme="minorHAnsi"/>
                <w:sz w:val="20"/>
                <w:szCs w:val="20"/>
              </w:rPr>
              <w:t xml:space="preserve"> </w:t>
            </w:r>
            <w:r w:rsidRPr="00791CA4">
              <w:rPr>
                <w:rFonts w:asciiTheme="minorHAnsi" w:eastAsia="Times New Roman" w:hAnsiTheme="minorHAnsi" w:cstheme="minorHAnsi"/>
                <w:sz w:val="20"/>
                <w:szCs w:val="20"/>
              </w:rPr>
              <w:t>HdS et Yvelines)</w:t>
            </w:r>
          </w:p>
          <w:p w14:paraId="7A7DB65C" w14:textId="77777777" w:rsidR="00FD5409" w:rsidRPr="00791CA4" w:rsidRDefault="00FD5409" w:rsidP="00791CA4">
            <w:pPr>
              <w:pStyle w:val="Paragraphedeliste"/>
              <w:widowControl/>
              <w:numPr>
                <w:ilvl w:val="1"/>
                <w:numId w:val="8"/>
              </w:numPr>
              <w:autoSpaceDE/>
              <w:autoSpaceDN/>
              <w:ind w:left="742"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Création à partir de l’expérience recueillie (living’ Lab et e-Questionnaire)</w:t>
            </w:r>
          </w:p>
          <w:p w14:paraId="43C9EE38" w14:textId="77777777" w:rsidR="00FD5409" w:rsidRPr="00791CA4" w:rsidRDefault="00FD5409" w:rsidP="00791CA4">
            <w:pPr>
              <w:pStyle w:val="Paragraphedeliste"/>
              <w:widowControl/>
              <w:numPr>
                <w:ilvl w:val="1"/>
                <w:numId w:val="8"/>
              </w:numPr>
              <w:autoSpaceDE/>
              <w:autoSpaceDN/>
              <w:ind w:left="742"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Transformation après validation par le Comité ad hoc, des propositions recueillies via le e-Questionnaire</w:t>
            </w:r>
          </w:p>
          <w:p w14:paraId="34C4AB7E" w14:textId="77777777" w:rsidR="00FD5409" w:rsidRPr="00791CA4" w:rsidRDefault="00FD5409"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Sur le plan technologique, Terra Firma et son partenaire SSII (sous-traitance) maitrisent les contenus (profilling, arborescence, quiz, solutions et documents attachés) comme les contenants (plateforme Web dédiée et personnalisée pour HdS et Yvelines) ainsi que les aspects éthiques et légaux (RGPD) pour les données usagers ; auquel il faut ajouter les matériels comme le serveur et la maintenance du réseau et les fonctionnalités dédiées</w:t>
            </w:r>
          </w:p>
          <w:p w14:paraId="14306A6D" w14:textId="26F648D6" w:rsidR="00791CA4" w:rsidRPr="00791CA4" w:rsidRDefault="00FD5409"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 xml:space="preserve">Pour le living’ lab : si la méthode est maitrisée par Terra Firma, il faut assurer le recrutement et le suivi des participants (facilitation par </w:t>
            </w:r>
            <w:r w:rsidR="00C67780">
              <w:rPr>
                <w:rFonts w:asciiTheme="minorHAnsi" w:eastAsia="Times New Roman" w:hAnsiTheme="minorHAnsi" w:cstheme="minorHAnsi"/>
                <w:sz w:val="20"/>
                <w:szCs w:val="20"/>
              </w:rPr>
              <w:t xml:space="preserve">le </w:t>
            </w:r>
            <w:r w:rsidRPr="00791CA4">
              <w:rPr>
                <w:rFonts w:asciiTheme="minorHAnsi" w:eastAsia="Times New Roman" w:hAnsiTheme="minorHAnsi" w:cstheme="minorHAnsi"/>
                <w:sz w:val="20"/>
                <w:szCs w:val="20"/>
              </w:rPr>
              <w:t>Département) ; le déroulé du living’ lab se fera dans un lieu dédié Terra Firma</w:t>
            </w:r>
            <w:r w:rsidR="00791CA4" w:rsidRPr="00791CA4">
              <w:rPr>
                <w:rFonts w:asciiTheme="minorHAnsi" w:eastAsia="Times New Roman" w:hAnsiTheme="minorHAnsi" w:cstheme="minorHAnsi"/>
                <w:sz w:val="20"/>
                <w:szCs w:val="20"/>
              </w:rPr>
              <w:t xml:space="preserve"> </w:t>
            </w:r>
          </w:p>
          <w:p w14:paraId="51A5C908" w14:textId="515500A0" w:rsidR="00791CA4" w:rsidRPr="00791CA4" w:rsidRDefault="00791CA4" w:rsidP="00791CA4">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Pour le e-Questionnaire : la plateforme Terra Firma permet de gérer depuis le dépôt jusqu’à l’intégration dans le jeu ; une aide du Département à la e-réputation du projet serait utile (</w:t>
            </w:r>
            <w:r w:rsidR="00C67780">
              <w:rPr>
                <w:rFonts w:asciiTheme="minorHAnsi" w:eastAsia="Times New Roman" w:hAnsiTheme="minorHAnsi" w:cstheme="minorHAnsi"/>
                <w:sz w:val="20"/>
                <w:szCs w:val="20"/>
              </w:rPr>
              <w:t xml:space="preserve">augmentation du </w:t>
            </w:r>
            <w:r w:rsidRPr="00791CA4">
              <w:rPr>
                <w:rFonts w:asciiTheme="minorHAnsi" w:eastAsia="Times New Roman" w:hAnsiTheme="minorHAnsi" w:cstheme="minorHAnsi"/>
                <w:sz w:val="20"/>
                <w:szCs w:val="20"/>
              </w:rPr>
              <w:t>nombre de participants)</w:t>
            </w:r>
          </w:p>
          <w:p w14:paraId="601E0681" w14:textId="4505CD85" w:rsidR="00791CA4" w:rsidRPr="00791CA4" w:rsidRDefault="00791CA4" w:rsidP="00791CA4">
            <w:pPr>
              <w:pStyle w:val="Paragraphedeliste"/>
              <w:widowControl/>
              <w:numPr>
                <w:ilvl w:val="0"/>
                <w:numId w:val="8"/>
              </w:numPr>
              <w:autoSpaceDE/>
              <w:autoSpaceDN/>
              <w:ind w:left="459" w:right="89"/>
              <w:contextualSpacing/>
              <w:jc w:val="both"/>
              <w:rPr>
                <w:rFonts w:asciiTheme="minorHAnsi" w:hAnsiTheme="minorHAnsi" w:cstheme="minorHAnsi"/>
                <w:sz w:val="20"/>
                <w:szCs w:val="20"/>
              </w:rPr>
            </w:pPr>
            <w:r w:rsidRPr="00791CA4">
              <w:rPr>
                <w:rFonts w:asciiTheme="minorHAnsi" w:eastAsia="Times New Roman" w:hAnsiTheme="minorHAnsi" w:cstheme="minorHAnsi"/>
                <w:sz w:val="20"/>
                <w:szCs w:val="20"/>
              </w:rPr>
              <w:t xml:space="preserve">Pour le Comité sc. : Mme Busby </w:t>
            </w:r>
            <w:r w:rsidR="00C67780">
              <w:rPr>
                <w:rFonts w:asciiTheme="minorHAnsi" w:eastAsia="Times New Roman" w:hAnsiTheme="minorHAnsi" w:cstheme="minorHAnsi"/>
                <w:sz w:val="20"/>
                <w:szCs w:val="20"/>
              </w:rPr>
              <w:t xml:space="preserve">(sic courrier) </w:t>
            </w:r>
            <w:r w:rsidRPr="00791CA4">
              <w:rPr>
                <w:rFonts w:asciiTheme="minorHAnsi" w:eastAsia="Times New Roman" w:hAnsiTheme="minorHAnsi" w:cstheme="minorHAnsi"/>
                <w:sz w:val="20"/>
                <w:szCs w:val="20"/>
              </w:rPr>
              <w:t>et Pr Moulias d’ALMA avec les moyens ad hoc mis à leur disposition</w:t>
            </w:r>
          </w:p>
          <w:p w14:paraId="7AEC7174" w14:textId="77777777" w:rsidR="00791CA4" w:rsidRPr="00791CA4" w:rsidRDefault="00791CA4" w:rsidP="00791CA4">
            <w:pPr>
              <w:pStyle w:val="Paragraphedeliste"/>
              <w:widowControl/>
              <w:numPr>
                <w:ilvl w:val="0"/>
                <w:numId w:val="8"/>
              </w:numPr>
              <w:autoSpaceDE/>
              <w:autoSpaceDN/>
              <w:ind w:left="459" w:right="89"/>
              <w:contextualSpacing/>
              <w:jc w:val="both"/>
              <w:rPr>
                <w:rFonts w:asciiTheme="minorHAnsi" w:hAnsiTheme="minorHAnsi" w:cstheme="minorHAnsi"/>
                <w:sz w:val="20"/>
                <w:szCs w:val="20"/>
              </w:rPr>
            </w:pPr>
            <w:r w:rsidRPr="00791CA4">
              <w:rPr>
                <w:rFonts w:asciiTheme="minorHAnsi" w:eastAsia="Times New Roman" w:hAnsiTheme="minorHAnsi" w:cstheme="minorHAnsi"/>
                <w:sz w:val="20"/>
                <w:szCs w:val="20"/>
              </w:rPr>
              <w:t>Pour la communication : le projet gagnerait à bénéficier de certains moyens du Département, notamment d’une communication lors de la Semaine Bleue</w:t>
            </w:r>
          </w:p>
          <w:p w14:paraId="5BC9733D" w14:textId="4186C236" w:rsidR="00791CA4" w:rsidRPr="00E61826" w:rsidRDefault="00791CA4" w:rsidP="00791CA4">
            <w:pPr>
              <w:ind w:right="89"/>
              <w:jc w:val="both"/>
              <w:rPr>
                <w:rFonts w:asciiTheme="minorHAnsi" w:hAnsiTheme="minorHAnsi" w:cstheme="minorHAnsi"/>
                <w:b/>
                <w:sz w:val="20"/>
                <w:szCs w:val="20"/>
              </w:rPr>
            </w:pPr>
            <w:r w:rsidRPr="00E61826">
              <w:rPr>
                <w:rFonts w:asciiTheme="minorHAnsi" w:hAnsiTheme="minorHAnsi" w:cstheme="minorHAnsi"/>
                <w:b/>
                <w:sz w:val="20"/>
                <w:szCs w:val="20"/>
              </w:rPr>
              <w:t>Temps passé estimé </w:t>
            </w:r>
            <w:r w:rsidR="00C67780">
              <w:rPr>
                <w:rFonts w:asciiTheme="minorHAnsi" w:hAnsiTheme="minorHAnsi" w:cstheme="minorHAnsi"/>
                <w:b/>
                <w:sz w:val="20"/>
                <w:szCs w:val="20"/>
              </w:rPr>
              <w:t xml:space="preserve">(pour </w:t>
            </w:r>
            <w:r w:rsidR="00E61826">
              <w:rPr>
                <w:rFonts w:asciiTheme="minorHAnsi" w:hAnsiTheme="minorHAnsi" w:cstheme="minorHAnsi"/>
                <w:b/>
                <w:sz w:val="20"/>
                <w:szCs w:val="20"/>
              </w:rPr>
              <w:t xml:space="preserve">un département) </w:t>
            </w:r>
            <w:r w:rsidRPr="00E61826">
              <w:rPr>
                <w:rFonts w:asciiTheme="minorHAnsi" w:hAnsiTheme="minorHAnsi" w:cstheme="minorHAnsi"/>
                <w:b/>
                <w:sz w:val="20"/>
                <w:szCs w:val="20"/>
              </w:rPr>
              <w:t>:</w:t>
            </w:r>
          </w:p>
          <w:p w14:paraId="5A56CDFD"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Management global du projet = équivalent 18 j/h</w:t>
            </w:r>
          </w:p>
          <w:p w14:paraId="4F295327"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Management du Living’ Lab et e-Questionnaire = équivalent 16 j/h</w:t>
            </w:r>
          </w:p>
          <w:p w14:paraId="7F67DCC0"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Réalisation des contenus = équivalent 15 j/h</w:t>
            </w:r>
          </w:p>
          <w:p w14:paraId="4E8CACEE"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Développements et gestion informatiques, maintenance = équivalent 30 j/h</w:t>
            </w:r>
          </w:p>
          <w:p w14:paraId="05D317FB"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Actions de communication = équivalent 6 j/h</w:t>
            </w:r>
          </w:p>
          <w:p w14:paraId="0E4BB2C8" w14:textId="77777777" w:rsidR="00791CA4" w:rsidRPr="00791CA4" w:rsidRDefault="00791CA4" w:rsidP="00791CA4">
            <w:pPr>
              <w:pStyle w:val="Paragraphedeliste"/>
              <w:widowControl/>
              <w:numPr>
                <w:ilvl w:val="0"/>
                <w:numId w:val="12"/>
              </w:numPr>
              <w:autoSpaceDE/>
              <w:autoSpaceDN/>
              <w:ind w:right="89"/>
              <w:contextualSpacing/>
              <w:jc w:val="both"/>
              <w:rPr>
                <w:rFonts w:asciiTheme="minorHAnsi" w:hAnsiTheme="minorHAnsi" w:cstheme="minorHAnsi"/>
                <w:sz w:val="20"/>
                <w:szCs w:val="20"/>
              </w:rPr>
            </w:pPr>
            <w:r w:rsidRPr="00791CA4">
              <w:rPr>
                <w:rFonts w:asciiTheme="minorHAnsi" w:hAnsiTheme="minorHAnsi" w:cstheme="minorHAnsi"/>
                <w:sz w:val="20"/>
                <w:szCs w:val="20"/>
              </w:rPr>
              <w:t>Comité scientifique et éthique = équivalent 5 j/h</w:t>
            </w:r>
          </w:p>
          <w:p w14:paraId="091657C9" w14:textId="77777777" w:rsidR="00791CA4" w:rsidRPr="00791CA4" w:rsidRDefault="00791CA4" w:rsidP="00791CA4">
            <w:pPr>
              <w:ind w:right="89"/>
              <w:jc w:val="both"/>
              <w:rPr>
                <w:rFonts w:asciiTheme="minorHAnsi" w:hAnsiTheme="minorHAnsi" w:cstheme="minorHAnsi"/>
                <w:sz w:val="20"/>
                <w:szCs w:val="20"/>
              </w:rPr>
            </w:pPr>
          </w:p>
          <w:p w14:paraId="77F3CFBF" w14:textId="3FF7DE15" w:rsidR="00FD5409" w:rsidRPr="00791CA4" w:rsidRDefault="00791CA4" w:rsidP="00791CA4">
            <w:pPr>
              <w:widowControl/>
              <w:autoSpaceDE/>
              <w:autoSpaceDN/>
              <w:ind w:right="89"/>
              <w:contextualSpacing/>
              <w:jc w:val="both"/>
              <w:rPr>
                <w:rFonts w:asciiTheme="minorHAnsi" w:eastAsia="Times New Roman" w:hAnsiTheme="minorHAnsi" w:cstheme="minorHAnsi"/>
                <w:sz w:val="20"/>
                <w:szCs w:val="20"/>
              </w:rPr>
            </w:pPr>
            <w:r w:rsidRPr="00791CA4">
              <w:rPr>
                <w:rFonts w:asciiTheme="minorHAnsi" w:hAnsiTheme="minorHAnsi" w:cstheme="minorHAnsi"/>
                <w:sz w:val="20"/>
                <w:szCs w:val="20"/>
              </w:rPr>
              <w:t xml:space="preserve">Le budget d’investissement de la phase pilote est nécessaire pour développer un service accessible à un nombre croissant de proches aidants et à un coût </w:t>
            </w:r>
            <w:r w:rsidRPr="00791CA4">
              <w:rPr>
                <w:rFonts w:asciiTheme="minorHAnsi" w:hAnsiTheme="minorHAnsi" w:cstheme="minorHAnsi"/>
                <w:sz w:val="20"/>
                <w:szCs w:val="20"/>
              </w:rPr>
              <w:lastRenderedPageBreak/>
              <w:t>de maintenance et déploiement raisonnable</w:t>
            </w:r>
            <w:r>
              <w:rPr>
                <w:rFonts w:asciiTheme="minorHAnsi" w:hAnsiTheme="minorHAnsi" w:cstheme="minorHAnsi"/>
                <w:sz w:val="20"/>
                <w:szCs w:val="20"/>
              </w:rPr>
              <w:t>. Le m</w:t>
            </w:r>
            <w:r w:rsidR="00E61826">
              <w:rPr>
                <w:rFonts w:asciiTheme="minorHAnsi" w:hAnsiTheme="minorHAnsi" w:cstheme="minorHAnsi"/>
                <w:sz w:val="20"/>
                <w:szCs w:val="20"/>
              </w:rPr>
              <w:t xml:space="preserve">ontant total du projet, </w:t>
            </w:r>
            <w:r w:rsidR="00C67780">
              <w:rPr>
                <w:rFonts w:asciiTheme="minorHAnsi" w:hAnsiTheme="minorHAnsi" w:cstheme="minorHAnsi"/>
                <w:sz w:val="20"/>
                <w:szCs w:val="20"/>
              </w:rPr>
              <w:t xml:space="preserve">pour 2 départements : </w:t>
            </w:r>
            <w:r w:rsidR="00E61826">
              <w:rPr>
                <w:rFonts w:asciiTheme="minorHAnsi" w:hAnsiTheme="minorHAnsi" w:cstheme="minorHAnsi"/>
                <w:sz w:val="20"/>
                <w:szCs w:val="20"/>
              </w:rPr>
              <w:t xml:space="preserve">HdS et Yvelines, </w:t>
            </w:r>
            <w:r w:rsidRPr="00791CA4">
              <w:rPr>
                <w:rFonts w:asciiTheme="minorHAnsi" w:hAnsiTheme="minorHAnsi" w:cstheme="minorHAnsi"/>
                <w:sz w:val="20"/>
                <w:szCs w:val="20"/>
              </w:rPr>
              <w:t xml:space="preserve">sera de </w:t>
            </w:r>
            <w:r w:rsidRPr="00C67780">
              <w:rPr>
                <w:rFonts w:asciiTheme="minorHAnsi" w:hAnsiTheme="minorHAnsi" w:cstheme="minorHAnsi"/>
                <w:b/>
                <w:sz w:val="20"/>
                <w:szCs w:val="20"/>
              </w:rPr>
              <w:t>137 500 EUR</w:t>
            </w:r>
            <w:r>
              <w:rPr>
                <w:rFonts w:asciiTheme="minorHAnsi" w:hAnsiTheme="minorHAnsi" w:cstheme="minorHAnsi"/>
                <w:sz w:val="20"/>
                <w:szCs w:val="20"/>
              </w:rPr>
              <w:t>.</w:t>
            </w:r>
          </w:p>
          <w:p w14:paraId="42F22113" w14:textId="77777777" w:rsidR="00FD5409" w:rsidRPr="00791CA4" w:rsidRDefault="00FD5409" w:rsidP="00E61826">
            <w:pPr>
              <w:pStyle w:val="TableParagraph"/>
              <w:ind w:right="89"/>
              <w:rPr>
                <w:rFonts w:asciiTheme="minorHAnsi" w:hAnsiTheme="minorHAnsi" w:cstheme="minorHAnsi"/>
                <w:i/>
                <w:sz w:val="20"/>
                <w:szCs w:val="20"/>
              </w:rPr>
            </w:pPr>
          </w:p>
        </w:tc>
      </w:tr>
      <w:tr w:rsidR="00FD5409" w14:paraId="50EA3080" w14:textId="77777777" w:rsidTr="00AA609A">
        <w:trPr>
          <w:trHeight w:val="1074"/>
        </w:trPr>
        <w:tc>
          <w:tcPr>
            <w:tcW w:w="1300" w:type="dxa"/>
            <w:vMerge/>
            <w:tcBorders>
              <w:top w:val="nil"/>
            </w:tcBorders>
          </w:tcPr>
          <w:p w14:paraId="32AB6143" w14:textId="77777777" w:rsidR="00FD5409" w:rsidRPr="00494402" w:rsidRDefault="00FD5409" w:rsidP="00FD5409">
            <w:pPr>
              <w:rPr>
                <w:rFonts w:asciiTheme="minorHAnsi" w:hAnsiTheme="minorHAnsi" w:cstheme="minorHAnsi"/>
                <w:sz w:val="20"/>
                <w:szCs w:val="20"/>
              </w:rPr>
            </w:pPr>
          </w:p>
        </w:tc>
        <w:tc>
          <w:tcPr>
            <w:tcW w:w="2551" w:type="dxa"/>
          </w:tcPr>
          <w:p w14:paraId="73BF0F1E" w14:textId="77777777" w:rsidR="00FD5409" w:rsidRPr="00494402" w:rsidRDefault="00FD5409" w:rsidP="00FD5409">
            <w:pPr>
              <w:pStyle w:val="TableParagraph"/>
              <w:rPr>
                <w:rFonts w:asciiTheme="minorHAnsi" w:hAnsiTheme="minorHAnsi" w:cstheme="minorHAnsi"/>
                <w:b/>
                <w:sz w:val="20"/>
                <w:szCs w:val="20"/>
              </w:rPr>
            </w:pPr>
          </w:p>
          <w:p w14:paraId="03B3F28E" w14:textId="77777777" w:rsidR="00FD5409" w:rsidRPr="00494402" w:rsidRDefault="00FD5409" w:rsidP="00FD5409">
            <w:pPr>
              <w:pStyle w:val="TableParagraph"/>
              <w:spacing w:line="270" w:lineRule="atLeast"/>
              <w:ind w:left="215" w:right="200"/>
              <w:jc w:val="center"/>
              <w:rPr>
                <w:rFonts w:asciiTheme="minorHAnsi" w:hAnsiTheme="minorHAnsi" w:cstheme="minorHAnsi"/>
                <w:sz w:val="20"/>
                <w:szCs w:val="20"/>
              </w:rPr>
            </w:pPr>
            <w:r w:rsidRPr="00494402">
              <w:rPr>
                <w:rFonts w:asciiTheme="minorHAnsi" w:hAnsiTheme="minorHAnsi" w:cstheme="minorHAnsi"/>
                <w:sz w:val="20"/>
                <w:szCs w:val="20"/>
              </w:rPr>
              <w:t>Montant demandé à la Conférence des Financeurs</w:t>
            </w:r>
          </w:p>
        </w:tc>
        <w:tc>
          <w:tcPr>
            <w:tcW w:w="6247" w:type="dxa"/>
          </w:tcPr>
          <w:p w14:paraId="1C08816C" w14:textId="77777777" w:rsidR="00FD5409" w:rsidRDefault="00FD5409" w:rsidP="000519BD">
            <w:pPr>
              <w:pStyle w:val="TableParagraph"/>
              <w:spacing w:line="194" w:lineRule="exact"/>
              <w:ind w:left="788" w:right="231"/>
              <w:jc w:val="center"/>
              <w:rPr>
                <w:rFonts w:asciiTheme="minorHAnsi" w:hAnsiTheme="minorHAnsi" w:cstheme="minorHAnsi"/>
                <w:i/>
                <w:sz w:val="20"/>
                <w:szCs w:val="20"/>
              </w:rPr>
            </w:pPr>
            <w:r w:rsidRPr="00494402">
              <w:rPr>
                <w:rFonts w:asciiTheme="minorHAnsi" w:hAnsiTheme="minorHAnsi" w:cstheme="minorHAnsi"/>
                <w:i/>
                <w:sz w:val="20"/>
                <w:szCs w:val="20"/>
              </w:rPr>
              <w:t>Montant demandé et moyens correspondant à la demande</w:t>
            </w:r>
          </w:p>
          <w:p w14:paraId="0D59C7CE" w14:textId="3A73C88A" w:rsidR="00791CA4" w:rsidRPr="00791CA4" w:rsidRDefault="000519BD" w:rsidP="000519BD">
            <w:pPr>
              <w:ind w:right="231"/>
              <w:jc w:val="both"/>
              <w:rPr>
                <w:rFonts w:asciiTheme="minorHAnsi" w:hAnsiTheme="minorHAnsi" w:cstheme="minorHAnsi"/>
                <w:sz w:val="20"/>
                <w:szCs w:val="20"/>
              </w:rPr>
            </w:pPr>
            <w:r>
              <w:rPr>
                <w:rFonts w:asciiTheme="minorHAnsi" w:hAnsiTheme="minorHAnsi" w:cstheme="minorHAnsi"/>
                <w:sz w:val="20"/>
                <w:szCs w:val="20"/>
              </w:rPr>
              <w:t xml:space="preserve"> </w:t>
            </w:r>
            <w:r w:rsidR="00791CA4" w:rsidRPr="00791CA4">
              <w:rPr>
                <w:rFonts w:asciiTheme="minorHAnsi" w:hAnsiTheme="minorHAnsi" w:cstheme="minorHAnsi"/>
                <w:sz w:val="20"/>
                <w:szCs w:val="20"/>
              </w:rPr>
              <w:t>Montant demandé</w:t>
            </w:r>
          </w:p>
          <w:p w14:paraId="62F5A9BD" w14:textId="3068493E" w:rsidR="00791CA4" w:rsidRDefault="00791CA4" w:rsidP="000519BD">
            <w:pPr>
              <w:pStyle w:val="Paragraphedeliste"/>
              <w:widowControl/>
              <w:numPr>
                <w:ilvl w:val="0"/>
                <w:numId w:val="8"/>
              </w:numPr>
              <w:autoSpaceDE/>
              <w:autoSpaceDN/>
              <w:ind w:left="459" w:right="231"/>
              <w:contextualSpacing/>
              <w:jc w:val="both"/>
              <w:rPr>
                <w:rFonts w:asciiTheme="minorHAnsi" w:hAnsiTheme="minorHAnsi" w:cstheme="minorHAnsi"/>
                <w:sz w:val="20"/>
                <w:szCs w:val="20"/>
              </w:rPr>
            </w:pPr>
            <w:r w:rsidRPr="00791CA4">
              <w:rPr>
                <w:rFonts w:asciiTheme="minorHAnsi" w:hAnsiTheme="minorHAnsi" w:cstheme="minorHAnsi"/>
                <w:sz w:val="20"/>
                <w:szCs w:val="20"/>
              </w:rPr>
              <w:t>La subvention demandée à la Conférence des Hauts-de-Seine e</w:t>
            </w:r>
            <w:r w:rsidR="000F2C37">
              <w:rPr>
                <w:rFonts w:asciiTheme="minorHAnsi" w:hAnsiTheme="minorHAnsi" w:cstheme="minorHAnsi"/>
                <w:sz w:val="20"/>
                <w:szCs w:val="20"/>
              </w:rPr>
              <w:t>t des Yvelines, e</w:t>
            </w:r>
            <w:r w:rsidRPr="00791CA4">
              <w:rPr>
                <w:rFonts w:asciiTheme="minorHAnsi" w:hAnsiTheme="minorHAnsi" w:cstheme="minorHAnsi"/>
                <w:sz w:val="20"/>
                <w:szCs w:val="20"/>
              </w:rPr>
              <w:t xml:space="preserve">st </w:t>
            </w:r>
            <w:r w:rsidR="000519BD" w:rsidRPr="00791CA4">
              <w:rPr>
                <w:rFonts w:asciiTheme="minorHAnsi" w:hAnsiTheme="minorHAnsi" w:cstheme="minorHAnsi"/>
                <w:sz w:val="20"/>
                <w:szCs w:val="20"/>
              </w:rPr>
              <w:t>de 77</w:t>
            </w:r>
            <w:r>
              <w:rPr>
                <w:rFonts w:asciiTheme="minorHAnsi" w:hAnsiTheme="minorHAnsi" w:cstheme="minorHAnsi"/>
                <w:sz w:val="20"/>
                <w:szCs w:val="20"/>
              </w:rPr>
              <w:t xml:space="preserve"> 5</w:t>
            </w:r>
            <w:r w:rsidRPr="00791CA4">
              <w:rPr>
                <w:rFonts w:asciiTheme="minorHAnsi" w:hAnsiTheme="minorHAnsi" w:cstheme="minorHAnsi"/>
                <w:sz w:val="20"/>
                <w:szCs w:val="20"/>
              </w:rPr>
              <w:t xml:space="preserve">00 Euros ce qui correspond à </w:t>
            </w:r>
            <w:r>
              <w:rPr>
                <w:rFonts w:asciiTheme="minorHAnsi" w:hAnsiTheme="minorHAnsi" w:cstheme="minorHAnsi"/>
                <w:sz w:val="20"/>
                <w:szCs w:val="20"/>
              </w:rPr>
              <w:t xml:space="preserve">56% </w:t>
            </w:r>
            <w:r w:rsidRPr="00791CA4">
              <w:rPr>
                <w:rFonts w:asciiTheme="minorHAnsi" w:hAnsiTheme="minorHAnsi" w:cstheme="minorHAnsi"/>
                <w:sz w:val="20"/>
                <w:szCs w:val="20"/>
              </w:rPr>
              <w:t xml:space="preserve">du budget pour la mise en place, la réalisation et la validation de jeu « e-Aidance » (détail ci-dessus, plus charges, impôts, frais de déplacement et divers), soit </w:t>
            </w:r>
            <w:r>
              <w:rPr>
                <w:rFonts w:asciiTheme="minorHAnsi" w:hAnsiTheme="minorHAnsi" w:cstheme="minorHAnsi"/>
                <w:sz w:val="20"/>
                <w:szCs w:val="20"/>
              </w:rPr>
              <w:t xml:space="preserve">137 500 </w:t>
            </w:r>
            <w:r w:rsidRPr="00791CA4">
              <w:rPr>
                <w:rFonts w:asciiTheme="minorHAnsi" w:hAnsiTheme="minorHAnsi" w:cstheme="minorHAnsi"/>
                <w:sz w:val="20"/>
                <w:szCs w:val="20"/>
              </w:rPr>
              <w:t>Euros, avant son déploiement dans tous les Départements HdS et Yvelines et dans d’autres départements</w:t>
            </w:r>
            <w:r w:rsidR="000F2C37">
              <w:rPr>
                <w:rFonts w:asciiTheme="minorHAnsi" w:hAnsiTheme="minorHAnsi" w:cstheme="minorHAnsi"/>
                <w:sz w:val="20"/>
                <w:szCs w:val="20"/>
              </w:rPr>
              <w:t xml:space="preserve"> (2020) ce qui pérennisera les emplois attachés à ce projet.</w:t>
            </w:r>
          </w:p>
          <w:p w14:paraId="3E63203D" w14:textId="37008C49" w:rsidR="00791CA4" w:rsidRDefault="00791CA4" w:rsidP="000519BD">
            <w:pPr>
              <w:pStyle w:val="Paragraphedeliste"/>
              <w:widowControl/>
              <w:autoSpaceDE/>
              <w:autoSpaceDN/>
              <w:ind w:left="459" w:right="231"/>
              <w:contextualSpacing/>
              <w:jc w:val="both"/>
              <w:rPr>
                <w:rFonts w:asciiTheme="minorHAnsi" w:hAnsiTheme="minorHAnsi" w:cstheme="minorHAnsi"/>
                <w:sz w:val="20"/>
                <w:szCs w:val="20"/>
              </w:rPr>
            </w:pPr>
            <w:r w:rsidRPr="00791CA4">
              <w:rPr>
                <w:rFonts w:asciiTheme="minorHAnsi" w:hAnsiTheme="minorHAnsi" w:cstheme="minorHAnsi"/>
                <w:sz w:val="20"/>
                <w:szCs w:val="20"/>
              </w:rPr>
              <w:t xml:space="preserve">La subvention demandée aura pour objet de </w:t>
            </w:r>
            <w:r w:rsidR="00DC550F">
              <w:rPr>
                <w:rFonts w:asciiTheme="minorHAnsi" w:hAnsiTheme="minorHAnsi" w:cstheme="minorHAnsi"/>
                <w:sz w:val="20"/>
                <w:szCs w:val="20"/>
              </w:rPr>
              <w:t xml:space="preserve">bâtir l’offre (« e-Bonnes Pratiques »), </w:t>
            </w:r>
            <w:r w:rsidRPr="00791CA4">
              <w:rPr>
                <w:rFonts w:asciiTheme="minorHAnsi" w:hAnsiTheme="minorHAnsi" w:cstheme="minorHAnsi"/>
                <w:sz w:val="20"/>
                <w:szCs w:val="20"/>
              </w:rPr>
              <w:t xml:space="preserve">couvrir une </w:t>
            </w:r>
            <w:r w:rsidR="00DC550F">
              <w:rPr>
                <w:rFonts w:asciiTheme="minorHAnsi" w:hAnsiTheme="minorHAnsi" w:cstheme="minorHAnsi"/>
                <w:sz w:val="20"/>
                <w:szCs w:val="20"/>
              </w:rPr>
              <w:t xml:space="preserve">bonne </w:t>
            </w:r>
            <w:r w:rsidRPr="00791CA4">
              <w:rPr>
                <w:rFonts w:asciiTheme="minorHAnsi" w:hAnsiTheme="minorHAnsi" w:cstheme="minorHAnsi"/>
                <w:sz w:val="20"/>
                <w:szCs w:val="20"/>
              </w:rPr>
              <w:t>partie des frais technologiques et les emplois créés / pérennisés ; les emplois seront pérennisés avec le déploiement.</w:t>
            </w:r>
          </w:p>
          <w:p w14:paraId="296CE06B" w14:textId="6DEDB8F0" w:rsidR="00791CA4" w:rsidRPr="00791CA4" w:rsidRDefault="00791CA4" w:rsidP="000519BD">
            <w:pPr>
              <w:pStyle w:val="Paragraphedeliste"/>
              <w:widowControl/>
              <w:autoSpaceDE/>
              <w:autoSpaceDN/>
              <w:ind w:left="459" w:right="231"/>
              <w:contextualSpacing/>
              <w:jc w:val="both"/>
              <w:rPr>
                <w:rFonts w:asciiTheme="minorHAnsi" w:hAnsiTheme="minorHAnsi" w:cstheme="minorHAnsi"/>
                <w:sz w:val="20"/>
                <w:szCs w:val="20"/>
              </w:rPr>
            </w:pPr>
            <w:r>
              <w:rPr>
                <w:rFonts w:asciiTheme="minorHAnsi" w:hAnsiTheme="minorHAnsi" w:cstheme="minorHAnsi"/>
                <w:sz w:val="20"/>
                <w:szCs w:val="20"/>
              </w:rPr>
              <w:t>Les moyens de Terra Firma pour</w:t>
            </w:r>
            <w:r w:rsidR="008516BF">
              <w:rPr>
                <w:rFonts w:asciiTheme="minorHAnsi" w:hAnsiTheme="minorHAnsi" w:cstheme="minorHAnsi"/>
                <w:sz w:val="20"/>
                <w:szCs w:val="20"/>
              </w:rPr>
              <w:t xml:space="preserve"> le développement de ce projet </w:t>
            </w:r>
            <w:r>
              <w:rPr>
                <w:rFonts w:asciiTheme="minorHAnsi" w:hAnsiTheme="minorHAnsi" w:cstheme="minorHAnsi"/>
                <w:sz w:val="20"/>
                <w:szCs w:val="20"/>
              </w:rPr>
              <w:t>s</w:t>
            </w:r>
            <w:r w:rsidR="008516BF">
              <w:rPr>
                <w:rFonts w:asciiTheme="minorHAnsi" w:hAnsiTheme="minorHAnsi" w:cstheme="minorHAnsi"/>
                <w:sz w:val="20"/>
                <w:szCs w:val="20"/>
              </w:rPr>
              <w:t>on</w:t>
            </w:r>
            <w:r>
              <w:rPr>
                <w:rFonts w:asciiTheme="minorHAnsi" w:hAnsiTheme="minorHAnsi" w:cstheme="minorHAnsi"/>
                <w:sz w:val="20"/>
                <w:szCs w:val="20"/>
              </w:rPr>
              <w:t>t de 60 000 EUR (44% du budget)</w:t>
            </w:r>
          </w:p>
        </w:tc>
      </w:tr>
      <w:tr w:rsidR="00FD5409" w14:paraId="1B60FF62" w14:textId="77777777" w:rsidTr="00AA609A">
        <w:trPr>
          <w:trHeight w:val="295"/>
        </w:trPr>
        <w:tc>
          <w:tcPr>
            <w:tcW w:w="1300" w:type="dxa"/>
            <w:vMerge/>
            <w:tcBorders>
              <w:top w:val="nil"/>
            </w:tcBorders>
          </w:tcPr>
          <w:p w14:paraId="43539137" w14:textId="77777777" w:rsidR="00FD5409" w:rsidRPr="00494402" w:rsidRDefault="00FD5409" w:rsidP="00FD5409">
            <w:pPr>
              <w:rPr>
                <w:rFonts w:asciiTheme="minorHAnsi" w:hAnsiTheme="minorHAnsi" w:cstheme="minorHAnsi"/>
                <w:sz w:val="20"/>
                <w:szCs w:val="20"/>
              </w:rPr>
            </w:pPr>
          </w:p>
        </w:tc>
        <w:tc>
          <w:tcPr>
            <w:tcW w:w="2551" w:type="dxa"/>
            <w:vMerge w:val="restart"/>
          </w:tcPr>
          <w:p w14:paraId="77F6C857" w14:textId="77777777" w:rsidR="00FD5409" w:rsidRPr="00494402" w:rsidRDefault="00FD5409" w:rsidP="00FD5409">
            <w:pPr>
              <w:pStyle w:val="TableParagraph"/>
              <w:rPr>
                <w:rFonts w:asciiTheme="minorHAnsi" w:hAnsiTheme="minorHAnsi" w:cstheme="minorHAnsi"/>
                <w:b/>
                <w:sz w:val="20"/>
                <w:szCs w:val="20"/>
              </w:rPr>
            </w:pPr>
          </w:p>
          <w:p w14:paraId="517097E2" w14:textId="77777777" w:rsidR="00FD5409" w:rsidRPr="00494402" w:rsidRDefault="00FD5409" w:rsidP="00FD5409">
            <w:pPr>
              <w:pStyle w:val="TableParagraph"/>
              <w:rPr>
                <w:rFonts w:asciiTheme="minorHAnsi" w:hAnsiTheme="minorHAnsi" w:cstheme="minorHAnsi"/>
                <w:b/>
                <w:sz w:val="20"/>
                <w:szCs w:val="20"/>
              </w:rPr>
            </w:pPr>
          </w:p>
          <w:p w14:paraId="677F90B1" w14:textId="77777777" w:rsidR="00FD5409" w:rsidRPr="00494402" w:rsidRDefault="00FD5409" w:rsidP="00FD5409">
            <w:pPr>
              <w:pStyle w:val="TableParagraph"/>
              <w:rPr>
                <w:rFonts w:asciiTheme="minorHAnsi" w:hAnsiTheme="minorHAnsi" w:cstheme="minorHAnsi"/>
                <w:b/>
                <w:sz w:val="20"/>
                <w:szCs w:val="20"/>
              </w:rPr>
            </w:pPr>
          </w:p>
          <w:p w14:paraId="23DEBD1B" w14:textId="77777777" w:rsidR="00FD5409" w:rsidRPr="00494402" w:rsidRDefault="00FD5409" w:rsidP="00FD5409">
            <w:pPr>
              <w:pStyle w:val="TableParagraph"/>
              <w:spacing w:before="4"/>
              <w:rPr>
                <w:rFonts w:asciiTheme="minorHAnsi" w:hAnsiTheme="minorHAnsi" w:cstheme="minorHAnsi"/>
                <w:b/>
                <w:sz w:val="20"/>
                <w:szCs w:val="20"/>
              </w:rPr>
            </w:pPr>
          </w:p>
          <w:p w14:paraId="33097061" w14:textId="77777777" w:rsidR="00FD5409" w:rsidRPr="00494402" w:rsidRDefault="00FD5409" w:rsidP="00FD5409">
            <w:pPr>
              <w:pStyle w:val="TableParagraph"/>
              <w:ind w:left="633" w:right="224" w:hanging="394"/>
              <w:rPr>
                <w:rFonts w:asciiTheme="minorHAnsi" w:hAnsiTheme="minorHAnsi" w:cstheme="minorHAnsi"/>
                <w:sz w:val="20"/>
                <w:szCs w:val="20"/>
              </w:rPr>
            </w:pPr>
            <w:r w:rsidRPr="00494402">
              <w:rPr>
                <w:rFonts w:asciiTheme="minorHAnsi" w:hAnsiTheme="minorHAnsi" w:cstheme="minorHAnsi"/>
                <w:sz w:val="20"/>
                <w:szCs w:val="20"/>
              </w:rPr>
              <w:t>Partenaires financiers, co-financeurs</w:t>
            </w:r>
          </w:p>
        </w:tc>
        <w:tc>
          <w:tcPr>
            <w:tcW w:w="6247" w:type="dxa"/>
          </w:tcPr>
          <w:p w14:paraId="0C28FC3A" w14:textId="77777777" w:rsidR="00FD5409" w:rsidRPr="00494402" w:rsidRDefault="00FD5409" w:rsidP="00FD5409">
            <w:pPr>
              <w:pStyle w:val="TableParagraph"/>
              <w:spacing w:line="194" w:lineRule="exact"/>
              <w:ind w:left="789" w:right="788"/>
              <w:jc w:val="center"/>
              <w:rPr>
                <w:rFonts w:asciiTheme="minorHAnsi" w:hAnsiTheme="minorHAnsi" w:cstheme="minorHAnsi"/>
                <w:i/>
                <w:sz w:val="20"/>
                <w:szCs w:val="20"/>
              </w:rPr>
            </w:pPr>
            <w:r w:rsidRPr="00494402">
              <w:rPr>
                <w:rFonts w:asciiTheme="minorHAnsi" w:hAnsiTheme="minorHAnsi" w:cstheme="minorHAnsi"/>
                <w:i/>
                <w:sz w:val="20"/>
                <w:szCs w:val="20"/>
              </w:rPr>
              <w:t>Montants demandés ou accordés</w:t>
            </w:r>
          </w:p>
        </w:tc>
      </w:tr>
      <w:tr w:rsidR="00FD5409" w14:paraId="50E2A1B6" w14:textId="77777777" w:rsidTr="00AA609A">
        <w:trPr>
          <w:trHeight w:val="2198"/>
        </w:trPr>
        <w:tc>
          <w:tcPr>
            <w:tcW w:w="1300" w:type="dxa"/>
            <w:vMerge/>
            <w:tcBorders>
              <w:top w:val="nil"/>
            </w:tcBorders>
          </w:tcPr>
          <w:p w14:paraId="733222EC" w14:textId="77777777" w:rsidR="00FD5409" w:rsidRPr="00494402" w:rsidRDefault="00FD5409" w:rsidP="00FD5409">
            <w:pPr>
              <w:rPr>
                <w:rFonts w:asciiTheme="minorHAnsi" w:hAnsiTheme="minorHAnsi" w:cstheme="minorHAnsi"/>
                <w:sz w:val="20"/>
                <w:szCs w:val="20"/>
              </w:rPr>
            </w:pPr>
          </w:p>
        </w:tc>
        <w:tc>
          <w:tcPr>
            <w:tcW w:w="2551" w:type="dxa"/>
            <w:vMerge/>
            <w:tcBorders>
              <w:top w:val="nil"/>
            </w:tcBorders>
          </w:tcPr>
          <w:p w14:paraId="6572AD25" w14:textId="77777777" w:rsidR="00FD5409" w:rsidRPr="00494402" w:rsidRDefault="00FD5409" w:rsidP="00FD5409">
            <w:pPr>
              <w:rPr>
                <w:rFonts w:asciiTheme="minorHAnsi" w:hAnsiTheme="minorHAnsi" w:cstheme="minorHAnsi"/>
                <w:sz w:val="20"/>
                <w:szCs w:val="20"/>
              </w:rPr>
            </w:pPr>
          </w:p>
        </w:tc>
        <w:tc>
          <w:tcPr>
            <w:tcW w:w="6247" w:type="dxa"/>
          </w:tcPr>
          <w:p w14:paraId="7B69568E" w14:textId="77777777" w:rsidR="00FD5409" w:rsidRPr="00494402" w:rsidRDefault="00FD5409" w:rsidP="000519BD">
            <w:pPr>
              <w:pStyle w:val="TableParagraph"/>
              <w:spacing w:line="243" w:lineRule="exact"/>
              <w:ind w:left="106" w:right="89"/>
              <w:rPr>
                <w:rFonts w:asciiTheme="minorHAnsi" w:hAnsiTheme="minorHAnsi" w:cstheme="minorHAnsi"/>
                <w:i/>
                <w:sz w:val="20"/>
                <w:szCs w:val="20"/>
              </w:rPr>
            </w:pPr>
            <w:r w:rsidRPr="00494402">
              <w:rPr>
                <w:rFonts w:asciiTheme="minorHAnsi" w:hAnsiTheme="minorHAnsi" w:cstheme="minorHAnsi"/>
                <w:i/>
                <w:sz w:val="20"/>
                <w:szCs w:val="20"/>
              </w:rPr>
              <w:t>Dépôt d’une demande dans les départements d’Île de France :</w:t>
            </w:r>
          </w:p>
          <w:p w14:paraId="5F47A021" w14:textId="69443EC0" w:rsidR="00FD5409" w:rsidRPr="00494402" w:rsidRDefault="00FD5409" w:rsidP="000519BD">
            <w:pPr>
              <w:pStyle w:val="TableParagraph"/>
              <w:numPr>
                <w:ilvl w:val="0"/>
                <w:numId w:val="2"/>
              </w:numPr>
              <w:tabs>
                <w:tab w:val="left" w:pos="645"/>
                <w:tab w:val="left" w:leader="dot" w:pos="4225"/>
              </w:tabs>
              <w:spacing w:before="1"/>
              <w:ind w:right="89"/>
              <w:rPr>
                <w:rFonts w:asciiTheme="minorHAnsi" w:hAnsiTheme="minorHAnsi" w:cstheme="minorHAnsi"/>
                <w:sz w:val="20"/>
                <w:szCs w:val="20"/>
              </w:rPr>
            </w:pPr>
            <w:r w:rsidRPr="00494402">
              <w:rPr>
                <w:rFonts w:asciiTheme="minorHAnsi" w:hAnsiTheme="minorHAnsi" w:cstheme="minorHAnsi"/>
                <w:sz w:val="20"/>
                <w:szCs w:val="20"/>
              </w:rPr>
              <w:t>– Seine et Marne pour un</w:t>
            </w:r>
            <w:r w:rsidRPr="00494402">
              <w:rPr>
                <w:rFonts w:asciiTheme="minorHAnsi" w:hAnsiTheme="minorHAnsi" w:cstheme="minorHAnsi"/>
                <w:spacing w:val="-10"/>
                <w:sz w:val="20"/>
                <w:szCs w:val="20"/>
              </w:rPr>
              <w:t xml:space="preserve"> </w:t>
            </w:r>
            <w:r w:rsidRPr="00494402">
              <w:rPr>
                <w:rFonts w:asciiTheme="minorHAnsi" w:hAnsiTheme="minorHAnsi" w:cstheme="minorHAnsi"/>
                <w:sz w:val="20"/>
                <w:szCs w:val="20"/>
              </w:rPr>
              <w:t>montant</w:t>
            </w:r>
            <w:r w:rsidRPr="00494402">
              <w:rPr>
                <w:rFonts w:asciiTheme="minorHAnsi" w:hAnsiTheme="minorHAnsi" w:cstheme="minorHAnsi"/>
                <w:spacing w:val="-1"/>
                <w:sz w:val="20"/>
                <w:szCs w:val="20"/>
              </w:rPr>
              <w:t xml:space="preserve"> </w:t>
            </w:r>
            <w:r w:rsidRPr="00494402">
              <w:rPr>
                <w:rFonts w:asciiTheme="minorHAnsi" w:hAnsiTheme="minorHAnsi" w:cstheme="minorHAnsi"/>
                <w:sz w:val="20"/>
                <w:szCs w:val="20"/>
              </w:rPr>
              <w:t>de</w:t>
            </w:r>
            <w:r w:rsidRPr="00494402">
              <w:rPr>
                <w:rFonts w:asciiTheme="minorHAnsi" w:hAnsiTheme="minorHAnsi" w:cstheme="minorHAnsi"/>
                <w:sz w:val="20"/>
                <w:szCs w:val="20"/>
              </w:rPr>
              <w:tab/>
              <w:t>€</w:t>
            </w:r>
            <w:r w:rsidR="00DC550F">
              <w:rPr>
                <w:rFonts w:asciiTheme="minorHAnsi" w:hAnsiTheme="minorHAnsi" w:cstheme="minorHAnsi"/>
                <w:sz w:val="20"/>
                <w:szCs w:val="20"/>
              </w:rPr>
              <w:t> ; sic courrier attaché de Mr Coudray)</w:t>
            </w:r>
          </w:p>
          <w:p w14:paraId="59D6F471" w14:textId="0508923A" w:rsidR="00FD5409" w:rsidRPr="00791CA4" w:rsidRDefault="00FD5409" w:rsidP="000519BD">
            <w:pPr>
              <w:pStyle w:val="TableParagraph"/>
              <w:numPr>
                <w:ilvl w:val="0"/>
                <w:numId w:val="2"/>
              </w:numPr>
              <w:tabs>
                <w:tab w:val="left" w:pos="645"/>
                <w:tab w:val="left" w:leader="dot" w:pos="3646"/>
              </w:tabs>
              <w:spacing w:before="1" w:line="243" w:lineRule="exact"/>
              <w:ind w:right="89"/>
              <w:rPr>
                <w:rFonts w:asciiTheme="minorHAnsi" w:hAnsiTheme="minorHAnsi" w:cstheme="minorHAnsi"/>
                <w:b/>
                <w:sz w:val="20"/>
                <w:szCs w:val="20"/>
              </w:rPr>
            </w:pPr>
            <w:r w:rsidRPr="00791CA4">
              <w:rPr>
                <w:rFonts w:asciiTheme="minorHAnsi" w:hAnsiTheme="minorHAnsi" w:cstheme="minorHAnsi"/>
                <w:b/>
                <w:sz w:val="20"/>
                <w:szCs w:val="20"/>
              </w:rPr>
              <w:t>– Yvelines pour un</w:t>
            </w:r>
            <w:r w:rsidRPr="00791CA4">
              <w:rPr>
                <w:rFonts w:asciiTheme="minorHAnsi" w:hAnsiTheme="minorHAnsi" w:cstheme="minorHAnsi"/>
                <w:b/>
                <w:spacing w:val="-8"/>
                <w:sz w:val="20"/>
                <w:szCs w:val="20"/>
              </w:rPr>
              <w:t xml:space="preserve"> </w:t>
            </w:r>
            <w:r w:rsidRPr="00791CA4">
              <w:rPr>
                <w:rFonts w:asciiTheme="minorHAnsi" w:hAnsiTheme="minorHAnsi" w:cstheme="minorHAnsi"/>
                <w:b/>
                <w:sz w:val="20"/>
                <w:szCs w:val="20"/>
              </w:rPr>
              <w:t>montant</w:t>
            </w:r>
            <w:r w:rsidRPr="00791CA4">
              <w:rPr>
                <w:rFonts w:asciiTheme="minorHAnsi" w:hAnsiTheme="minorHAnsi" w:cstheme="minorHAnsi"/>
                <w:b/>
                <w:spacing w:val="-1"/>
                <w:sz w:val="20"/>
                <w:szCs w:val="20"/>
              </w:rPr>
              <w:t xml:space="preserve"> </w:t>
            </w:r>
            <w:r w:rsidRPr="00791CA4">
              <w:rPr>
                <w:rFonts w:asciiTheme="minorHAnsi" w:hAnsiTheme="minorHAnsi" w:cstheme="minorHAnsi"/>
                <w:b/>
                <w:sz w:val="20"/>
                <w:szCs w:val="20"/>
              </w:rPr>
              <w:t>de</w:t>
            </w:r>
            <w:r w:rsidR="00791CA4" w:rsidRPr="00791CA4">
              <w:rPr>
                <w:rFonts w:asciiTheme="minorHAnsi" w:hAnsiTheme="minorHAnsi" w:cstheme="minorHAnsi"/>
                <w:b/>
                <w:sz w:val="20"/>
                <w:szCs w:val="20"/>
              </w:rPr>
              <w:t xml:space="preserve"> 38 750 </w:t>
            </w:r>
            <w:r w:rsidRPr="00791CA4">
              <w:rPr>
                <w:rFonts w:asciiTheme="minorHAnsi" w:hAnsiTheme="minorHAnsi" w:cstheme="minorHAnsi"/>
                <w:b/>
                <w:sz w:val="20"/>
                <w:szCs w:val="20"/>
              </w:rPr>
              <w:t>€</w:t>
            </w:r>
          </w:p>
          <w:p w14:paraId="266C86D1" w14:textId="77777777" w:rsidR="00FD5409" w:rsidRPr="00494402" w:rsidRDefault="00FD5409" w:rsidP="000519BD">
            <w:pPr>
              <w:pStyle w:val="TableParagraph"/>
              <w:numPr>
                <w:ilvl w:val="0"/>
                <w:numId w:val="1"/>
              </w:numPr>
              <w:tabs>
                <w:tab w:val="left" w:pos="645"/>
                <w:tab w:val="left" w:leader="dot" w:pos="3514"/>
              </w:tabs>
              <w:spacing w:line="243" w:lineRule="exact"/>
              <w:ind w:right="89"/>
              <w:rPr>
                <w:rFonts w:asciiTheme="minorHAnsi" w:hAnsiTheme="minorHAnsi" w:cstheme="minorHAnsi"/>
                <w:sz w:val="20"/>
                <w:szCs w:val="20"/>
              </w:rPr>
            </w:pPr>
            <w:r w:rsidRPr="00494402">
              <w:rPr>
                <w:rFonts w:asciiTheme="minorHAnsi" w:hAnsiTheme="minorHAnsi" w:cstheme="minorHAnsi"/>
                <w:sz w:val="20"/>
                <w:szCs w:val="20"/>
              </w:rPr>
              <w:t>– Essonne pour un</w:t>
            </w:r>
            <w:r w:rsidRPr="00494402">
              <w:rPr>
                <w:rFonts w:asciiTheme="minorHAnsi" w:hAnsiTheme="minorHAnsi" w:cstheme="minorHAnsi"/>
                <w:spacing w:val="-8"/>
                <w:sz w:val="20"/>
                <w:szCs w:val="20"/>
              </w:rPr>
              <w:t xml:space="preserve"> </w:t>
            </w:r>
            <w:r w:rsidRPr="00494402">
              <w:rPr>
                <w:rFonts w:asciiTheme="minorHAnsi" w:hAnsiTheme="minorHAnsi" w:cstheme="minorHAnsi"/>
                <w:sz w:val="20"/>
                <w:szCs w:val="20"/>
              </w:rPr>
              <w:t>montant</w:t>
            </w:r>
            <w:r w:rsidRPr="00494402">
              <w:rPr>
                <w:rFonts w:asciiTheme="minorHAnsi" w:hAnsiTheme="minorHAnsi" w:cstheme="minorHAnsi"/>
                <w:spacing w:val="-2"/>
                <w:sz w:val="20"/>
                <w:szCs w:val="20"/>
              </w:rPr>
              <w:t xml:space="preserve"> </w:t>
            </w:r>
            <w:r w:rsidRPr="00494402">
              <w:rPr>
                <w:rFonts w:asciiTheme="minorHAnsi" w:hAnsiTheme="minorHAnsi" w:cstheme="minorHAnsi"/>
                <w:sz w:val="20"/>
                <w:szCs w:val="20"/>
              </w:rPr>
              <w:t>de</w:t>
            </w:r>
            <w:r w:rsidRPr="00494402">
              <w:rPr>
                <w:rFonts w:asciiTheme="minorHAnsi" w:hAnsiTheme="minorHAnsi" w:cstheme="minorHAnsi"/>
                <w:sz w:val="20"/>
                <w:szCs w:val="20"/>
              </w:rPr>
              <w:tab/>
              <w:t>€</w:t>
            </w:r>
          </w:p>
          <w:p w14:paraId="2C7CCBC1" w14:textId="6CAA4673" w:rsidR="00FD5409" w:rsidRPr="00791CA4" w:rsidRDefault="00FD5409" w:rsidP="000519BD">
            <w:pPr>
              <w:pStyle w:val="TableParagraph"/>
              <w:numPr>
                <w:ilvl w:val="0"/>
                <w:numId w:val="1"/>
              </w:numPr>
              <w:tabs>
                <w:tab w:val="left" w:pos="645"/>
                <w:tab w:val="left" w:leader="dot" w:pos="4191"/>
              </w:tabs>
              <w:ind w:right="89"/>
              <w:rPr>
                <w:rFonts w:asciiTheme="minorHAnsi" w:hAnsiTheme="minorHAnsi" w:cstheme="minorHAnsi"/>
                <w:b/>
                <w:sz w:val="20"/>
                <w:szCs w:val="20"/>
              </w:rPr>
            </w:pPr>
            <w:r w:rsidRPr="00791CA4">
              <w:rPr>
                <w:rFonts w:asciiTheme="minorHAnsi" w:hAnsiTheme="minorHAnsi" w:cstheme="minorHAnsi"/>
                <w:b/>
                <w:sz w:val="20"/>
                <w:szCs w:val="20"/>
              </w:rPr>
              <w:t>– Hauts de Seine pour un</w:t>
            </w:r>
            <w:r w:rsidRPr="00791CA4">
              <w:rPr>
                <w:rFonts w:asciiTheme="minorHAnsi" w:hAnsiTheme="minorHAnsi" w:cstheme="minorHAnsi"/>
                <w:b/>
                <w:spacing w:val="-13"/>
                <w:sz w:val="20"/>
                <w:szCs w:val="20"/>
              </w:rPr>
              <w:t xml:space="preserve"> </w:t>
            </w:r>
            <w:r w:rsidRPr="00791CA4">
              <w:rPr>
                <w:rFonts w:asciiTheme="minorHAnsi" w:hAnsiTheme="minorHAnsi" w:cstheme="minorHAnsi"/>
                <w:b/>
                <w:sz w:val="20"/>
                <w:szCs w:val="20"/>
              </w:rPr>
              <w:t>montant</w:t>
            </w:r>
            <w:r w:rsidRPr="00791CA4">
              <w:rPr>
                <w:rFonts w:asciiTheme="minorHAnsi" w:hAnsiTheme="minorHAnsi" w:cstheme="minorHAnsi"/>
                <w:b/>
                <w:spacing w:val="-1"/>
                <w:sz w:val="20"/>
                <w:szCs w:val="20"/>
              </w:rPr>
              <w:t xml:space="preserve"> </w:t>
            </w:r>
            <w:r w:rsidRPr="00791CA4">
              <w:rPr>
                <w:rFonts w:asciiTheme="minorHAnsi" w:hAnsiTheme="minorHAnsi" w:cstheme="minorHAnsi"/>
                <w:b/>
                <w:sz w:val="20"/>
                <w:szCs w:val="20"/>
              </w:rPr>
              <w:t>de</w:t>
            </w:r>
            <w:r w:rsidR="00791CA4">
              <w:rPr>
                <w:rFonts w:asciiTheme="minorHAnsi" w:hAnsiTheme="minorHAnsi" w:cstheme="minorHAnsi"/>
                <w:b/>
                <w:sz w:val="20"/>
                <w:szCs w:val="20"/>
              </w:rPr>
              <w:t xml:space="preserve"> 38 750</w:t>
            </w:r>
            <w:r w:rsidRPr="00791CA4">
              <w:rPr>
                <w:rFonts w:asciiTheme="minorHAnsi" w:hAnsiTheme="minorHAnsi" w:cstheme="minorHAnsi"/>
                <w:b/>
                <w:sz w:val="20"/>
                <w:szCs w:val="20"/>
              </w:rPr>
              <w:t>€</w:t>
            </w:r>
          </w:p>
          <w:p w14:paraId="4AA17E0F" w14:textId="77777777" w:rsidR="00FD5409" w:rsidRPr="00494402" w:rsidRDefault="00FD5409" w:rsidP="000519BD">
            <w:pPr>
              <w:pStyle w:val="TableParagraph"/>
              <w:numPr>
                <w:ilvl w:val="0"/>
                <w:numId w:val="1"/>
              </w:numPr>
              <w:tabs>
                <w:tab w:val="left" w:pos="645"/>
                <w:tab w:val="left" w:leader="dot" w:pos="4405"/>
              </w:tabs>
              <w:spacing w:before="1" w:line="243" w:lineRule="exact"/>
              <w:ind w:right="89"/>
              <w:rPr>
                <w:rFonts w:asciiTheme="minorHAnsi" w:hAnsiTheme="minorHAnsi" w:cstheme="minorHAnsi"/>
                <w:sz w:val="20"/>
                <w:szCs w:val="20"/>
              </w:rPr>
            </w:pPr>
            <w:r w:rsidRPr="00494402">
              <w:rPr>
                <w:rFonts w:asciiTheme="minorHAnsi" w:hAnsiTheme="minorHAnsi" w:cstheme="minorHAnsi"/>
                <w:sz w:val="20"/>
                <w:szCs w:val="20"/>
              </w:rPr>
              <w:t>– Seine-Saint-Denis pour un</w:t>
            </w:r>
            <w:r w:rsidRPr="00494402">
              <w:rPr>
                <w:rFonts w:asciiTheme="minorHAnsi" w:hAnsiTheme="minorHAnsi" w:cstheme="minorHAnsi"/>
                <w:spacing w:val="-10"/>
                <w:sz w:val="20"/>
                <w:szCs w:val="20"/>
              </w:rPr>
              <w:t xml:space="preserve"> </w:t>
            </w:r>
            <w:r w:rsidRPr="00494402">
              <w:rPr>
                <w:rFonts w:asciiTheme="minorHAnsi" w:hAnsiTheme="minorHAnsi" w:cstheme="minorHAnsi"/>
                <w:sz w:val="20"/>
                <w:szCs w:val="20"/>
              </w:rPr>
              <w:t>montant</w:t>
            </w:r>
            <w:r w:rsidRPr="00494402">
              <w:rPr>
                <w:rFonts w:asciiTheme="minorHAnsi" w:hAnsiTheme="minorHAnsi" w:cstheme="minorHAnsi"/>
                <w:spacing w:val="-2"/>
                <w:sz w:val="20"/>
                <w:szCs w:val="20"/>
              </w:rPr>
              <w:t xml:space="preserve"> </w:t>
            </w:r>
            <w:r w:rsidRPr="00494402">
              <w:rPr>
                <w:rFonts w:asciiTheme="minorHAnsi" w:hAnsiTheme="minorHAnsi" w:cstheme="minorHAnsi"/>
                <w:sz w:val="20"/>
                <w:szCs w:val="20"/>
              </w:rPr>
              <w:t>de</w:t>
            </w:r>
            <w:r w:rsidRPr="00494402">
              <w:rPr>
                <w:rFonts w:asciiTheme="minorHAnsi" w:hAnsiTheme="minorHAnsi" w:cstheme="minorHAnsi"/>
                <w:sz w:val="20"/>
                <w:szCs w:val="20"/>
              </w:rPr>
              <w:tab/>
              <w:t>€</w:t>
            </w:r>
          </w:p>
          <w:p w14:paraId="306DE236" w14:textId="77777777" w:rsidR="00FD5409" w:rsidRPr="00494402" w:rsidRDefault="00FD5409" w:rsidP="000519BD">
            <w:pPr>
              <w:pStyle w:val="TableParagraph"/>
              <w:numPr>
                <w:ilvl w:val="0"/>
                <w:numId w:val="1"/>
              </w:numPr>
              <w:tabs>
                <w:tab w:val="left" w:pos="645"/>
                <w:tab w:val="left" w:leader="dot" w:pos="4040"/>
              </w:tabs>
              <w:spacing w:line="243" w:lineRule="exact"/>
              <w:ind w:right="89"/>
              <w:rPr>
                <w:rFonts w:asciiTheme="minorHAnsi" w:hAnsiTheme="minorHAnsi" w:cstheme="minorHAnsi"/>
                <w:sz w:val="20"/>
                <w:szCs w:val="20"/>
              </w:rPr>
            </w:pPr>
            <w:r w:rsidRPr="00494402">
              <w:rPr>
                <w:rFonts w:asciiTheme="minorHAnsi" w:hAnsiTheme="minorHAnsi" w:cstheme="minorHAnsi"/>
                <w:sz w:val="20"/>
                <w:szCs w:val="20"/>
              </w:rPr>
              <w:t>– Val de Marne pour un</w:t>
            </w:r>
            <w:r w:rsidRPr="00494402">
              <w:rPr>
                <w:rFonts w:asciiTheme="minorHAnsi" w:hAnsiTheme="minorHAnsi" w:cstheme="minorHAnsi"/>
                <w:spacing w:val="-9"/>
                <w:sz w:val="20"/>
                <w:szCs w:val="20"/>
              </w:rPr>
              <w:t xml:space="preserve"> </w:t>
            </w:r>
            <w:r w:rsidRPr="00494402">
              <w:rPr>
                <w:rFonts w:asciiTheme="minorHAnsi" w:hAnsiTheme="minorHAnsi" w:cstheme="minorHAnsi"/>
                <w:sz w:val="20"/>
                <w:szCs w:val="20"/>
              </w:rPr>
              <w:t>montant</w:t>
            </w:r>
            <w:r w:rsidRPr="00494402">
              <w:rPr>
                <w:rFonts w:asciiTheme="minorHAnsi" w:hAnsiTheme="minorHAnsi" w:cstheme="minorHAnsi"/>
                <w:spacing w:val="-1"/>
                <w:sz w:val="20"/>
                <w:szCs w:val="20"/>
              </w:rPr>
              <w:t xml:space="preserve"> </w:t>
            </w:r>
            <w:r w:rsidRPr="00494402">
              <w:rPr>
                <w:rFonts w:asciiTheme="minorHAnsi" w:hAnsiTheme="minorHAnsi" w:cstheme="minorHAnsi"/>
                <w:sz w:val="20"/>
                <w:szCs w:val="20"/>
              </w:rPr>
              <w:t>de</w:t>
            </w:r>
            <w:r w:rsidRPr="00494402">
              <w:rPr>
                <w:rFonts w:asciiTheme="minorHAnsi" w:hAnsiTheme="minorHAnsi" w:cstheme="minorHAnsi"/>
                <w:sz w:val="20"/>
                <w:szCs w:val="20"/>
              </w:rPr>
              <w:tab/>
              <w:t>€</w:t>
            </w:r>
          </w:p>
          <w:p w14:paraId="2471525D" w14:textId="3B959B3D" w:rsidR="000519BD" w:rsidRDefault="00FD5409" w:rsidP="000519BD">
            <w:pPr>
              <w:pStyle w:val="TableParagraph"/>
              <w:numPr>
                <w:ilvl w:val="0"/>
                <w:numId w:val="1"/>
              </w:numPr>
              <w:tabs>
                <w:tab w:val="left" w:pos="645"/>
                <w:tab w:val="left" w:leader="dot" w:pos="3845"/>
              </w:tabs>
              <w:spacing w:before="1" w:line="225" w:lineRule="exact"/>
              <w:ind w:right="89"/>
              <w:rPr>
                <w:rFonts w:asciiTheme="minorHAnsi" w:hAnsiTheme="minorHAnsi" w:cstheme="minorHAnsi"/>
                <w:sz w:val="20"/>
                <w:szCs w:val="20"/>
              </w:rPr>
            </w:pPr>
            <w:r w:rsidRPr="00494402">
              <w:rPr>
                <w:rFonts w:asciiTheme="minorHAnsi" w:hAnsiTheme="minorHAnsi" w:cstheme="minorHAnsi"/>
                <w:sz w:val="20"/>
                <w:szCs w:val="20"/>
              </w:rPr>
              <w:t>– Val d’Oise pour un</w:t>
            </w:r>
            <w:r w:rsidRPr="00494402">
              <w:rPr>
                <w:rFonts w:asciiTheme="minorHAnsi" w:hAnsiTheme="minorHAnsi" w:cstheme="minorHAnsi"/>
                <w:spacing w:val="-8"/>
                <w:sz w:val="20"/>
                <w:szCs w:val="20"/>
              </w:rPr>
              <w:t xml:space="preserve"> </w:t>
            </w:r>
            <w:r w:rsidRPr="00494402">
              <w:rPr>
                <w:rFonts w:asciiTheme="minorHAnsi" w:hAnsiTheme="minorHAnsi" w:cstheme="minorHAnsi"/>
                <w:sz w:val="20"/>
                <w:szCs w:val="20"/>
              </w:rPr>
              <w:t>montant</w:t>
            </w:r>
            <w:r w:rsidRPr="00494402">
              <w:rPr>
                <w:rFonts w:asciiTheme="minorHAnsi" w:hAnsiTheme="minorHAnsi" w:cstheme="minorHAnsi"/>
                <w:spacing w:val="-1"/>
                <w:sz w:val="20"/>
                <w:szCs w:val="20"/>
              </w:rPr>
              <w:t xml:space="preserve"> </w:t>
            </w:r>
            <w:r w:rsidRPr="00494402">
              <w:rPr>
                <w:rFonts w:asciiTheme="minorHAnsi" w:hAnsiTheme="minorHAnsi" w:cstheme="minorHAnsi"/>
                <w:sz w:val="20"/>
                <w:szCs w:val="20"/>
              </w:rPr>
              <w:t>de</w:t>
            </w:r>
            <w:r w:rsidRPr="00494402">
              <w:rPr>
                <w:rFonts w:asciiTheme="minorHAnsi" w:hAnsiTheme="minorHAnsi" w:cstheme="minorHAnsi"/>
                <w:sz w:val="20"/>
                <w:szCs w:val="20"/>
              </w:rPr>
              <w:tab/>
              <w:t>€</w:t>
            </w:r>
          </w:p>
          <w:p w14:paraId="7571504B" w14:textId="77777777" w:rsidR="000519BD" w:rsidRPr="000519BD" w:rsidRDefault="000519BD" w:rsidP="000519BD">
            <w:pPr>
              <w:pStyle w:val="TableParagraph"/>
              <w:tabs>
                <w:tab w:val="left" w:pos="645"/>
                <w:tab w:val="left" w:leader="dot" w:pos="3845"/>
              </w:tabs>
              <w:spacing w:before="1" w:line="225" w:lineRule="exact"/>
              <w:ind w:left="644" w:right="89"/>
              <w:rPr>
                <w:rFonts w:asciiTheme="minorHAnsi" w:hAnsiTheme="minorHAnsi" w:cstheme="minorHAnsi"/>
                <w:sz w:val="20"/>
                <w:szCs w:val="20"/>
              </w:rPr>
            </w:pPr>
          </w:p>
          <w:p w14:paraId="2BD8FFB5" w14:textId="2DAF4544" w:rsidR="000519BD" w:rsidRDefault="000519BD" w:rsidP="000519BD">
            <w:pPr>
              <w:ind w:right="89"/>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Dépôt d’une demande dans les départements d’Île de France :</w:t>
            </w:r>
          </w:p>
          <w:p w14:paraId="3ED691BB" w14:textId="77777777" w:rsidR="000519BD" w:rsidRPr="00791CA4" w:rsidRDefault="000519BD" w:rsidP="000519BD">
            <w:pPr>
              <w:ind w:right="89"/>
              <w:jc w:val="both"/>
              <w:rPr>
                <w:rFonts w:asciiTheme="minorHAnsi" w:eastAsia="Times New Roman" w:hAnsiTheme="minorHAnsi" w:cstheme="minorHAnsi"/>
                <w:sz w:val="20"/>
                <w:szCs w:val="20"/>
              </w:rPr>
            </w:pPr>
          </w:p>
          <w:p w14:paraId="148E8744" w14:textId="77777777" w:rsidR="000519BD" w:rsidRDefault="000519BD" w:rsidP="000519BD">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791CA4">
              <w:rPr>
                <w:rFonts w:asciiTheme="minorHAnsi" w:eastAsia="Times New Roman" w:hAnsiTheme="minorHAnsi" w:cstheme="minorHAnsi"/>
                <w:sz w:val="20"/>
                <w:szCs w:val="20"/>
              </w:rPr>
              <w:t>77 – Un projet semblable mais personnalisé au département (contenants comme contenus) est éligible en Seine-et-Marne (sic lettre Mr Coudray) ; l’aide financière est dédiée à la personnalisation de ce département mais permet aussi de diminuer le coût pour un déploiement dans d’autres départements.</w:t>
            </w:r>
          </w:p>
          <w:p w14:paraId="42A0E6B6" w14:textId="3AE7EB22" w:rsidR="000519BD" w:rsidRPr="000519BD" w:rsidRDefault="000519BD" w:rsidP="000519BD">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0519BD">
              <w:rPr>
                <w:rFonts w:asciiTheme="minorHAnsi" w:eastAsia="Times New Roman" w:hAnsiTheme="minorHAnsi" w:cstheme="minorHAnsi"/>
                <w:sz w:val="20"/>
                <w:szCs w:val="20"/>
              </w:rPr>
              <w:t>Terra Firma travaille sur le jeu éducatif aux proches aidants avec un partenaire « technologie », un réseau, un Comité scientific ; mais Terra Firma supporte financièrement le projet.</w:t>
            </w:r>
          </w:p>
          <w:p w14:paraId="028C0684" w14:textId="3209F24B" w:rsidR="000519BD" w:rsidRPr="00494402" w:rsidRDefault="000519BD" w:rsidP="000519BD">
            <w:pPr>
              <w:pStyle w:val="TableParagraph"/>
              <w:tabs>
                <w:tab w:val="left" w:pos="645"/>
                <w:tab w:val="left" w:leader="dot" w:pos="3845"/>
              </w:tabs>
              <w:spacing w:before="1" w:line="225" w:lineRule="exact"/>
              <w:ind w:right="89"/>
              <w:rPr>
                <w:rFonts w:asciiTheme="minorHAnsi" w:hAnsiTheme="minorHAnsi" w:cstheme="minorHAnsi"/>
                <w:sz w:val="20"/>
                <w:szCs w:val="20"/>
              </w:rPr>
            </w:pPr>
          </w:p>
        </w:tc>
      </w:tr>
      <w:tr w:rsidR="00FD5409" w14:paraId="1DC2DACE" w14:textId="77777777" w:rsidTr="00AA609A">
        <w:trPr>
          <w:trHeight w:val="805"/>
        </w:trPr>
        <w:tc>
          <w:tcPr>
            <w:tcW w:w="1300" w:type="dxa"/>
            <w:vMerge/>
            <w:tcBorders>
              <w:top w:val="nil"/>
            </w:tcBorders>
          </w:tcPr>
          <w:p w14:paraId="21629FF5" w14:textId="77777777" w:rsidR="00FD5409" w:rsidRPr="00494402" w:rsidRDefault="00FD5409" w:rsidP="00FD5409">
            <w:pPr>
              <w:rPr>
                <w:rFonts w:asciiTheme="minorHAnsi" w:hAnsiTheme="minorHAnsi" w:cstheme="minorHAnsi"/>
                <w:sz w:val="20"/>
                <w:szCs w:val="20"/>
              </w:rPr>
            </w:pPr>
          </w:p>
        </w:tc>
        <w:tc>
          <w:tcPr>
            <w:tcW w:w="2551" w:type="dxa"/>
          </w:tcPr>
          <w:p w14:paraId="5F9F4681" w14:textId="77777777" w:rsidR="00FD5409" w:rsidRPr="00494402" w:rsidRDefault="00FD5409" w:rsidP="00FD5409">
            <w:pPr>
              <w:pStyle w:val="TableParagraph"/>
              <w:ind w:left="213" w:right="200"/>
              <w:jc w:val="center"/>
              <w:rPr>
                <w:rFonts w:asciiTheme="minorHAnsi" w:hAnsiTheme="minorHAnsi" w:cstheme="minorHAnsi"/>
                <w:sz w:val="20"/>
                <w:szCs w:val="20"/>
              </w:rPr>
            </w:pPr>
            <w:r w:rsidRPr="00494402">
              <w:rPr>
                <w:rFonts w:asciiTheme="minorHAnsi" w:hAnsiTheme="minorHAnsi" w:cstheme="minorHAnsi"/>
                <w:sz w:val="20"/>
                <w:szCs w:val="20"/>
              </w:rPr>
              <w:t>Partenaires</w:t>
            </w:r>
            <w:r w:rsidRPr="00494402">
              <w:rPr>
                <w:rFonts w:asciiTheme="minorHAnsi" w:hAnsiTheme="minorHAnsi" w:cstheme="minorHAnsi"/>
                <w:spacing w:val="-6"/>
                <w:sz w:val="20"/>
                <w:szCs w:val="20"/>
              </w:rPr>
              <w:t xml:space="preserve"> </w:t>
            </w:r>
            <w:r w:rsidRPr="00494402">
              <w:rPr>
                <w:rFonts w:asciiTheme="minorHAnsi" w:hAnsiTheme="minorHAnsi" w:cstheme="minorHAnsi"/>
                <w:sz w:val="20"/>
                <w:szCs w:val="20"/>
              </w:rPr>
              <w:t>non- financiers</w:t>
            </w:r>
          </w:p>
          <w:p w14:paraId="7C60AE28" w14:textId="77777777" w:rsidR="00FD5409" w:rsidRPr="00494402" w:rsidRDefault="00FD5409" w:rsidP="00FD5409">
            <w:pPr>
              <w:pStyle w:val="TableParagraph"/>
              <w:spacing w:line="252" w:lineRule="exact"/>
              <w:ind w:left="212" w:right="200"/>
              <w:jc w:val="center"/>
              <w:rPr>
                <w:rFonts w:asciiTheme="minorHAnsi" w:hAnsiTheme="minorHAnsi" w:cstheme="minorHAnsi"/>
                <w:sz w:val="20"/>
                <w:szCs w:val="20"/>
              </w:rPr>
            </w:pPr>
            <w:r w:rsidRPr="00494402">
              <w:rPr>
                <w:rFonts w:asciiTheme="minorHAnsi" w:hAnsiTheme="minorHAnsi" w:cstheme="minorHAnsi"/>
                <w:sz w:val="20"/>
                <w:szCs w:val="20"/>
              </w:rPr>
              <w:t>du</w:t>
            </w:r>
            <w:r w:rsidRPr="00494402">
              <w:rPr>
                <w:rFonts w:asciiTheme="minorHAnsi" w:hAnsiTheme="minorHAnsi" w:cstheme="minorHAnsi"/>
                <w:spacing w:val="-2"/>
                <w:sz w:val="20"/>
                <w:szCs w:val="20"/>
              </w:rPr>
              <w:t xml:space="preserve"> </w:t>
            </w:r>
            <w:r w:rsidRPr="00494402">
              <w:rPr>
                <w:rFonts w:asciiTheme="minorHAnsi" w:hAnsiTheme="minorHAnsi" w:cstheme="minorHAnsi"/>
                <w:sz w:val="20"/>
                <w:szCs w:val="20"/>
              </w:rPr>
              <w:t>projet</w:t>
            </w:r>
          </w:p>
        </w:tc>
        <w:tc>
          <w:tcPr>
            <w:tcW w:w="6247" w:type="dxa"/>
          </w:tcPr>
          <w:p w14:paraId="7E1169BD" w14:textId="77777777" w:rsidR="00FD5409" w:rsidRPr="00791CA4" w:rsidRDefault="00FD5409" w:rsidP="000519BD">
            <w:pPr>
              <w:pStyle w:val="TableParagraph"/>
              <w:spacing w:line="194" w:lineRule="exact"/>
              <w:ind w:left="789" w:right="89"/>
              <w:jc w:val="center"/>
              <w:rPr>
                <w:rFonts w:asciiTheme="minorHAnsi" w:hAnsiTheme="minorHAnsi" w:cstheme="minorHAnsi"/>
                <w:i/>
                <w:sz w:val="20"/>
                <w:szCs w:val="20"/>
              </w:rPr>
            </w:pPr>
            <w:r w:rsidRPr="00791CA4">
              <w:rPr>
                <w:rFonts w:asciiTheme="minorHAnsi" w:hAnsiTheme="minorHAnsi" w:cstheme="minorHAnsi"/>
                <w:i/>
                <w:sz w:val="20"/>
                <w:szCs w:val="20"/>
              </w:rPr>
              <w:t>Nature des relations, formes de partenariat, rôles respectifs</w:t>
            </w:r>
          </w:p>
          <w:p w14:paraId="3E6D59D3" w14:textId="77777777" w:rsidR="000519BD" w:rsidRPr="000519BD" w:rsidRDefault="000519BD" w:rsidP="000519BD">
            <w:pPr>
              <w:pStyle w:val="Paragraphedeliste"/>
              <w:widowControl/>
              <w:numPr>
                <w:ilvl w:val="0"/>
                <w:numId w:val="13"/>
              </w:numPr>
              <w:autoSpaceDE/>
              <w:autoSpaceDN/>
              <w:ind w:right="89"/>
              <w:contextualSpacing/>
              <w:jc w:val="both"/>
              <w:rPr>
                <w:rFonts w:asciiTheme="minorHAnsi" w:eastAsia="Times New Roman" w:hAnsiTheme="minorHAnsi" w:cstheme="minorHAnsi"/>
                <w:sz w:val="20"/>
                <w:szCs w:val="20"/>
              </w:rPr>
            </w:pPr>
            <w:r w:rsidRPr="000519BD">
              <w:rPr>
                <w:rFonts w:asciiTheme="minorHAnsi" w:eastAsia="Times New Roman" w:hAnsiTheme="minorHAnsi" w:cstheme="minorHAnsi"/>
                <w:sz w:val="20"/>
                <w:szCs w:val="20"/>
              </w:rPr>
              <w:t>Des départements franciliens ou non, supportent le projet en facilitant l’accès aux actions réalisées par le département pour les proches aidants locaux (actions sociales des départements)</w:t>
            </w:r>
          </w:p>
          <w:p w14:paraId="240638EE" w14:textId="041BB897" w:rsidR="00791CA4" w:rsidRPr="000519BD" w:rsidRDefault="000519BD" w:rsidP="000519BD">
            <w:pPr>
              <w:pStyle w:val="Paragraphedeliste"/>
              <w:widowControl/>
              <w:numPr>
                <w:ilvl w:val="0"/>
                <w:numId w:val="13"/>
              </w:numPr>
              <w:autoSpaceDE/>
              <w:autoSpaceDN/>
              <w:ind w:right="89"/>
              <w:contextualSpacing/>
              <w:jc w:val="both"/>
              <w:rPr>
                <w:rFonts w:asciiTheme="minorHAnsi" w:eastAsia="Times New Roman" w:hAnsiTheme="minorHAnsi" w:cstheme="minorHAnsi"/>
                <w:sz w:val="20"/>
                <w:szCs w:val="20"/>
              </w:rPr>
            </w:pPr>
            <w:r w:rsidRPr="000519BD">
              <w:rPr>
                <w:rFonts w:asciiTheme="minorHAnsi" w:eastAsia="Times New Roman" w:hAnsiTheme="minorHAnsi" w:cstheme="minorHAnsi"/>
                <w:sz w:val="20"/>
                <w:szCs w:val="20"/>
              </w:rPr>
              <w:t>Une sollicitation à l’Assemblée des départements est en cours ; en rappelant que le jeu a 4 versions différentes pour 4 profils d’usagers différents avec des partenariats potentiels (France Parkinson par ex.)</w:t>
            </w:r>
          </w:p>
        </w:tc>
      </w:tr>
      <w:tr w:rsidR="00FD5409" w14:paraId="193B18AE" w14:textId="77777777" w:rsidTr="00AA609A">
        <w:trPr>
          <w:trHeight w:val="1074"/>
        </w:trPr>
        <w:tc>
          <w:tcPr>
            <w:tcW w:w="1300" w:type="dxa"/>
          </w:tcPr>
          <w:p w14:paraId="5750CA3B" w14:textId="77777777" w:rsidR="00FD5409" w:rsidRPr="00494402" w:rsidRDefault="00FD5409" w:rsidP="00FD5409">
            <w:pPr>
              <w:pStyle w:val="TableParagraph"/>
              <w:spacing w:before="6"/>
              <w:rPr>
                <w:rFonts w:asciiTheme="minorHAnsi" w:hAnsiTheme="minorHAnsi" w:cstheme="minorHAnsi"/>
                <w:b/>
                <w:sz w:val="20"/>
                <w:szCs w:val="20"/>
              </w:rPr>
            </w:pPr>
          </w:p>
          <w:p w14:paraId="516B1884" w14:textId="77777777" w:rsidR="00FD5409" w:rsidRPr="00494402" w:rsidRDefault="00FD5409" w:rsidP="00FD5409">
            <w:pPr>
              <w:pStyle w:val="TableParagraph"/>
              <w:ind w:left="107"/>
              <w:rPr>
                <w:rFonts w:asciiTheme="minorHAnsi" w:hAnsiTheme="minorHAnsi" w:cstheme="minorHAnsi"/>
                <w:b/>
                <w:sz w:val="20"/>
                <w:szCs w:val="20"/>
              </w:rPr>
            </w:pPr>
            <w:r w:rsidRPr="00494402">
              <w:rPr>
                <w:rFonts w:asciiTheme="minorHAnsi" w:hAnsiTheme="minorHAnsi" w:cstheme="minorHAnsi"/>
                <w:b/>
                <w:sz w:val="20"/>
                <w:szCs w:val="20"/>
              </w:rPr>
              <w:t>Evaluation</w:t>
            </w:r>
          </w:p>
        </w:tc>
        <w:tc>
          <w:tcPr>
            <w:tcW w:w="2551" w:type="dxa"/>
          </w:tcPr>
          <w:p w14:paraId="14986D0D" w14:textId="77777777" w:rsidR="00FD5409" w:rsidRPr="00494402" w:rsidRDefault="00FD5409" w:rsidP="00FD5409">
            <w:pPr>
              <w:pStyle w:val="TableParagraph"/>
              <w:rPr>
                <w:rFonts w:asciiTheme="minorHAnsi" w:hAnsiTheme="minorHAnsi" w:cstheme="minorHAnsi"/>
                <w:b/>
                <w:sz w:val="20"/>
                <w:szCs w:val="20"/>
              </w:rPr>
            </w:pPr>
          </w:p>
          <w:p w14:paraId="369C512F" w14:textId="2BCE8ED7" w:rsidR="00FD5409" w:rsidRPr="00494402" w:rsidRDefault="00FD5409" w:rsidP="00FD5409">
            <w:pPr>
              <w:pStyle w:val="TableParagraph"/>
              <w:spacing w:line="270" w:lineRule="atLeast"/>
              <w:ind w:left="220" w:right="206" w:firstLine="1"/>
              <w:jc w:val="center"/>
              <w:rPr>
                <w:rFonts w:asciiTheme="minorHAnsi" w:hAnsiTheme="minorHAnsi" w:cstheme="minorHAnsi"/>
                <w:sz w:val="20"/>
                <w:szCs w:val="20"/>
              </w:rPr>
            </w:pPr>
            <w:r w:rsidRPr="00494402">
              <w:rPr>
                <w:rFonts w:asciiTheme="minorHAnsi" w:hAnsiTheme="minorHAnsi" w:cstheme="minorHAnsi"/>
                <w:sz w:val="20"/>
                <w:szCs w:val="20"/>
              </w:rPr>
              <w:t>Méthode d'évaluation prévue pour l'action et indicateurs retenus</w:t>
            </w:r>
            <w:r w:rsidR="000F2C37">
              <w:rPr>
                <w:rFonts w:asciiTheme="minorHAnsi" w:hAnsiTheme="minorHAnsi" w:cstheme="minorHAnsi"/>
                <w:sz w:val="20"/>
                <w:szCs w:val="20"/>
              </w:rPr>
              <w:t xml:space="preserve"> (voir autre document)</w:t>
            </w:r>
          </w:p>
        </w:tc>
        <w:tc>
          <w:tcPr>
            <w:tcW w:w="6247" w:type="dxa"/>
          </w:tcPr>
          <w:p w14:paraId="6EBE5793" w14:textId="78708864" w:rsidR="00FD5409" w:rsidRDefault="00FD5409" w:rsidP="00FD5409">
            <w:pPr>
              <w:pStyle w:val="TableParagraph"/>
              <w:spacing w:line="194" w:lineRule="exact"/>
              <w:ind w:left="788" w:right="788"/>
              <w:jc w:val="center"/>
              <w:rPr>
                <w:rFonts w:asciiTheme="minorHAnsi" w:hAnsiTheme="minorHAnsi" w:cstheme="minorHAnsi"/>
                <w:i/>
                <w:sz w:val="20"/>
                <w:szCs w:val="20"/>
              </w:rPr>
            </w:pPr>
            <w:r w:rsidRPr="00C6300A">
              <w:rPr>
                <w:rFonts w:asciiTheme="minorHAnsi" w:hAnsiTheme="minorHAnsi" w:cstheme="minorHAnsi"/>
                <w:i/>
                <w:sz w:val="20"/>
                <w:szCs w:val="20"/>
              </w:rPr>
              <w:t>Indicateurs quantitatifs et qualitatifs</w:t>
            </w:r>
          </w:p>
          <w:p w14:paraId="102D6056" w14:textId="77777777" w:rsidR="00C6300A" w:rsidRPr="00C6300A" w:rsidRDefault="00C6300A" w:rsidP="00FD5409">
            <w:pPr>
              <w:pStyle w:val="TableParagraph"/>
              <w:spacing w:line="194" w:lineRule="exact"/>
              <w:ind w:left="788" w:right="788"/>
              <w:jc w:val="center"/>
              <w:rPr>
                <w:rFonts w:asciiTheme="minorHAnsi" w:hAnsiTheme="minorHAnsi" w:cstheme="minorHAnsi"/>
                <w:i/>
                <w:sz w:val="20"/>
                <w:szCs w:val="20"/>
              </w:rPr>
            </w:pPr>
          </w:p>
          <w:p w14:paraId="60CDA27C" w14:textId="37D58E65" w:rsidR="00C6300A" w:rsidRPr="00C6300A" w:rsidRDefault="00C6300A" w:rsidP="00C6300A">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C6300A">
              <w:rPr>
                <w:rFonts w:asciiTheme="minorHAnsi" w:eastAsia="Times New Roman" w:hAnsiTheme="minorHAnsi" w:cstheme="minorHAnsi"/>
                <w:sz w:val="20"/>
                <w:szCs w:val="20"/>
              </w:rPr>
              <w:t>Le projet suit la méthode des plan PERT et des « work packages »</w:t>
            </w:r>
          </w:p>
          <w:p w14:paraId="4BDF4E21" w14:textId="77777777" w:rsidR="00C6300A" w:rsidRPr="00C6300A" w:rsidRDefault="00C6300A" w:rsidP="00C6300A">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C6300A">
              <w:rPr>
                <w:rFonts w:asciiTheme="minorHAnsi" w:eastAsia="Times New Roman" w:hAnsiTheme="minorHAnsi" w:cstheme="minorHAnsi"/>
                <w:sz w:val="20"/>
                <w:szCs w:val="20"/>
              </w:rPr>
              <w:t>Pour le management du projet : les indicateurs de suivi de la part du Département (tableaux de bord), des aidants impliqués dans le living’ lab et le e-Questionnaire</w:t>
            </w:r>
          </w:p>
          <w:p w14:paraId="50C53515" w14:textId="77777777" w:rsidR="00C6300A" w:rsidRPr="00C6300A" w:rsidRDefault="00C6300A" w:rsidP="00C6300A">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C6300A">
              <w:rPr>
                <w:rFonts w:asciiTheme="minorHAnsi" w:eastAsia="Times New Roman" w:hAnsiTheme="minorHAnsi" w:cstheme="minorHAnsi"/>
                <w:sz w:val="20"/>
                <w:szCs w:val="20"/>
              </w:rPr>
              <w:t>Pour le living’ lab : la fréquentation aux réunions ; les évaluations par les participants ; la complétude de l’offre</w:t>
            </w:r>
          </w:p>
          <w:p w14:paraId="38925274" w14:textId="77777777" w:rsidR="00C6300A" w:rsidRPr="00C6300A" w:rsidRDefault="00C6300A" w:rsidP="00C6300A">
            <w:pPr>
              <w:pStyle w:val="Paragraphedeliste"/>
              <w:widowControl/>
              <w:numPr>
                <w:ilvl w:val="0"/>
                <w:numId w:val="8"/>
              </w:numPr>
              <w:autoSpaceDE/>
              <w:autoSpaceDN/>
              <w:ind w:left="459" w:right="89"/>
              <w:contextualSpacing/>
              <w:jc w:val="both"/>
              <w:rPr>
                <w:rFonts w:asciiTheme="minorHAnsi" w:eastAsia="Times New Roman" w:hAnsiTheme="minorHAnsi" w:cstheme="minorHAnsi"/>
                <w:sz w:val="20"/>
                <w:szCs w:val="20"/>
              </w:rPr>
            </w:pPr>
            <w:r w:rsidRPr="00C6300A">
              <w:rPr>
                <w:rFonts w:asciiTheme="minorHAnsi" w:eastAsia="Times New Roman" w:hAnsiTheme="minorHAnsi" w:cstheme="minorHAnsi"/>
                <w:sz w:val="20"/>
                <w:szCs w:val="20"/>
              </w:rPr>
              <w:t xml:space="preserve">Pour le e-Questionnaire : même chose que living’ lab mais via la plateforme Web </w:t>
            </w:r>
          </w:p>
          <w:p w14:paraId="26A2E4D1" w14:textId="77777777" w:rsidR="00C6300A" w:rsidRPr="00C6300A" w:rsidRDefault="00C6300A" w:rsidP="00C6300A">
            <w:pPr>
              <w:pStyle w:val="Paragraphedeliste"/>
              <w:widowControl/>
              <w:numPr>
                <w:ilvl w:val="0"/>
                <w:numId w:val="8"/>
              </w:numPr>
              <w:autoSpaceDE/>
              <w:autoSpaceDN/>
              <w:ind w:left="459" w:right="89"/>
              <w:contextualSpacing/>
              <w:jc w:val="both"/>
              <w:rPr>
                <w:rFonts w:asciiTheme="minorHAnsi" w:hAnsiTheme="minorHAnsi" w:cstheme="minorHAnsi"/>
                <w:sz w:val="20"/>
                <w:szCs w:val="20"/>
              </w:rPr>
            </w:pPr>
            <w:r w:rsidRPr="00C6300A">
              <w:rPr>
                <w:rFonts w:asciiTheme="minorHAnsi" w:eastAsia="Times New Roman" w:hAnsiTheme="minorHAnsi" w:cstheme="minorHAnsi"/>
                <w:sz w:val="20"/>
                <w:szCs w:val="20"/>
              </w:rPr>
              <w:t>Pour le Comité sc. : la quantité et la qualité des nouveaux contenus et l’adhésion au projet tant des personnes physiques que morales</w:t>
            </w:r>
          </w:p>
          <w:p w14:paraId="25E33A2A" w14:textId="32CABC34" w:rsidR="00C6300A" w:rsidRPr="00C6300A" w:rsidRDefault="00C6300A" w:rsidP="00C6300A">
            <w:pPr>
              <w:pStyle w:val="Paragraphedeliste"/>
              <w:widowControl/>
              <w:numPr>
                <w:ilvl w:val="0"/>
                <w:numId w:val="8"/>
              </w:numPr>
              <w:autoSpaceDE/>
              <w:autoSpaceDN/>
              <w:ind w:left="459" w:right="89"/>
              <w:contextualSpacing/>
              <w:jc w:val="both"/>
              <w:rPr>
                <w:rFonts w:asciiTheme="minorHAnsi" w:hAnsiTheme="minorHAnsi" w:cstheme="minorHAnsi"/>
                <w:sz w:val="20"/>
                <w:szCs w:val="20"/>
              </w:rPr>
            </w:pPr>
            <w:r w:rsidRPr="00C6300A">
              <w:rPr>
                <w:rFonts w:asciiTheme="minorHAnsi" w:eastAsia="Times New Roman" w:hAnsiTheme="minorHAnsi" w:cstheme="minorHAnsi"/>
                <w:sz w:val="20"/>
                <w:szCs w:val="20"/>
              </w:rPr>
              <w:t>Enfin, un 1</w:t>
            </w:r>
            <w:r w:rsidRPr="00C6300A">
              <w:rPr>
                <w:rFonts w:asciiTheme="minorHAnsi" w:eastAsia="Times New Roman" w:hAnsiTheme="minorHAnsi" w:cstheme="minorHAnsi"/>
                <w:sz w:val="20"/>
                <w:szCs w:val="20"/>
                <w:vertAlign w:val="superscript"/>
              </w:rPr>
              <w:t>er</w:t>
            </w:r>
            <w:r w:rsidRPr="00C6300A">
              <w:rPr>
                <w:rFonts w:asciiTheme="minorHAnsi" w:eastAsia="Times New Roman" w:hAnsiTheme="minorHAnsi" w:cstheme="minorHAnsi"/>
                <w:sz w:val="20"/>
                <w:szCs w:val="20"/>
              </w:rPr>
              <w:t xml:space="preserve"> indicateur est l’intérêt de Département/ Région pour proposer, après un pilote local personnalisé, le jeu aux bénéfices des proches aidants locaux ; une présentation à l’ARS IdF a favorisé la réponse à des appels à projet</w:t>
            </w:r>
          </w:p>
        </w:tc>
      </w:tr>
    </w:tbl>
    <w:p w14:paraId="0B2E8044" w14:textId="77777777" w:rsidR="00F73B84" w:rsidRDefault="00F73B84">
      <w:pPr>
        <w:spacing w:line="194" w:lineRule="exact"/>
        <w:jc w:val="center"/>
        <w:rPr>
          <w:rFonts w:ascii="Calibri"/>
          <w:sz w:val="16"/>
        </w:rPr>
      </w:pPr>
    </w:p>
    <w:p w14:paraId="252DC693" w14:textId="77777777" w:rsidR="00E10E52" w:rsidRDefault="00E10E52">
      <w:pPr>
        <w:spacing w:line="194" w:lineRule="exact"/>
        <w:jc w:val="center"/>
        <w:rPr>
          <w:rFonts w:ascii="Calibri"/>
          <w:sz w:val="16"/>
        </w:rPr>
      </w:pPr>
    </w:p>
    <w:p w14:paraId="5591E562" w14:textId="77777777" w:rsidR="00E10E52" w:rsidRDefault="00E10E52">
      <w:pPr>
        <w:spacing w:line="194" w:lineRule="exact"/>
        <w:jc w:val="center"/>
        <w:rPr>
          <w:rFonts w:ascii="Calibri"/>
          <w:sz w:val="16"/>
        </w:rPr>
      </w:pPr>
    </w:p>
    <w:p w14:paraId="5919BA5D" w14:textId="77777777" w:rsidR="00E10E52" w:rsidRDefault="00E10E52">
      <w:pPr>
        <w:spacing w:line="194" w:lineRule="exact"/>
        <w:jc w:val="center"/>
        <w:rPr>
          <w:rFonts w:ascii="Calibri"/>
          <w:sz w:val="16"/>
        </w:rPr>
      </w:pPr>
    </w:p>
    <w:p w14:paraId="608048B6" w14:textId="77777777" w:rsidR="00E10E52" w:rsidRDefault="00E10E52" w:rsidP="00E10E52">
      <w:pPr>
        <w:spacing w:line="194" w:lineRule="exact"/>
        <w:rPr>
          <w:rFonts w:ascii="Calibri"/>
          <w:sz w:val="16"/>
        </w:rPr>
        <w:sectPr w:rsidR="00E10E52" w:rsidSect="00117EC1">
          <w:footerReference w:type="default" r:id="rId21"/>
          <w:pgSz w:w="12240" w:h="15840"/>
          <w:pgMar w:top="1340" w:right="1020" w:bottom="740" w:left="851" w:header="0" w:footer="555" w:gutter="0"/>
          <w:pgNumType w:start="2"/>
          <w:cols w:space="720"/>
        </w:sectPr>
      </w:pPr>
    </w:p>
    <w:tbl>
      <w:tblPr>
        <w:tblStyle w:val="TableNormal"/>
        <w:tblW w:w="10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1051"/>
        <w:gridCol w:w="4536"/>
        <w:gridCol w:w="1701"/>
      </w:tblGrid>
      <w:tr w:rsidR="00F73B84" w14:paraId="71F4A4C3" w14:textId="77777777" w:rsidTr="00117EC1">
        <w:trPr>
          <w:trHeight w:val="424"/>
        </w:trPr>
        <w:tc>
          <w:tcPr>
            <w:tcW w:w="10358" w:type="dxa"/>
            <w:gridSpan w:val="4"/>
          </w:tcPr>
          <w:p w14:paraId="11FB54E6" w14:textId="12AA8050" w:rsidR="00953776" w:rsidRPr="00117EC1" w:rsidRDefault="001B2BA0" w:rsidP="00117EC1">
            <w:pPr>
              <w:pStyle w:val="TableParagraph"/>
              <w:tabs>
                <w:tab w:val="left" w:pos="8657"/>
              </w:tabs>
              <w:spacing w:before="66"/>
              <w:ind w:left="2987" w:right="1984"/>
              <w:jc w:val="center"/>
              <w:rPr>
                <w:b/>
                <w:color w:val="70AC2E"/>
                <w:sz w:val="24"/>
                <w:szCs w:val="24"/>
              </w:rPr>
            </w:pPr>
            <w:r w:rsidRPr="00117EC1">
              <w:rPr>
                <w:b/>
                <w:color w:val="70AC2E"/>
                <w:sz w:val="24"/>
                <w:szCs w:val="24"/>
              </w:rPr>
              <w:lastRenderedPageBreak/>
              <w:t>Budget de l'action</w:t>
            </w:r>
            <w:r w:rsidR="00117EC1" w:rsidRPr="00117EC1">
              <w:rPr>
                <w:b/>
                <w:color w:val="70AC2E"/>
                <w:sz w:val="24"/>
                <w:szCs w:val="24"/>
              </w:rPr>
              <w:t xml:space="preserve"> sur les exercices 2019/2020 (7 mois)</w:t>
            </w:r>
          </w:p>
        </w:tc>
      </w:tr>
      <w:tr w:rsidR="00F73B84" w14:paraId="516E616E" w14:textId="77777777" w:rsidTr="00117EC1">
        <w:trPr>
          <w:trHeight w:val="340"/>
        </w:trPr>
        <w:tc>
          <w:tcPr>
            <w:tcW w:w="3070" w:type="dxa"/>
          </w:tcPr>
          <w:p w14:paraId="5161C94C" w14:textId="77777777" w:rsidR="00F73B84" w:rsidRDefault="001B2BA0">
            <w:pPr>
              <w:pStyle w:val="TableParagraph"/>
              <w:spacing w:before="46"/>
              <w:ind w:left="69"/>
              <w:rPr>
                <w:b/>
                <w:sz w:val="20"/>
              </w:rPr>
            </w:pPr>
            <w:r>
              <w:rPr>
                <w:b/>
                <w:sz w:val="20"/>
              </w:rPr>
              <w:t>CHARGES</w:t>
            </w:r>
          </w:p>
        </w:tc>
        <w:tc>
          <w:tcPr>
            <w:tcW w:w="1051" w:type="dxa"/>
          </w:tcPr>
          <w:p w14:paraId="2F743736" w14:textId="77777777" w:rsidR="00F73B84" w:rsidRDefault="001B2BA0">
            <w:pPr>
              <w:pStyle w:val="TableParagraph"/>
              <w:spacing w:before="46"/>
              <w:ind w:left="71"/>
              <w:rPr>
                <w:b/>
                <w:sz w:val="20"/>
              </w:rPr>
            </w:pPr>
            <w:r>
              <w:rPr>
                <w:b/>
                <w:sz w:val="20"/>
              </w:rPr>
              <w:t>MONTANT</w:t>
            </w:r>
          </w:p>
        </w:tc>
        <w:tc>
          <w:tcPr>
            <w:tcW w:w="4536" w:type="dxa"/>
          </w:tcPr>
          <w:p w14:paraId="1876DADA" w14:textId="77777777" w:rsidR="00F73B84" w:rsidRDefault="001B2BA0">
            <w:pPr>
              <w:pStyle w:val="TableParagraph"/>
              <w:spacing w:before="46"/>
              <w:ind w:left="68"/>
              <w:rPr>
                <w:b/>
                <w:sz w:val="20"/>
              </w:rPr>
            </w:pPr>
            <w:r>
              <w:rPr>
                <w:b/>
                <w:sz w:val="20"/>
              </w:rPr>
              <w:t>PRODUITS</w:t>
            </w:r>
          </w:p>
        </w:tc>
        <w:tc>
          <w:tcPr>
            <w:tcW w:w="1701" w:type="dxa"/>
          </w:tcPr>
          <w:p w14:paraId="22B69492" w14:textId="77777777" w:rsidR="00F73B84" w:rsidRDefault="001B2BA0">
            <w:pPr>
              <w:pStyle w:val="TableParagraph"/>
              <w:spacing w:before="46"/>
              <w:ind w:left="560"/>
              <w:rPr>
                <w:b/>
                <w:sz w:val="20"/>
              </w:rPr>
            </w:pPr>
            <w:r>
              <w:rPr>
                <w:b/>
                <w:sz w:val="20"/>
              </w:rPr>
              <w:t>MONTANT</w:t>
            </w:r>
          </w:p>
        </w:tc>
      </w:tr>
      <w:tr w:rsidR="00F73B84" w14:paraId="2ABE3F85" w14:textId="77777777" w:rsidTr="00117EC1">
        <w:trPr>
          <w:trHeight w:val="652"/>
        </w:trPr>
        <w:tc>
          <w:tcPr>
            <w:tcW w:w="3070" w:type="dxa"/>
          </w:tcPr>
          <w:p w14:paraId="129CA23D" w14:textId="77777777" w:rsidR="00F73B84" w:rsidRDefault="00F73B84">
            <w:pPr>
              <w:pStyle w:val="TableParagraph"/>
              <w:spacing w:before="6"/>
              <w:rPr>
                <w:b/>
                <w:sz w:val="17"/>
              </w:rPr>
            </w:pPr>
          </w:p>
          <w:p w14:paraId="1E08B981" w14:textId="77777777" w:rsidR="00F73B84" w:rsidRDefault="001B2BA0">
            <w:pPr>
              <w:pStyle w:val="TableParagraph"/>
              <w:spacing w:before="1"/>
              <w:ind w:left="69"/>
              <w:rPr>
                <w:b/>
                <w:sz w:val="20"/>
              </w:rPr>
            </w:pPr>
            <w:r>
              <w:rPr>
                <w:b/>
                <w:sz w:val="20"/>
              </w:rPr>
              <w:t>60 – ACHAT</w:t>
            </w:r>
          </w:p>
        </w:tc>
        <w:tc>
          <w:tcPr>
            <w:tcW w:w="1051" w:type="dxa"/>
          </w:tcPr>
          <w:p w14:paraId="4FC15E4F" w14:textId="77777777" w:rsidR="00F73B84" w:rsidRDefault="00F73B84">
            <w:pPr>
              <w:pStyle w:val="TableParagraph"/>
              <w:rPr>
                <w:rFonts w:ascii="Times New Roman"/>
                <w:sz w:val="18"/>
              </w:rPr>
            </w:pPr>
          </w:p>
        </w:tc>
        <w:tc>
          <w:tcPr>
            <w:tcW w:w="4536" w:type="dxa"/>
          </w:tcPr>
          <w:p w14:paraId="484BCB60" w14:textId="77777777" w:rsidR="00F73B84" w:rsidRDefault="001B2BA0">
            <w:pPr>
              <w:pStyle w:val="TableParagraph"/>
              <w:spacing w:before="12"/>
              <w:ind w:left="68" w:right="675"/>
              <w:rPr>
                <w:b/>
                <w:sz w:val="18"/>
              </w:rPr>
            </w:pPr>
            <w:r>
              <w:rPr>
                <w:b/>
                <w:sz w:val="18"/>
              </w:rPr>
              <w:t>70 - VENTE DE PRODUITS FINIS, PRESTATIONS DE SERVICE, MARCHANDISES</w:t>
            </w:r>
          </w:p>
        </w:tc>
        <w:tc>
          <w:tcPr>
            <w:tcW w:w="1701" w:type="dxa"/>
          </w:tcPr>
          <w:p w14:paraId="1EC5F114" w14:textId="3732026C" w:rsidR="00F73B84" w:rsidRDefault="001B2BA0" w:rsidP="001B2BA0">
            <w:pPr>
              <w:pStyle w:val="TableParagraph"/>
              <w:jc w:val="center"/>
              <w:rPr>
                <w:rFonts w:ascii="Times New Roman"/>
                <w:sz w:val="18"/>
              </w:rPr>
            </w:pPr>
            <w:r>
              <w:rPr>
                <w:rFonts w:ascii="Times New Roman"/>
                <w:sz w:val="18"/>
              </w:rPr>
              <w:t>60</w:t>
            </w:r>
            <w:r>
              <w:rPr>
                <w:rFonts w:ascii="Times New Roman"/>
                <w:sz w:val="18"/>
              </w:rPr>
              <w:t> </w:t>
            </w:r>
            <w:r>
              <w:rPr>
                <w:rFonts w:ascii="Times New Roman"/>
                <w:sz w:val="18"/>
              </w:rPr>
              <w:t xml:space="preserve">000 </w:t>
            </w:r>
            <w:r w:rsidRPr="00E7088F">
              <w:rPr>
                <w:rFonts w:ascii="Arial" w:hAnsi="Arial" w:cs="Arial"/>
                <w:color w:val="000000" w:themeColor="text1"/>
                <w:sz w:val="16"/>
                <w:szCs w:val="16"/>
              </w:rPr>
              <w:t>€</w:t>
            </w:r>
          </w:p>
        </w:tc>
      </w:tr>
      <w:tr w:rsidR="00F73B84" w14:paraId="5E3DB72F" w14:textId="77777777" w:rsidTr="00117EC1">
        <w:trPr>
          <w:trHeight w:val="309"/>
        </w:trPr>
        <w:tc>
          <w:tcPr>
            <w:tcW w:w="3070" w:type="dxa"/>
          </w:tcPr>
          <w:p w14:paraId="5F978E15" w14:textId="77777777" w:rsidR="00F73B84" w:rsidRDefault="001B2BA0">
            <w:pPr>
              <w:pStyle w:val="TableParagraph"/>
              <w:spacing w:before="29"/>
              <w:ind w:left="69"/>
              <w:rPr>
                <w:sz w:val="20"/>
              </w:rPr>
            </w:pPr>
            <w:r>
              <w:rPr>
                <w:sz w:val="20"/>
              </w:rPr>
              <w:t>Prestation de service</w:t>
            </w:r>
          </w:p>
        </w:tc>
        <w:tc>
          <w:tcPr>
            <w:tcW w:w="1051" w:type="dxa"/>
          </w:tcPr>
          <w:p w14:paraId="5432A161" w14:textId="6BD6857B" w:rsidR="00F73B84" w:rsidRDefault="001B2BA0" w:rsidP="001B2BA0">
            <w:pPr>
              <w:pStyle w:val="TableParagraph"/>
              <w:jc w:val="center"/>
              <w:rPr>
                <w:rFonts w:ascii="Times New Roman"/>
                <w:sz w:val="18"/>
              </w:rPr>
            </w:pPr>
            <w:r>
              <w:rPr>
                <w:rFonts w:ascii="Times New Roman"/>
                <w:sz w:val="18"/>
              </w:rPr>
              <w:t>19</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3565F9B4" w14:textId="77777777" w:rsidR="00F73B84" w:rsidRDefault="00F73B84">
            <w:pPr>
              <w:pStyle w:val="TableParagraph"/>
              <w:rPr>
                <w:rFonts w:ascii="Times New Roman"/>
                <w:sz w:val="18"/>
              </w:rPr>
            </w:pPr>
          </w:p>
        </w:tc>
        <w:tc>
          <w:tcPr>
            <w:tcW w:w="1701" w:type="dxa"/>
          </w:tcPr>
          <w:p w14:paraId="242944B6" w14:textId="77777777" w:rsidR="00F73B84" w:rsidRDefault="00F73B84" w:rsidP="001B2BA0">
            <w:pPr>
              <w:pStyle w:val="TableParagraph"/>
              <w:jc w:val="center"/>
              <w:rPr>
                <w:rFonts w:ascii="Times New Roman"/>
                <w:sz w:val="18"/>
              </w:rPr>
            </w:pPr>
          </w:p>
        </w:tc>
      </w:tr>
      <w:tr w:rsidR="00F73B84" w14:paraId="321D6AD5" w14:textId="77777777" w:rsidTr="00117EC1">
        <w:trPr>
          <w:trHeight w:val="309"/>
        </w:trPr>
        <w:tc>
          <w:tcPr>
            <w:tcW w:w="3070" w:type="dxa"/>
          </w:tcPr>
          <w:p w14:paraId="00A96157" w14:textId="77777777" w:rsidR="00F73B84" w:rsidRDefault="001B2BA0">
            <w:pPr>
              <w:pStyle w:val="TableParagraph"/>
              <w:spacing w:before="31"/>
              <w:ind w:left="69"/>
              <w:rPr>
                <w:sz w:val="20"/>
              </w:rPr>
            </w:pPr>
            <w:r>
              <w:rPr>
                <w:sz w:val="20"/>
              </w:rPr>
              <w:t>Achat matières et fournitures</w:t>
            </w:r>
          </w:p>
        </w:tc>
        <w:tc>
          <w:tcPr>
            <w:tcW w:w="1051" w:type="dxa"/>
          </w:tcPr>
          <w:p w14:paraId="7D080338" w14:textId="77777777" w:rsidR="00F73B84" w:rsidRDefault="00F73B84" w:rsidP="001B2BA0">
            <w:pPr>
              <w:pStyle w:val="TableParagraph"/>
              <w:jc w:val="center"/>
              <w:rPr>
                <w:rFonts w:ascii="Times New Roman"/>
                <w:sz w:val="18"/>
              </w:rPr>
            </w:pPr>
          </w:p>
        </w:tc>
        <w:tc>
          <w:tcPr>
            <w:tcW w:w="4536" w:type="dxa"/>
          </w:tcPr>
          <w:p w14:paraId="37707986" w14:textId="77777777" w:rsidR="00F73B84" w:rsidRDefault="001B2BA0">
            <w:pPr>
              <w:pStyle w:val="TableParagraph"/>
              <w:spacing w:before="31"/>
              <w:ind w:left="68"/>
              <w:rPr>
                <w:b/>
                <w:sz w:val="20"/>
              </w:rPr>
            </w:pPr>
            <w:r>
              <w:rPr>
                <w:b/>
                <w:sz w:val="20"/>
              </w:rPr>
              <w:t>61 - SUBVENTIONS D'EXPLOITATION</w:t>
            </w:r>
          </w:p>
        </w:tc>
        <w:tc>
          <w:tcPr>
            <w:tcW w:w="1701" w:type="dxa"/>
          </w:tcPr>
          <w:p w14:paraId="70F2EA8F" w14:textId="6D28F5AA" w:rsidR="00F73B84" w:rsidRDefault="001B2BA0" w:rsidP="001B2BA0">
            <w:pPr>
              <w:pStyle w:val="TableParagraph"/>
              <w:jc w:val="center"/>
              <w:rPr>
                <w:rFonts w:ascii="Times New Roman"/>
                <w:sz w:val="18"/>
              </w:rPr>
            </w:pPr>
            <w:r>
              <w:rPr>
                <w:rFonts w:ascii="Times New Roman"/>
                <w:sz w:val="18"/>
              </w:rPr>
              <w:t>77</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r>
      <w:tr w:rsidR="00F73B84" w14:paraId="6E1EDEC0" w14:textId="77777777" w:rsidTr="00117EC1">
        <w:trPr>
          <w:trHeight w:val="311"/>
        </w:trPr>
        <w:tc>
          <w:tcPr>
            <w:tcW w:w="3070" w:type="dxa"/>
          </w:tcPr>
          <w:p w14:paraId="2D984306" w14:textId="77777777" w:rsidR="00F73B84" w:rsidRDefault="001B2BA0">
            <w:pPr>
              <w:pStyle w:val="TableParagraph"/>
              <w:spacing w:before="31"/>
              <w:ind w:left="69"/>
              <w:rPr>
                <w:sz w:val="20"/>
              </w:rPr>
            </w:pPr>
            <w:r>
              <w:rPr>
                <w:sz w:val="20"/>
              </w:rPr>
              <w:t>Autres fournitures</w:t>
            </w:r>
          </w:p>
        </w:tc>
        <w:tc>
          <w:tcPr>
            <w:tcW w:w="1051" w:type="dxa"/>
          </w:tcPr>
          <w:p w14:paraId="45500842" w14:textId="77777777" w:rsidR="00F73B84" w:rsidRDefault="00F73B84" w:rsidP="001B2BA0">
            <w:pPr>
              <w:pStyle w:val="TableParagraph"/>
              <w:jc w:val="center"/>
              <w:rPr>
                <w:rFonts w:ascii="Times New Roman"/>
                <w:sz w:val="18"/>
              </w:rPr>
            </w:pPr>
          </w:p>
        </w:tc>
        <w:tc>
          <w:tcPr>
            <w:tcW w:w="4536" w:type="dxa"/>
          </w:tcPr>
          <w:p w14:paraId="2A59A5F8" w14:textId="77777777" w:rsidR="00F73B84" w:rsidRDefault="001B2BA0">
            <w:pPr>
              <w:pStyle w:val="TableParagraph"/>
              <w:spacing w:before="31"/>
              <w:ind w:left="68"/>
              <w:rPr>
                <w:sz w:val="20"/>
              </w:rPr>
            </w:pPr>
            <w:r>
              <w:rPr>
                <w:sz w:val="20"/>
              </w:rPr>
              <w:t>Conférence des financeurs</w:t>
            </w:r>
          </w:p>
        </w:tc>
        <w:tc>
          <w:tcPr>
            <w:tcW w:w="1701" w:type="dxa"/>
          </w:tcPr>
          <w:p w14:paraId="4C40D457" w14:textId="77777777" w:rsidR="00F73B84" w:rsidRDefault="00F73B84" w:rsidP="001B2BA0">
            <w:pPr>
              <w:pStyle w:val="TableParagraph"/>
              <w:jc w:val="center"/>
              <w:rPr>
                <w:rFonts w:ascii="Times New Roman"/>
                <w:sz w:val="18"/>
              </w:rPr>
            </w:pPr>
          </w:p>
        </w:tc>
      </w:tr>
      <w:tr w:rsidR="00F73B84" w14:paraId="7BAE40CC" w14:textId="77777777" w:rsidTr="00117EC1">
        <w:trPr>
          <w:trHeight w:val="309"/>
        </w:trPr>
        <w:tc>
          <w:tcPr>
            <w:tcW w:w="3070" w:type="dxa"/>
          </w:tcPr>
          <w:p w14:paraId="31546117" w14:textId="77777777" w:rsidR="00F73B84" w:rsidRDefault="001B2BA0">
            <w:pPr>
              <w:pStyle w:val="TableParagraph"/>
              <w:spacing w:before="29"/>
              <w:ind w:left="69"/>
              <w:rPr>
                <w:b/>
                <w:sz w:val="20"/>
              </w:rPr>
            </w:pPr>
            <w:r>
              <w:rPr>
                <w:b/>
                <w:sz w:val="20"/>
              </w:rPr>
              <w:t>61 - SERVICES EXTERIEURS</w:t>
            </w:r>
          </w:p>
        </w:tc>
        <w:tc>
          <w:tcPr>
            <w:tcW w:w="1051" w:type="dxa"/>
          </w:tcPr>
          <w:p w14:paraId="0D1D7438" w14:textId="004D043D" w:rsidR="00F73B84" w:rsidRDefault="001B2BA0" w:rsidP="001B2BA0">
            <w:pPr>
              <w:pStyle w:val="TableParagraph"/>
              <w:jc w:val="center"/>
              <w:rPr>
                <w:rFonts w:ascii="Times New Roman"/>
                <w:sz w:val="18"/>
              </w:rPr>
            </w:pPr>
            <w:r>
              <w:rPr>
                <w:rFonts w:ascii="Times New Roman"/>
                <w:sz w:val="18"/>
              </w:rPr>
              <w:t>67</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3E00390C" w14:textId="77777777" w:rsidR="00F73B84" w:rsidRDefault="001B2BA0">
            <w:pPr>
              <w:pStyle w:val="TableParagraph"/>
              <w:spacing w:before="29"/>
              <w:ind w:left="68"/>
              <w:rPr>
                <w:sz w:val="20"/>
              </w:rPr>
            </w:pPr>
            <w:r>
              <w:rPr>
                <w:sz w:val="20"/>
              </w:rPr>
              <w:t>Etat (préciser le ministère)</w:t>
            </w:r>
          </w:p>
        </w:tc>
        <w:tc>
          <w:tcPr>
            <w:tcW w:w="1701" w:type="dxa"/>
          </w:tcPr>
          <w:p w14:paraId="29995DBF" w14:textId="77777777" w:rsidR="00F73B84" w:rsidRDefault="00F73B84" w:rsidP="001B2BA0">
            <w:pPr>
              <w:pStyle w:val="TableParagraph"/>
              <w:jc w:val="center"/>
              <w:rPr>
                <w:rFonts w:ascii="Times New Roman"/>
                <w:sz w:val="18"/>
              </w:rPr>
            </w:pPr>
          </w:p>
        </w:tc>
      </w:tr>
      <w:tr w:rsidR="00F73B84" w14:paraId="3778F57F" w14:textId="77777777" w:rsidTr="00117EC1">
        <w:trPr>
          <w:trHeight w:val="309"/>
        </w:trPr>
        <w:tc>
          <w:tcPr>
            <w:tcW w:w="3070" w:type="dxa"/>
          </w:tcPr>
          <w:p w14:paraId="66F8DF33" w14:textId="77777777" w:rsidR="00F73B84" w:rsidRDefault="001B2BA0">
            <w:pPr>
              <w:pStyle w:val="TableParagraph"/>
              <w:spacing w:before="31"/>
              <w:ind w:left="69"/>
              <w:rPr>
                <w:sz w:val="20"/>
              </w:rPr>
            </w:pPr>
            <w:r>
              <w:rPr>
                <w:sz w:val="20"/>
              </w:rPr>
              <w:t>Sous traitance générale</w:t>
            </w:r>
          </w:p>
        </w:tc>
        <w:tc>
          <w:tcPr>
            <w:tcW w:w="1051" w:type="dxa"/>
          </w:tcPr>
          <w:p w14:paraId="74978290" w14:textId="17C0E3D6" w:rsidR="00F73B84" w:rsidRDefault="001B2BA0" w:rsidP="001B2BA0">
            <w:pPr>
              <w:pStyle w:val="TableParagraph"/>
              <w:jc w:val="center"/>
              <w:rPr>
                <w:rFonts w:ascii="Times New Roman"/>
                <w:sz w:val="18"/>
              </w:rPr>
            </w:pPr>
            <w:r>
              <w:rPr>
                <w:rFonts w:ascii="Times New Roman"/>
                <w:sz w:val="18"/>
              </w:rPr>
              <w:t>67</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7378C2C0" w14:textId="77777777" w:rsidR="00F73B84" w:rsidRDefault="001B2BA0">
            <w:pPr>
              <w:pStyle w:val="TableParagraph"/>
              <w:spacing w:before="31"/>
              <w:ind w:left="68"/>
              <w:rPr>
                <w:sz w:val="20"/>
              </w:rPr>
            </w:pPr>
            <w:r>
              <w:rPr>
                <w:w w:val="99"/>
                <w:sz w:val="20"/>
              </w:rPr>
              <w:t>*</w:t>
            </w:r>
          </w:p>
        </w:tc>
        <w:tc>
          <w:tcPr>
            <w:tcW w:w="1701" w:type="dxa"/>
          </w:tcPr>
          <w:p w14:paraId="7AD42413" w14:textId="77777777" w:rsidR="00F73B84" w:rsidRDefault="00F73B84" w:rsidP="001B2BA0">
            <w:pPr>
              <w:pStyle w:val="TableParagraph"/>
              <w:jc w:val="center"/>
              <w:rPr>
                <w:rFonts w:ascii="Times New Roman"/>
                <w:sz w:val="18"/>
              </w:rPr>
            </w:pPr>
          </w:p>
        </w:tc>
      </w:tr>
      <w:tr w:rsidR="00F73B84" w14:paraId="3D2767E4" w14:textId="77777777" w:rsidTr="00117EC1">
        <w:trPr>
          <w:trHeight w:val="311"/>
        </w:trPr>
        <w:tc>
          <w:tcPr>
            <w:tcW w:w="3070" w:type="dxa"/>
          </w:tcPr>
          <w:p w14:paraId="366EE812" w14:textId="77777777" w:rsidR="00F73B84" w:rsidRDefault="001B2BA0">
            <w:pPr>
              <w:pStyle w:val="TableParagraph"/>
              <w:spacing w:before="31"/>
              <w:ind w:left="69"/>
              <w:rPr>
                <w:sz w:val="20"/>
              </w:rPr>
            </w:pPr>
            <w:r>
              <w:rPr>
                <w:sz w:val="20"/>
              </w:rPr>
              <w:t>Location</w:t>
            </w:r>
          </w:p>
        </w:tc>
        <w:tc>
          <w:tcPr>
            <w:tcW w:w="1051" w:type="dxa"/>
          </w:tcPr>
          <w:p w14:paraId="57C9D9B2" w14:textId="77777777" w:rsidR="00F73B84" w:rsidRDefault="00F73B84" w:rsidP="001B2BA0">
            <w:pPr>
              <w:pStyle w:val="TableParagraph"/>
              <w:jc w:val="center"/>
              <w:rPr>
                <w:rFonts w:ascii="Times New Roman"/>
                <w:sz w:val="18"/>
              </w:rPr>
            </w:pPr>
          </w:p>
        </w:tc>
        <w:tc>
          <w:tcPr>
            <w:tcW w:w="4536" w:type="dxa"/>
          </w:tcPr>
          <w:p w14:paraId="75B175BA" w14:textId="77777777" w:rsidR="00F73B84" w:rsidRDefault="001B2BA0">
            <w:pPr>
              <w:pStyle w:val="TableParagraph"/>
              <w:spacing w:before="31"/>
              <w:ind w:left="68"/>
              <w:rPr>
                <w:sz w:val="20"/>
              </w:rPr>
            </w:pPr>
            <w:r>
              <w:rPr>
                <w:w w:val="99"/>
                <w:sz w:val="20"/>
              </w:rPr>
              <w:t>*</w:t>
            </w:r>
          </w:p>
        </w:tc>
        <w:tc>
          <w:tcPr>
            <w:tcW w:w="1701" w:type="dxa"/>
          </w:tcPr>
          <w:p w14:paraId="33FE4846" w14:textId="77777777" w:rsidR="00F73B84" w:rsidRDefault="00F73B84" w:rsidP="001B2BA0">
            <w:pPr>
              <w:pStyle w:val="TableParagraph"/>
              <w:jc w:val="center"/>
              <w:rPr>
                <w:rFonts w:ascii="Times New Roman"/>
                <w:sz w:val="18"/>
              </w:rPr>
            </w:pPr>
          </w:p>
        </w:tc>
      </w:tr>
      <w:tr w:rsidR="00F73B84" w14:paraId="45A7E913" w14:textId="77777777" w:rsidTr="00117EC1">
        <w:trPr>
          <w:trHeight w:val="309"/>
        </w:trPr>
        <w:tc>
          <w:tcPr>
            <w:tcW w:w="3070" w:type="dxa"/>
          </w:tcPr>
          <w:p w14:paraId="2BC97417" w14:textId="77777777" w:rsidR="00F73B84" w:rsidRDefault="001B2BA0">
            <w:pPr>
              <w:pStyle w:val="TableParagraph"/>
              <w:spacing w:before="29"/>
              <w:ind w:left="69"/>
              <w:rPr>
                <w:sz w:val="20"/>
              </w:rPr>
            </w:pPr>
            <w:r>
              <w:rPr>
                <w:sz w:val="20"/>
              </w:rPr>
              <w:t>Entretien et réparation</w:t>
            </w:r>
          </w:p>
        </w:tc>
        <w:tc>
          <w:tcPr>
            <w:tcW w:w="1051" w:type="dxa"/>
          </w:tcPr>
          <w:p w14:paraId="6A775D29" w14:textId="77777777" w:rsidR="00F73B84" w:rsidRDefault="00F73B84" w:rsidP="001B2BA0">
            <w:pPr>
              <w:pStyle w:val="TableParagraph"/>
              <w:jc w:val="center"/>
              <w:rPr>
                <w:rFonts w:ascii="Times New Roman"/>
                <w:sz w:val="18"/>
              </w:rPr>
            </w:pPr>
          </w:p>
        </w:tc>
        <w:tc>
          <w:tcPr>
            <w:tcW w:w="4536" w:type="dxa"/>
          </w:tcPr>
          <w:p w14:paraId="003DE0B0" w14:textId="77777777" w:rsidR="00F73B84" w:rsidRDefault="001B2BA0">
            <w:pPr>
              <w:pStyle w:val="TableParagraph"/>
              <w:spacing w:before="29"/>
              <w:ind w:left="68"/>
              <w:rPr>
                <w:sz w:val="20"/>
              </w:rPr>
            </w:pPr>
            <w:r>
              <w:rPr>
                <w:w w:val="99"/>
                <w:sz w:val="20"/>
              </w:rPr>
              <w:t>*</w:t>
            </w:r>
          </w:p>
        </w:tc>
        <w:tc>
          <w:tcPr>
            <w:tcW w:w="1701" w:type="dxa"/>
          </w:tcPr>
          <w:p w14:paraId="60E17DE7" w14:textId="77777777" w:rsidR="00F73B84" w:rsidRDefault="00F73B84" w:rsidP="001B2BA0">
            <w:pPr>
              <w:pStyle w:val="TableParagraph"/>
              <w:jc w:val="center"/>
              <w:rPr>
                <w:rFonts w:ascii="Times New Roman"/>
                <w:sz w:val="18"/>
              </w:rPr>
            </w:pPr>
          </w:p>
        </w:tc>
      </w:tr>
      <w:tr w:rsidR="00F73B84" w14:paraId="05AA0A12" w14:textId="77777777" w:rsidTr="00117EC1">
        <w:trPr>
          <w:trHeight w:val="309"/>
        </w:trPr>
        <w:tc>
          <w:tcPr>
            <w:tcW w:w="3070" w:type="dxa"/>
          </w:tcPr>
          <w:p w14:paraId="55A5642E" w14:textId="77777777" w:rsidR="00F73B84" w:rsidRDefault="001B2BA0">
            <w:pPr>
              <w:pStyle w:val="TableParagraph"/>
              <w:spacing w:before="31"/>
              <w:ind w:left="69"/>
              <w:rPr>
                <w:sz w:val="20"/>
              </w:rPr>
            </w:pPr>
            <w:r>
              <w:rPr>
                <w:sz w:val="20"/>
              </w:rPr>
              <w:t>Assurance</w:t>
            </w:r>
          </w:p>
        </w:tc>
        <w:tc>
          <w:tcPr>
            <w:tcW w:w="1051" w:type="dxa"/>
          </w:tcPr>
          <w:p w14:paraId="4501103A" w14:textId="77777777" w:rsidR="00F73B84" w:rsidRDefault="00F73B84" w:rsidP="001B2BA0">
            <w:pPr>
              <w:pStyle w:val="TableParagraph"/>
              <w:jc w:val="center"/>
              <w:rPr>
                <w:rFonts w:ascii="Times New Roman"/>
                <w:sz w:val="18"/>
              </w:rPr>
            </w:pPr>
          </w:p>
        </w:tc>
        <w:tc>
          <w:tcPr>
            <w:tcW w:w="4536" w:type="dxa"/>
          </w:tcPr>
          <w:p w14:paraId="54D860E7" w14:textId="77777777" w:rsidR="00F73B84" w:rsidRDefault="001B2BA0">
            <w:pPr>
              <w:pStyle w:val="TableParagraph"/>
              <w:spacing w:before="31"/>
              <w:ind w:left="68"/>
              <w:rPr>
                <w:sz w:val="20"/>
              </w:rPr>
            </w:pPr>
            <w:r>
              <w:rPr>
                <w:sz w:val="20"/>
              </w:rPr>
              <w:t>Région</w:t>
            </w:r>
          </w:p>
        </w:tc>
        <w:tc>
          <w:tcPr>
            <w:tcW w:w="1701" w:type="dxa"/>
          </w:tcPr>
          <w:p w14:paraId="0C0A63F9" w14:textId="77777777" w:rsidR="00F73B84" w:rsidRDefault="00F73B84" w:rsidP="001B2BA0">
            <w:pPr>
              <w:pStyle w:val="TableParagraph"/>
              <w:jc w:val="center"/>
              <w:rPr>
                <w:rFonts w:ascii="Times New Roman"/>
                <w:sz w:val="18"/>
              </w:rPr>
            </w:pPr>
          </w:p>
        </w:tc>
      </w:tr>
      <w:tr w:rsidR="00F73B84" w14:paraId="4E23935E" w14:textId="77777777" w:rsidTr="00117EC1">
        <w:trPr>
          <w:trHeight w:val="311"/>
        </w:trPr>
        <w:tc>
          <w:tcPr>
            <w:tcW w:w="3070" w:type="dxa"/>
          </w:tcPr>
          <w:p w14:paraId="67511A5F" w14:textId="77777777" w:rsidR="00F73B84" w:rsidRDefault="001B2BA0">
            <w:pPr>
              <w:pStyle w:val="TableParagraph"/>
              <w:spacing w:before="31"/>
              <w:ind w:left="69"/>
              <w:rPr>
                <w:sz w:val="20"/>
              </w:rPr>
            </w:pPr>
            <w:r>
              <w:rPr>
                <w:sz w:val="20"/>
              </w:rPr>
              <w:t>Documentation</w:t>
            </w:r>
          </w:p>
        </w:tc>
        <w:tc>
          <w:tcPr>
            <w:tcW w:w="1051" w:type="dxa"/>
          </w:tcPr>
          <w:p w14:paraId="2D6D9371" w14:textId="77777777" w:rsidR="00F73B84" w:rsidRDefault="00F73B84" w:rsidP="001B2BA0">
            <w:pPr>
              <w:pStyle w:val="TableParagraph"/>
              <w:jc w:val="center"/>
              <w:rPr>
                <w:rFonts w:ascii="Times New Roman"/>
                <w:sz w:val="18"/>
              </w:rPr>
            </w:pPr>
          </w:p>
        </w:tc>
        <w:tc>
          <w:tcPr>
            <w:tcW w:w="4536" w:type="dxa"/>
          </w:tcPr>
          <w:p w14:paraId="19A645CE" w14:textId="77777777" w:rsidR="00953776" w:rsidRDefault="00953776" w:rsidP="00953776">
            <w:pPr>
              <w:pStyle w:val="TableParagraph"/>
              <w:spacing w:before="31"/>
              <w:ind w:left="68"/>
              <w:rPr>
                <w:sz w:val="20"/>
              </w:rPr>
            </w:pPr>
            <w:r>
              <w:rPr>
                <w:sz w:val="20"/>
              </w:rPr>
              <w:t xml:space="preserve">Département (s) : </w:t>
            </w:r>
          </w:p>
          <w:p w14:paraId="7DA5132C" w14:textId="7CCBBCCD" w:rsidR="00953776" w:rsidRDefault="00164202" w:rsidP="00953776">
            <w:pPr>
              <w:pStyle w:val="TableParagraph"/>
              <w:numPr>
                <w:ilvl w:val="0"/>
                <w:numId w:val="15"/>
              </w:numPr>
              <w:spacing w:before="31"/>
              <w:rPr>
                <w:rFonts w:ascii="Arial" w:hAnsi="Arial" w:cs="Arial"/>
                <w:color w:val="000000" w:themeColor="text1"/>
                <w:sz w:val="16"/>
                <w:szCs w:val="16"/>
              </w:rPr>
            </w:pPr>
            <w:r>
              <w:rPr>
                <w:sz w:val="20"/>
              </w:rPr>
              <w:t>Hauts-de-Seine</w:t>
            </w:r>
            <w:r w:rsidR="00953776">
              <w:rPr>
                <w:sz w:val="20"/>
              </w:rPr>
              <w:t xml:space="preserve"> : 38 750 </w:t>
            </w:r>
            <w:r w:rsidR="00953776" w:rsidRPr="00E7088F">
              <w:rPr>
                <w:rFonts w:ascii="Arial" w:hAnsi="Arial" w:cs="Arial"/>
                <w:color w:val="000000" w:themeColor="text1"/>
                <w:sz w:val="16"/>
                <w:szCs w:val="16"/>
              </w:rPr>
              <w:t>€</w:t>
            </w:r>
          </w:p>
          <w:p w14:paraId="5FBE233A" w14:textId="0A36E142" w:rsidR="00953776" w:rsidRDefault="00953776" w:rsidP="00953776">
            <w:pPr>
              <w:pStyle w:val="TableParagraph"/>
              <w:numPr>
                <w:ilvl w:val="0"/>
                <w:numId w:val="15"/>
              </w:numPr>
              <w:spacing w:before="31"/>
              <w:rPr>
                <w:sz w:val="20"/>
              </w:rPr>
            </w:pPr>
            <w:r>
              <w:rPr>
                <w:rFonts w:ascii="Arial" w:hAnsi="Arial" w:cs="Arial"/>
                <w:color w:val="000000" w:themeColor="text1"/>
                <w:sz w:val="16"/>
                <w:szCs w:val="16"/>
              </w:rPr>
              <w:t xml:space="preserve">Yvelines : </w:t>
            </w:r>
            <w:r>
              <w:rPr>
                <w:sz w:val="20"/>
              </w:rPr>
              <w:t xml:space="preserve">38 750 </w:t>
            </w:r>
            <w:r w:rsidRPr="00E7088F">
              <w:rPr>
                <w:rFonts w:ascii="Arial" w:hAnsi="Arial" w:cs="Arial"/>
                <w:color w:val="000000" w:themeColor="text1"/>
                <w:sz w:val="16"/>
                <w:szCs w:val="16"/>
              </w:rPr>
              <w:t>€</w:t>
            </w:r>
          </w:p>
        </w:tc>
        <w:tc>
          <w:tcPr>
            <w:tcW w:w="1701" w:type="dxa"/>
          </w:tcPr>
          <w:p w14:paraId="1C5A455C" w14:textId="03FBCF3B" w:rsidR="00F73B84" w:rsidRDefault="00953776" w:rsidP="001B2BA0">
            <w:pPr>
              <w:pStyle w:val="TableParagraph"/>
              <w:jc w:val="center"/>
              <w:rPr>
                <w:rFonts w:ascii="Times New Roman"/>
                <w:sz w:val="18"/>
              </w:rPr>
            </w:pPr>
            <w:r>
              <w:rPr>
                <w:rFonts w:ascii="Times New Roman"/>
                <w:sz w:val="18"/>
              </w:rPr>
              <w:t>77</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r>
      <w:tr w:rsidR="00953776" w14:paraId="4DF84F1B" w14:textId="77777777" w:rsidTr="00117EC1">
        <w:trPr>
          <w:trHeight w:val="309"/>
        </w:trPr>
        <w:tc>
          <w:tcPr>
            <w:tcW w:w="3070" w:type="dxa"/>
          </w:tcPr>
          <w:p w14:paraId="45D958C9" w14:textId="77777777" w:rsidR="00953776" w:rsidRDefault="00953776" w:rsidP="00953776">
            <w:pPr>
              <w:pStyle w:val="TableParagraph"/>
              <w:spacing w:before="29"/>
              <w:ind w:left="69"/>
              <w:rPr>
                <w:sz w:val="20"/>
              </w:rPr>
            </w:pPr>
            <w:r>
              <w:rPr>
                <w:sz w:val="20"/>
              </w:rPr>
              <w:t>Divers</w:t>
            </w:r>
          </w:p>
        </w:tc>
        <w:tc>
          <w:tcPr>
            <w:tcW w:w="1051" w:type="dxa"/>
          </w:tcPr>
          <w:p w14:paraId="3E2FF67B" w14:textId="77777777" w:rsidR="00953776" w:rsidRDefault="00953776" w:rsidP="00953776">
            <w:pPr>
              <w:pStyle w:val="TableParagraph"/>
              <w:jc w:val="center"/>
              <w:rPr>
                <w:rFonts w:ascii="Times New Roman"/>
                <w:sz w:val="18"/>
              </w:rPr>
            </w:pPr>
          </w:p>
        </w:tc>
        <w:tc>
          <w:tcPr>
            <w:tcW w:w="4536" w:type="dxa"/>
          </w:tcPr>
          <w:p w14:paraId="510F8FE5" w14:textId="4BA194D7" w:rsidR="00953776" w:rsidRDefault="00953776" w:rsidP="00953776">
            <w:pPr>
              <w:pStyle w:val="TableParagraph"/>
              <w:spacing w:before="29"/>
              <w:ind w:left="68"/>
              <w:rPr>
                <w:sz w:val="20"/>
              </w:rPr>
            </w:pPr>
            <w:r>
              <w:rPr>
                <w:w w:val="99"/>
                <w:sz w:val="20"/>
              </w:rPr>
              <w:t>*</w:t>
            </w:r>
            <w:r>
              <w:rPr>
                <w:sz w:val="20"/>
              </w:rPr>
              <w:t xml:space="preserve"> Communes</w:t>
            </w:r>
          </w:p>
        </w:tc>
        <w:tc>
          <w:tcPr>
            <w:tcW w:w="1701" w:type="dxa"/>
          </w:tcPr>
          <w:p w14:paraId="5D101B68" w14:textId="77777777" w:rsidR="00953776" w:rsidRDefault="00953776" w:rsidP="00953776">
            <w:pPr>
              <w:pStyle w:val="TableParagraph"/>
              <w:jc w:val="center"/>
              <w:rPr>
                <w:rFonts w:ascii="Times New Roman"/>
                <w:sz w:val="18"/>
              </w:rPr>
            </w:pPr>
          </w:p>
        </w:tc>
      </w:tr>
      <w:tr w:rsidR="00953776" w14:paraId="7E6277C0" w14:textId="77777777" w:rsidTr="00117EC1">
        <w:trPr>
          <w:trHeight w:val="457"/>
        </w:trPr>
        <w:tc>
          <w:tcPr>
            <w:tcW w:w="3070" w:type="dxa"/>
          </w:tcPr>
          <w:p w14:paraId="49FF8EFB" w14:textId="77777777" w:rsidR="00953776" w:rsidRDefault="00953776" w:rsidP="00953776">
            <w:pPr>
              <w:pStyle w:val="TableParagraph"/>
              <w:spacing w:line="220" w:lineRule="exact"/>
              <w:ind w:left="69"/>
              <w:rPr>
                <w:b/>
                <w:sz w:val="20"/>
              </w:rPr>
            </w:pPr>
            <w:r>
              <w:rPr>
                <w:b/>
                <w:sz w:val="20"/>
              </w:rPr>
              <w:t>62 - AUTRES SERVICES</w:t>
            </w:r>
          </w:p>
          <w:p w14:paraId="6C1D1AA8" w14:textId="77777777" w:rsidR="00953776" w:rsidRDefault="00953776" w:rsidP="00953776">
            <w:pPr>
              <w:pStyle w:val="TableParagraph"/>
              <w:spacing w:before="1" w:line="217" w:lineRule="exact"/>
              <w:ind w:left="69"/>
              <w:rPr>
                <w:b/>
                <w:sz w:val="20"/>
              </w:rPr>
            </w:pPr>
            <w:r>
              <w:rPr>
                <w:b/>
                <w:sz w:val="20"/>
              </w:rPr>
              <w:t>EXTERIEURS</w:t>
            </w:r>
          </w:p>
        </w:tc>
        <w:tc>
          <w:tcPr>
            <w:tcW w:w="1051" w:type="dxa"/>
          </w:tcPr>
          <w:p w14:paraId="33949951" w14:textId="3A7D42B1" w:rsidR="00953776" w:rsidRDefault="00953776" w:rsidP="00953776">
            <w:pPr>
              <w:pStyle w:val="TableParagraph"/>
              <w:jc w:val="center"/>
              <w:rPr>
                <w:rFonts w:ascii="Times New Roman"/>
                <w:sz w:val="18"/>
              </w:rPr>
            </w:pPr>
            <w:r>
              <w:rPr>
                <w:rFonts w:ascii="Times New Roman"/>
                <w:sz w:val="18"/>
              </w:rPr>
              <w:t>4</w:t>
            </w:r>
            <w:r>
              <w:rPr>
                <w:rFonts w:ascii="Times New Roman"/>
                <w:sz w:val="18"/>
              </w:rPr>
              <w:t> </w:t>
            </w:r>
            <w:r>
              <w:rPr>
                <w:rFonts w:ascii="Times New Roman"/>
                <w:sz w:val="18"/>
              </w:rPr>
              <w:t xml:space="preserve">300 </w:t>
            </w:r>
            <w:r w:rsidRPr="00E7088F">
              <w:rPr>
                <w:rFonts w:ascii="Arial" w:hAnsi="Arial" w:cs="Arial"/>
                <w:color w:val="000000" w:themeColor="text1"/>
                <w:sz w:val="16"/>
                <w:szCs w:val="16"/>
              </w:rPr>
              <w:t>€</w:t>
            </w:r>
          </w:p>
        </w:tc>
        <w:tc>
          <w:tcPr>
            <w:tcW w:w="4536" w:type="dxa"/>
          </w:tcPr>
          <w:p w14:paraId="66CA7CAF" w14:textId="04886AE0" w:rsidR="00953776" w:rsidRDefault="00953776" w:rsidP="00953776">
            <w:pPr>
              <w:pStyle w:val="TableParagraph"/>
              <w:spacing w:before="106"/>
              <w:ind w:left="68"/>
              <w:rPr>
                <w:sz w:val="20"/>
              </w:rPr>
            </w:pPr>
            <w:r>
              <w:rPr>
                <w:w w:val="99"/>
                <w:sz w:val="20"/>
              </w:rPr>
              <w:t>*</w:t>
            </w:r>
          </w:p>
        </w:tc>
        <w:tc>
          <w:tcPr>
            <w:tcW w:w="1701" w:type="dxa"/>
          </w:tcPr>
          <w:p w14:paraId="011E31A0" w14:textId="77777777" w:rsidR="00953776" w:rsidRDefault="00953776" w:rsidP="00953776">
            <w:pPr>
              <w:pStyle w:val="TableParagraph"/>
              <w:jc w:val="center"/>
              <w:rPr>
                <w:rFonts w:ascii="Times New Roman"/>
                <w:sz w:val="18"/>
              </w:rPr>
            </w:pPr>
          </w:p>
        </w:tc>
      </w:tr>
      <w:tr w:rsidR="00953776" w14:paraId="28BD2A3E" w14:textId="77777777" w:rsidTr="00117EC1">
        <w:trPr>
          <w:trHeight w:val="460"/>
        </w:trPr>
        <w:tc>
          <w:tcPr>
            <w:tcW w:w="3070" w:type="dxa"/>
          </w:tcPr>
          <w:p w14:paraId="2298FC89" w14:textId="77777777" w:rsidR="00953776" w:rsidRDefault="00953776" w:rsidP="00953776">
            <w:pPr>
              <w:pStyle w:val="TableParagraph"/>
              <w:spacing w:line="220" w:lineRule="exact"/>
              <w:ind w:left="69"/>
              <w:rPr>
                <w:sz w:val="20"/>
              </w:rPr>
            </w:pPr>
            <w:r>
              <w:rPr>
                <w:sz w:val="20"/>
              </w:rPr>
              <w:t>Rémunérations intermédiaires et</w:t>
            </w:r>
          </w:p>
          <w:p w14:paraId="621CD57B" w14:textId="77777777" w:rsidR="00953776" w:rsidRDefault="00953776" w:rsidP="00953776">
            <w:pPr>
              <w:pStyle w:val="TableParagraph"/>
              <w:spacing w:before="1" w:line="219" w:lineRule="exact"/>
              <w:ind w:left="69"/>
              <w:rPr>
                <w:sz w:val="20"/>
              </w:rPr>
            </w:pPr>
            <w:r>
              <w:rPr>
                <w:sz w:val="20"/>
              </w:rPr>
              <w:t>honoraires</w:t>
            </w:r>
          </w:p>
        </w:tc>
        <w:tc>
          <w:tcPr>
            <w:tcW w:w="1051" w:type="dxa"/>
          </w:tcPr>
          <w:p w14:paraId="0736B4FE" w14:textId="77777777" w:rsidR="00953776" w:rsidRDefault="00953776" w:rsidP="00953776">
            <w:pPr>
              <w:pStyle w:val="TableParagraph"/>
              <w:jc w:val="center"/>
              <w:rPr>
                <w:rFonts w:ascii="Times New Roman"/>
                <w:sz w:val="18"/>
              </w:rPr>
            </w:pPr>
          </w:p>
        </w:tc>
        <w:tc>
          <w:tcPr>
            <w:tcW w:w="4536" w:type="dxa"/>
          </w:tcPr>
          <w:p w14:paraId="58CA1790" w14:textId="77777777" w:rsidR="00953776" w:rsidRDefault="00953776" w:rsidP="00953776">
            <w:pPr>
              <w:pStyle w:val="TableParagraph"/>
              <w:spacing w:before="106"/>
              <w:ind w:left="68"/>
              <w:rPr>
                <w:sz w:val="20"/>
              </w:rPr>
            </w:pPr>
            <w:r>
              <w:rPr>
                <w:w w:val="99"/>
                <w:sz w:val="20"/>
              </w:rPr>
              <w:t>*</w:t>
            </w:r>
          </w:p>
        </w:tc>
        <w:tc>
          <w:tcPr>
            <w:tcW w:w="1701" w:type="dxa"/>
          </w:tcPr>
          <w:p w14:paraId="5BF6DE5B" w14:textId="77777777" w:rsidR="00953776" w:rsidRDefault="00953776" w:rsidP="00953776">
            <w:pPr>
              <w:pStyle w:val="TableParagraph"/>
              <w:jc w:val="center"/>
              <w:rPr>
                <w:rFonts w:ascii="Times New Roman"/>
                <w:sz w:val="18"/>
              </w:rPr>
            </w:pPr>
          </w:p>
        </w:tc>
      </w:tr>
      <w:tr w:rsidR="00953776" w14:paraId="3DD632A8" w14:textId="77777777" w:rsidTr="00117EC1">
        <w:trPr>
          <w:trHeight w:val="309"/>
        </w:trPr>
        <w:tc>
          <w:tcPr>
            <w:tcW w:w="3070" w:type="dxa"/>
          </w:tcPr>
          <w:p w14:paraId="7C0A568D" w14:textId="77777777" w:rsidR="00953776" w:rsidRDefault="00953776" w:rsidP="00953776">
            <w:pPr>
              <w:pStyle w:val="TableParagraph"/>
              <w:spacing w:before="31"/>
              <w:ind w:left="69"/>
              <w:rPr>
                <w:sz w:val="20"/>
              </w:rPr>
            </w:pPr>
            <w:r>
              <w:rPr>
                <w:sz w:val="20"/>
              </w:rPr>
              <w:t>Publicité, publication</w:t>
            </w:r>
          </w:p>
        </w:tc>
        <w:tc>
          <w:tcPr>
            <w:tcW w:w="1051" w:type="dxa"/>
          </w:tcPr>
          <w:p w14:paraId="33A74ABF" w14:textId="77777777" w:rsidR="00953776" w:rsidRDefault="00953776" w:rsidP="00953776">
            <w:pPr>
              <w:pStyle w:val="TableParagraph"/>
              <w:jc w:val="center"/>
              <w:rPr>
                <w:rFonts w:ascii="Times New Roman"/>
                <w:sz w:val="18"/>
              </w:rPr>
            </w:pPr>
          </w:p>
        </w:tc>
        <w:tc>
          <w:tcPr>
            <w:tcW w:w="4536" w:type="dxa"/>
          </w:tcPr>
          <w:p w14:paraId="33EB4E0A" w14:textId="77777777" w:rsidR="00953776" w:rsidRDefault="00953776" w:rsidP="00953776">
            <w:pPr>
              <w:pStyle w:val="TableParagraph"/>
              <w:spacing w:before="31"/>
              <w:ind w:left="68"/>
              <w:rPr>
                <w:sz w:val="20"/>
              </w:rPr>
            </w:pPr>
            <w:r>
              <w:rPr>
                <w:sz w:val="20"/>
              </w:rPr>
              <w:t>Organismes sociaux (détailler)</w:t>
            </w:r>
          </w:p>
        </w:tc>
        <w:tc>
          <w:tcPr>
            <w:tcW w:w="1701" w:type="dxa"/>
          </w:tcPr>
          <w:p w14:paraId="651DA880" w14:textId="77777777" w:rsidR="00953776" w:rsidRDefault="00953776" w:rsidP="00953776">
            <w:pPr>
              <w:pStyle w:val="TableParagraph"/>
              <w:jc w:val="center"/>
              <w:rPr>
                <w:rFonts w:ascii="Times New Roman"/>
                <w:sz w:val="18"/>
              </w:rPr>
            </w:pPr>
          </w:p>
        </w:tc>
      </w:tr>
      <w:tr w:rsidR="00953776" w14:paraId="099EACB3" w14:textId="77777777" w:rsidTr="00117EC1">
        <w:trPr>
          <w:trHeight w:val="309"/>
        </w:trPr>
        <w:tc>
          <w:tcPr>
            <w:tcW w:w="3070" w:type="dxa"/>
          </w:tcPr>
          <w:p w14:paraId="5D62300B" w14:textId="77777777" w:rsidR="00953776" w:rsidRDefault="00953776" w:rsidP="00953776">
            <w:pPr>
              <w:pStyle w:val="TableParagraph"/>
              <w:spacing w:before="31"/>
              <w:ind w:left="69"/>
              <w:rPr>
                <w:sz w:val="20"/>
              </w:rPr>
            </w:pPr>
            <w:r>
              <w:rPr>
                <w:sz w:val="20"/>
              </w:rPr>
              <w:t>Déplacements, missions</w:t>
            </w:r>
          </w:p>
        </w:tc>
        <w:tc>
          <w:tcPr>
            <w:tcW w:w="1051" w:type="dxa"/>
          </w:tcPr>
          <w:p w14:paraId="1ADA0E1C" w14:textId="1E4816A3" w:rsidR="00953776" w:rsidRDefault="00953776" w:rsidP="00953776">
            <w:pPr>
              <w:pStyle w:val="TableParagraph"/>
              <w:jc w:val="center"/>
              <w:rPr>
                <w:rFonts w:ascii="Times New Roman"/>
                <w:sz w:val="18"/>
              </w:rPr>
            </w:pPr>
            <w:r>
              <w:rPr>
                <w:rFonts w:ascii="Times New Roman"/>
                <w:sz w:val="18"/>
              </w:rPr>
              <w:t>4</w:t>
            </w:r>
            <w:r>
              <w:rPr>
                <w:rFonts w:ascii="Times New Roman"/>
                <w:sz w:val="18"/>
              </w:rPr>
              <w:t> </w:t>
            </w:r>
            <w:r>
              <w:rPr>
                <w:rFonts w:ascii="Times New Roman"/>
                <w:sz w:val="18"/>
              </w:rPr>
              <w:t xml:space="preserve">300 </w:t>
            </w:r>
            <w:r w:rsidRPr="00E7088F">
              <w:rPr>
                <w:rFonts w:ascii="Arial" w:hAnsi="Arial" w:cs="Arial"/>
                <w:color w:val="000000" w:themeColor="text1"/>
                <w:sz w:val="16"/>
                <w:szCs w:val="16"/>
              </w:rPr>
              <w:t>€</w:t>
            </w:r>
          </w:p>
        </w:tc>
        <w:tc>
          <w:tcPr>
            <w:tcW w:w="4536" w:type="dxa"/>
          </w:tcPr>
          <w:p w14:paraId="3A5C022B" w14:textId="77777777" w:rsidR="00953776" w:rsidRDefault="00953776" w:rsidP="00953776">
            <w:pPr>
              <w:pStyle w:val="TableParagraph"/>
              <w:spacing w:before="31"/>
              <w:ind w:left="68"/>
              <w:rPr>
                <w:sz w:val="20"/>
              </w:rPr>
            </w:pPr>
            <w:r>
              <w:rPr>
                <w:w w:val="99"/>
                <w:sz w:val="20"/>
              </w:rPr>
              <w:t>*</w:t>
            </w:r>
          </w:p>
        </w:tc>
        <w:tc>
          <w:tcPr>
            <w:tcW w:w="1701" w:type="dxa"/>
          </w:tcPr>
          <w:p w14:paraId="76CBF5B9" w14:textId="77777777" w:rsidR="00953776" w:rsidRDefault="00953776" w:rsidP="00953776">
            <w:pPr>
              <w:pStyle w:val="TableParagraph"/>
              <w:jc w:val="center"/>
              <w:rPr>
                <w:rFonts w:ascii="Times New Roman"/>
                <w:sz w:val="18"/>
              </w:rPr>
            </w:pPr>
          </w:p>
        </w:tc>
      </w:tr>
      <w:tr w:rsidR="00953776" w14:paraId="7177D055" w14:textId="77777777" w:rsidTr="00117EC1">
        <w:trPr>
          <w:trHeight w:val="311"/>
        </w:trPr>
        <w:tc>
          <w:tcPr>
            <w:tcW w:w="3070" w:type="dxa"/>
          </w:tcPr>
          <w:p w14:paraId="2754177C" w14:textId="77777777" w:rsidR="00953776" w:rsidRDefault="00953776" w:rsidP="00953776">
            <w:pPr>
              <w:pStyle w:val="TableParagraph"/>
              <w:spacing w:before="31"/>
              <w:ind w:left="69"/>
              <w:rPr>
                <w:sz w:val="20"/>
              </w:rPr>
            </w:pPr>
            <w:r>
              <w:rPr>
                <w:sz w:val="20"/>
              </w:rPr>
              <w:t>Frais postaux et téléphoniques</w:t>
            </w:r>
          </w:p>
        </w:tc>
        <w:tc>
          <w:tcPr>
            <w:tcW w:w="1051" w:type="dxa"/>
          </w:tcPr>
          <w:p w14:paraId="6015BC52" w14:textId="77777777" w:rsidR="00953776" w:rsidRDefault="00953776" w:rsidP="00953776">
            <w:pPr>
              <w:pStyle w:val="TableParagraph"/>
              <w:jc w:val="center"/>
              <w:rPr>
                <w:rFonts w:ascii="Times New Roman"/>
                <w:sz w:val="18"/>
              </w:rPr>
            </w:pPr>
          </w:p>
        </w:tc>
        <w:tc>
          <w:tcPr>
            <w:tcW w:w="4536" w:type="dxa"/>
          </w:tcPr>
          <w:p w14:paraId="3CE6928C" w14:textId="77777777" w:rsidR="00953776" w:rsidRDefault="00953776" w:rsidP="00953776">
            <w:pPr>
              <w:pStyle w:val="TableParagraph"/>
              <w:spacing w:before="31"/>
              <w:ind w:left="68"/>
              <w:rPr>
                <w:sz w:val="20"/>
              </w:rPr>
            </w:pPr>
            <w:r>
              <w:rPr>
                <w:w w:val="99"/>
                <w:sz w:val="20"/>
              </w:rPr>
              <w:t>*</w:t>
            </w:r>
          </w:p>
        </w:tc>
        <w:tc>
          <w:tcPr>
            <w:tcW w:w="1701" w:type="dxa"/>
          </w:tcPr>
          <w:p w14:paraId="7490C8E4" w14:textId="77777777" w:rsidR="00953776" w:rsidRDefault="00953776" w:rsidP="00953776">
            <w:pPr>
              <w:pStyle w:val="TableParagraph"/>
              <w:jc w:val="center"/>
              <w:rPr>
                <w:rFonts w:ascii="Times New Roman"/>
                <w:sz w:val="18"/>
              </w:rPr>
            </w:pPr>
          </w:p>
        </w:tc>
      </w:tr>
      <w:tr w:rsidR="00953776" w14:paraId="3B45B22B" w14:textId="77777777" w:rsidTr="00117EC1">
        <w:trPr>
          <w:trHeight w:val="309"/>
        </w:trPr>
        <w:tc>
          <w:tcPr>
            <w:tcW w:w="3070" w:type="dxa"/>
          </w:tcPr>
          <w:p w14:paraId="1C803050" w14:textId="77777777" w:rsidR="00953776" w:rsidRDefault="00953776" w:rsidP="00953776">
            <w:pPr>
              <w:pStyle w:val="TableParagraph"/>
              <w:spacing w:before="31"/>
              <w:ind w:left="69"/>
              <w:rPr>
                <w:sz w:val="20"/>
              </w:rPr>
            </w:pPr>
            <w:r>
              <w:rPr>
                <w:sz w:val="20"/>
              </w:rPr>
              <w:t>Services bancaires, autres</w:t>
            </w:r>
          </w:p>
        </w:tc>
        <w:tc>
          <w:tcPr>
            <w:tcW w:w="1051" w:type="dxa"/>
          </w:tcPr>
          <w:p w14:paraId="7CCA2209" w14:textId="77777777" w:rsidR="00953776" w:rsidRDefault="00953776" w:rsidP="00953776">
            <w:pPr>
              <w:pStyle w:val="TableParagraph"/>
              <w:jc w:val="center"/>
              <w:rPr>
                <w:rFonts w:ascii="Times New Roman"/>
                <w:sz w:val="18"/>
              </w:rPr>
            </w:pPr>
          </w:p>
        </w:tc>
        <w:tc>
          <w:tcPr>
            <w:tcW w:w="4536" w:type="dxa"/>
          </w:tcPr>
          <w:p w14:paraId="71889D37" w14:textId="77777777" w:rsidR="00953776" w:rsidRDefault="00953776" w:rsidP="00953776">
            <w:pPr>
              <w:pStyle w:val="TableParagraph"/>
              <w:spacing w:before="31"/>
              <w:ind w:left="68"/>
              <w:rPr>
                <w:sz w:val="20"/>
              </w:rPr>
            </w:pPr>
            <w:r>
              <w:rPr>
                <w:w w:val="99"/>
                <w:sz w:val="20"/>
              </w:rPr>
              <w:t>*</w:t>
            </w:r>
          </w:p>
        </w:tc>
        <w:tc>
          <w:tcPr>
            <w:tcW w:w="1701" w:type="dxa"/>
          </w:tcPr>
          <w:p w14:paraId="21044131" w14:textId="77777777" w:rsidR="00953776" w:rsidRDefault="00953776" w:rsidP="00953776">
            <w:pPr>
              <w:pStyle w:val="TableParagraph"/>
              <w:jc w:val="center"/>
              <w:rPr>
                <w:rFonts w:ascii="Times New Roman"/>
                <w:sz w:val="18"/>
              </w:rPr>
            </w:pPr>
          </w:p>
        </w:tc>
      </w:tr>
      <w:tr w:rsidR="00953776" w14:paraId="0EAFCC47" w14:textId="77777777" w:rsidTr="00117EC1">
        <w:trPr>
          <w:trHeight w:val="309"/>
        </w:trPr>
        <w:tc>
          <w:tcPr>
            <w:tcW w:w="3070" w:type="dxa"/>
          </w:tcPr>
          <w:p w14:paraId="7BD0EC64" w14:textId="77777777" w:rsidR="00953776" w:rsidRDefault="00953776" w:rsidP="00953776">
            <w:pPr>
              <w:pStyle w:val="TableParagraph"/>
              <w:spacing w:before="31"/>
              <w:ind w:left="69"/>
              <w:rPr>
                <w:b/>
                <w:sz w:val="20"/>
              </w:rPr>
            </w:pPr>
            <w:r>
              <w:rPr>
                <w:b/>
                <w:sz w:val="20"/>
              </w:rPr>
              <w:t>63 - IMPOTS ET TAXES</w:t>
            </w:r>
          </w:p>
        </w:tc>
        <w:tc>
          <w:tcPr>
            <w:tcW w:w="1051" w:type="dxa"/>
          </w:tcPr>
          <w:p w14:paraId="1909B131" w14:textId="4B268DB2" w:rsidR="00953776" w:rsidRDefault="00953776" w:rsidP="00953776">
            <w:pPr>
              <w:pStyle w:val="TableParagraph"/>
              <w:jc w:val="center"/>
              <w:rPr>
                <w:rFonts w:ascii="Times New Roman"/>
                <w:sz w:val="18"/>
              </w:rPr>
            </w:pPr>
            <w:r>
              <w:rPr>
                <w:rFonts w:ascii="Times New Roman"/>
                <w:sz w:val="18"/>
              </w:rPr>
              <w:t>10</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23DF57D4" w14:textId="77777777" w:rsidR="00953776" w:rsidRDefault="00953776" w:rsidP="00953776">
            <w:pPr>
              <w:pStyle w:val="TableParagraph"/>
              <w:spacing w:before="31"/>
              <w:ind w:left="68"/>
              <w:rPr>
                <w:sz w:val="20"/>
              </w:rPr>
            </w:pPr>
            <w:r>
              <w:rPr>
                <w:sz w:val="20"/>
              </w:rPr>
              <w:t>Fonds européens</w:t>
            </w:r>
          </w:p>
        </w:tc>
        <w:tc>
          <w:tcPr>
            <w:tcW w:w="1701" w:type="dxa"/>
          </w:tcPr>
          <w:p w14:paraId="4A392E3E" w14:textId="77777777" w:rsidR="00953776" w:rsidRDefault="00953776" w:rsidP="00953776">
            <w:pPr>
              <w:pStyle w:val="TableParagraph"/>
              <w:jc w:val="center"/>
              <w:rPr>
                <w:rFonts w:ascii="Times New Roman"/>
                <w:sz w:val="18"/>
              </w:rPr>
            </w:pPr>
          </w:p>
        </w:tc>
      </w:tr>
      <w:tr w:rsidR="00953776" w14:paraId="77A246C3" w14:textId="77777777" w:rsidTr="00117EC1">
        <w:trPr>
          <w:trHeight w:val="311"/>
        </w:trPr>
        <w:tc>
          <w:tcPr>
            <w:tcW w:w="3070" w:type="dxa"/>
          </w:tcPr>
          <w:p w14:paraId="093C8BC6" w14:textId="77777777" w:rsidR="00953776" w:rsidRDefault="00953776" w:rsidP="00953776">
            <w:pPr>
              <w:pStyle w:val="TableParagraph"/>
              <w:spacing w:before="31"/>
              <w:ind w:left="69"/>
              <w:rPr>
                <w:sz w:val="20"/>
              </w:rPr>
            </w:pPr>
            <w:r>
              <w:rPr>
                <w:sz w:val="20"/>
              </w:rPr>
              <w:t>Impôts et taxes sur rémunération</w:t>
            </w:r>
          </w:p>
        </w:tc>
        <w:tc>
          <w:tcPr>
            <w:tcW w:w="1051" w:type="dxa"/>
          </w:tcPr>
          <w:p w14:paraId="72CAE572" w14:textId="0816097D" w:rsidR="00953776" w:rsidRDefault="00953776" w:rsidP="00953776">
            <w:pPr>
              <w:pStyle w:val="TableParagraph"/>
              <w:jc w:val="center"/>
              <w:rPr>
                <w:rFonts w:ascii="Times New Roman"/>
                <w:sz w:val="18"/>
              </w:rPr>
            </w:pPr>
            <w:r>
              <w:rPr>
                <w:rFonts w:ascii="Times New Roman"/>
                <w:sz w:val="18"/>
              </w:rPr>
              <w:t>10</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6CD1414B" w14:textId="77777777" w:rsidR="00953776" w:rsidRDefault="00953776" w:rsidP="00953776">
            <w:pPr>
              <w:pStyle w:val="TableParagraph"/>
              <w:spacing w:before="31"/>
              <w:ind w:left="68"/>
              <w:rPr>
                <w:sz w:val="20"/>
              </w:rPr>
            </w:pPr>
            <w:r>
              <w:rPr>
                <w:sz w:val="20"/>
              </w:rPr>
              <w:t>ASP (emplois aidés)</w:t>
            </w:r>
          </w:p>
        </w:tc>
        <w:tc>
          <w:tcPr>
            <w:tcW w:w="1701" w:type="dxa"/>
          </w:tcPr>
          <w:p w14:paraId="32C2D641" w14:textId="77777777" w:rsidR="00953776" w:rsidRDefault="00953776" w:rsidP="00953776">
            <w:pPr>
              <w:pStyle w:val="TableParagraph"/>
              <w:jc w:val="center"/>
              <w:rPr>
                <w:rFonts w:ascii="Times New Roman"/>
                <w:sz w:val="18"/>
              </w:rPr>
            </w:pPr>
          </w:p>
        </w:tc>
      </w:tr>
      <w:tr w:rsidR="00953776" w14:paraId="768BA823" w14:textId="77777777" w:rsidTr="00117EC1">
        <w:trPr>
          <w:trHeight w:val="309"/>
        </w:trPr>
        <w:tc>
          <w:tcPr>
            <w:tcW w:w="3070" w:type="dxa"/>
          </w:tcPr>
          <w:p w14:paraId="2781AE2A" w14:textId="77777777" w:rsidR="00953776" w:rsidRDefault="00953776" w:rsidP="00953776">
            <w:pPr>
              <w:pStyle w:val="TableParagraph"/>
              <w:spacing w:before="31"/>
              <w:ind w:left="69"/>
              <w:rPr>
                <w:sz w:val="20"/>
              </w:rPr>
            </w:pPr>
            <w:r>
              <w:rPr>
                <w:sz w:val="20"/>
              </w:rPr>
              <w:t>Autres impôts et taxes</w:t>
            </w:r>
          </w:p>
        </w:tc>
        <w:tc>
          <w:tcPr>
            <w:tcW w:w="1051" w:type="dxa"/>
          </w:tcPr>
          <w:p w14:paraId="35033688" w14:textId="77777777" w:rsidR="00953776" w:rsidRDefault="00953776" w:rsidP="00953776">
            <w:pPr>
              <w:pStyle w:val="TableParagraph"/>
              <w:jc w:val="center"/>
              <w:rPr>
                <w:rFonts w:ascii="Times New Roman"/>
                <w:sz w:val="18"/>
              </w:rPr>
            </w:pPr>
          </w:p>
        </w:tc>
        <w:tc>
          <w:tcPr>
            <w:tcW w:w="4536" w:type="dxa"/>
          </w:tcPr>
          <w:p w14:paraId="574FDEDD" w14:textId="77777777" w:rsidR="00953776" w:rsidRDefault="00953776" w:rsidP="00953776">
            <w:pPr>
              <w:pStyle w:val="TableParagraph"/>
              <w:spacing w:before="31"/>
              <w:ind w:left="68"/>
              <w:rPr>
                <w:sz w:val="20"/>
              </w:rPr>
            </w:pPr>
            <w:r>
              <w:rPr>
                <w:sz w:val="20"/>
              </w:rPr>
              <w:t>Autres recettes (préciser)</w:t>
            </w:r>
          </w:p>
        </w:tc>
        <w:tc>
          <w:tcPr>
            <w:tcW w:w="1701" w:type="dxa"/>
          </w:tcPr>
          <w:p w14:paraId="2E25ADDC" w14:textId="77777777" w:rsidR="00953776" w:rsidRDefault="00953776" w:rsidP="00953776">
            <w:pPr>
              <w:pStyle w:val="TableParagraph"/>
              <w:jc w:val="center"/>
              <w:rPr>
                <w:rFonts w:ascii="Times New Roman"/>
                <w:sz w:val="18"/>
              </w:rPr>
            </w:pPr>
          </w:p>
        </w:tc>
      </w:tr>
      <w:tr w:rsidR="00953776" w14:paraId="5EEB6A02" w14:textId="77777777" w:rsidTr="00117EC1">
        <w:trPr>
          <w:trHeight w:val="309"/>
        </w:trPr>
        <w:tc>
          <w:tcPr>
            <w:tcW w:w="3070" w:type="dxa"/>
          </w:tcPr>
          <w:p w14:paraId="66BE3109" w14:textId="77777777" w:rsidR="00953776" w:rsidRDefault="00953776" w:rsidP="00953776">
            <w:pPr>
              <w:pStyle w:val="TableParagraph"/>
              <w:spacing w:before="31"/>
              <w:ind w:left="69"/>
              <w:rPr>
                <w:b/>
                <w:sz w:val="20"/>
              </w:rPr>
            </w:pPr>
            <w:r>
              <w:rPr>
                <w:b/>
                <w:sz w:val="20"/>
              </w:rPr>
              <w:t>64 - CHARGES DE PERSONNEL</w:t>
            </w:r>
          </w:p>
        </w:tc>
        <w:tc>
          <w:tcPr>
            <w:tcW w:w="1051" w:type="dxa"/>
          </w:tcPr>
          <w:p w14:paraId="296C1CE2" w14:textId="2F52B7C3" w:rsidR="00953776" w:rsidRDefault="00953776" w:rsidP="00953776">
            <w:pPr>
              <w:pStyle w:val="TableParagraph"/>
              <w:jc w:val="center"/>
              <w:rPr>
                <w:rFonts w:ascii="Times New Roman"/>
                <w:sz w:val="18"/>
              </w:rPr>
            </w:pPr>
            <w:r>
              <w:rPr>
                <w:rFonts w:ascii="Times New Roman"/>
                <w:sz w:val="18"/>
              </w:rPr>
              <w:t>35</w:t>
            </w:r>
            <w:r>
              <w:rPr>
                <w:rFonts w:ascii="Times New Roman"/>
                <w:sz w:val="18"/>
              </w:rPr>
              <w:t> </w:t>
            </w:r>
            <w:r>
              <w:rPr>
                <w:rFonts w:ascii="Times New Roman"/>
                <w:sz w:val="18"/>
              </w:rPr>
              <w:t xml:space="preserve">700 </w:t>
            </w:r>
            <w:r w:rsidRPr="00E7088F">
              <w:rPr>
                <w:rFonts w:ascii="Arial" w:hAnsi="Arial" w:cs="Arial"/>
                <w:color w:val="000000" w:themeColor="text1"/>
                <w:sz w:val="16"/>
                <w:szCs w:val="16"/>
              </w:rPr>
              <w:t>€</w:t>
            </w:r>
          </w:p>
        </w:tc>
        <w:tc>
          <w:tcPr>
            <w:tcW w:w="4536" w:type="dxa"/>
          </w:tcPr>
          <w:p w14:paraId="339CD22F" w14:textId="77777777" w:rsidR="00953776" w:rsidRDefault="00953776" w:rsidP="00953776">
            <w:pPr>
              <w:pStyle w:val="TableParagraph"/>
              <w:spacing w:before="31"/>
              <w:ind w:left="68"/>
              <w:rPr>
                <w:sz w:val="20"/>
              </w:rPr>
            </w:pPr>
            <w:r>
              <w:rPr>
                <w:w w:val="99"/>
                <w:sz w:val="20"/>
              </w:rPr>
              <w:t>*</w:t>
            </w:r>
          </w:p>
        </w:tc>
        <w:tc>
          <w:tcPr>
            <w:tcW w:w="1701" w:type="dxa"/>
          </w:tcPr>
          <w:p w14:paraId="223824E0" w14:textId="77777777" w:rsidR="00953776" w:rsidRDefault="00953776" w:rsidP="00953776">
            <w:pPr>
              <w:pStyle w:val="TableParagraph"/>
              <w:jc w:val="center"/>
              <w:rPr>
                <w:rFonts w:ascii="Times New Roman"/>
                <w:sz w:val="18"/>
              </w:rPr>
            </w:pPr>
          </w:p>
        </w:tc>
      </w:tr>
      <w:tr w:rsidR="00953776" w14:paraId="14232867" w14:textId="77777777" w:rsidTr="00117EC1">
        <w:trPr>
          <w:trHeight w:val="311"/>
        </w:trPr>
        <w:tc>
          <w:tcPr>
            <w:tcW w:w="3070" w:type="dxa"/>
          </w:tcPr>
          <w:p w14:paraId="084EB741" w14:textId="77777777" w:rsidR="00953776" w:rsidRDefault="00953776" w:rsidP="00953776">
            <w:pPr>
              <w:pStyle w:val="TableParagraph"/>
              <w:spacing w:before="31"/>
              <w:ind w:left="69"/>
              <w:rPr>
                <w:sz w:val="20"/>
              </w:rPr>
            </w:pPr>
            <w:r>
              <w:rPr>
                <w:sz w:val="20"/>
              </w:rPr>
              <w:t>Rémunération des personnels</w:t>
            </w:r>
          </w:p>
        </w:tc>
        <w:tc>
          <w:tcPr>
            <w:tcW w:w="1051" w:type="dxa"/>
          </w:tcPr>
          <w:p w14:paraId="4ED8FB00" w14:textId="78AD6775" w:rsidR="00953776" w:rsidRDefault="00953776" w:rsidP="00953776">
            <w:pPr>
              <w:pStyle w:val="TableParagraph"/>
              <w:jc w:val="center"/>
              <w:rPr>
                <w:rFonts w:ascii="Times New Roman"/>
                <w:sz w:val="18"/>
              </w:rPr>
            </w:pPr>
            <w:r>
              <w:rPr>
                <w:rFonts w:ascii="Times New Roman"/>
                <w:sz w:val="18"/>
              </w:rPr>
              <w:t>25</w:t>
            </w:r>
            <w:r>
              <w:rPr>
                <w:rFonts w:ascii="Times New Roman"/>
                <w:sz w:val="18"/>
              </w:rPr>
              <w:t> </w:t>
            </w:r>
            <w:r>
              <w:rPr>
                <w:rFonts w:ascii="Times New Roman"/>
                <w:sz w:val="18"/>
              </w:rPr>
              <w:t xml:space="preserve">500 </w:t>
            </w:r>
            <w:r w:rsidRPr="00E7088F">
              <w:rPr>
                <w:rFonts w:ascii="Arial" w:hAnsi="Arial" w:cs="Arial"/>
                <w:color w:val="000000" w:themeColor="text1"/>
                <w:sz w:val="16"/>
                <w:szCs w:val="16"/>
              </w:rPr>
              <w:t>€</w:t>
            </w:r>
          </w:p>
        </w:tc>
        <w:tc>
          <w:tcPr>
            <w:tcW w:w="4536" w:type="dxa"/>
          </w:tcPr>
          <w:p w14:paraId="7522064A" w14:textId="77777777" w:rsidR="00953776" w:rsidRDefault="00953776" w:rsidP="00953776">
            <w:pPr>
              <w:pStyle w:val="TableParagraph"/>
              <w:spacing w:before="31"/>
              <w:ind w:left="68"/>
              <w:rPr>
                <w:sz w:val="20"/>
              </w:rPr>
            </w:pPr>
            <w:r>
              <w:rPr>
                <w:w w:val="99"/>
                <w:sz w:val="20"/>
              </w:rPr>
              <w:t>*</w:t>
            </w:r>
          </w:p>
        </w:tc>
        <w:tc>
          <w:tcPr>
            <w:tcW w:w="1701" w:type="dxa"/>
          </w:tcPr>
          <w:p w14:paraId="3558362D" w14:textId="77777777" w:rsidR="00953776" w:rsidRDefault="00953776" w:rsidP="00953776">
            <w:pPr>
              <w:pStyle w:val="TableParagraph"/>
              <w:jc w:val="center"/>
              <w:rPr>
                <w:rFonts w:ascii="Times New Roman"/>
                <w:sz w:val="18"/>
              </w:rPr>
            </w:pPr>
          </w:p>
        </w:tc>
      </w:tr>
      <w:tr w:rsidR="00953776" w14:paraId="58E048A8" w14:textId="77777777" w:rsidTr="00117EC1">
        <w:trPr>
          <w:trHeight w:val="309"/>
        </w:trPr>
        <w:tc>
          <w:tcPr>
            <w:tcW w:w="3070" w:type="dxa"/>
          </w:tcPr>
          <w:p w14:paraId="23D1B8E8" w14:textId="77777777" w:rsidR="00953776" w:rsidRDefault="00953776" w:rsidP="00953776">
            <w:pPr>
              <w:pStyle w:val="TableParagraph"/>
              <w:spacing w:before="31"/>
              <w:ind w:left="69"/>
              <w:rPr>
                <w:sz w:val="20"/>
              </w:rPr>
            </w:pPr>
            <w:r>
              <w:rPr>
                <w:sz w:val="20"/>
              </w:rPr>
              <w:lastRenderedPageBreak/>
              <w:t>Charges sociales</w:t>
            </w:r>
          </w:p>
        </w:tc>
        <w:tc>
          <w:tcPr>
            <w:tcW w:w="1051" w:type="dxa"/>
          </w:tcPr>
          <w:p w14:paraId="3FAF6CAE" w14:textId="7B0C9F06" w:rsidR="00953776" w:rsidRDefault="00953776" w:rsidP="00953776">
            <w:pPr>
              <w:pStyle w:val="TableParagraph"/>
              <w:jc w:val="center"/>
              <w:rPr>
                <w:rFonts w:ascii="Times New Roman"/>
                <w:sz w:val="18"/>
              </w:rPr>
            </w:pPr>
            <w:r>
              <w:rPr>
                <w:rFonts w:ascii="Times New Roman"/>
                <w:sz w:val="18"/>
              </w:rPr>
              <w:t>10</w:t>
            </w:r>
            <w:r>
              <w:rPr>
                <w:rFonts w:ascii="Times New Roman"/>
                <w:sz w:val="18"/>
              </w:rPr>
              <w:t> </w:t>
            </w:r>
            <w:r>
              <w:rPr>
                <w:rFonts w:ascii="Times New Roman"/>
                <w:sz w:val="18"/>
              </w:rPr>
              <w:t xml:space="preserve">200 </w:t>
            </w:r>
            <w:r w:rsidRPr="00E7088F">
              <w:rPr>
                <w:rFonts w:ascii="Arial" w:hAnsi="Arial" w:cs="Arial"/>
                <w:color w:val="000000" w:themeColor="text1"/>
                <w:sz w:val="16"/>
                <w:szCs w:val="16"/>
              </w:rPr>
              <w:t>€</w:t>
            </w:r>
          </w:p>
        </w:tc>
        <w:tc>
          <w:tcPr>
            <w:tcW w:w="4536" w:type="dxa"/>
          </w:tcPr>
          <w:p w14:paraId="47E9253A" w14:textId="77777777" w:rsidR="00953776" w:rsidRDefault="00953776" w:rsidP="00953776">
            <w:pPr>
              <w:pStyle w:val="TableParagraph"/>
              <w:spacing w:before="31"/>
              <w:ind w:left="68"/>
              <w:rPr>
                <w:sz w:val="20"/>
              </w:rPr>
            </w:pPr>
            <w:r>
              <w:rPr>
                <w:w w:val="99"/>
                <w:sz w:val="20"/>
              </w:rPr>
              <w:t>*</w:t>
            </w:r>
          </w:p>
        </w:tc>
        <w:tc>
          <w:tcPr>
            <w:tcW w:w="1701" w:type="dxa"/>
          </w:tcPr>
          <w:p w14:paraId="56460FFD" w14:textId="77777777" w:rsidR="00953776" w:rsidRDefault="00953776" w:rsidP="00953776">
            <w:pPr>
              <w:pStyle w:val="TableParagraph"/>
              <w:jc w:val="center"/>
              <w:rPr>
                <w:rFonts w:ascii="Times New Roman"/>
                <w:sz w:val="18"/>
              </w:rPr>
            </w:pPr>
          </w:p>
        </w:tc>
      </w:tr>
      <w:tr w:rsidR="00953776" w14:paraId="5B1C1B8B" w14:textId="77777777" w:rsidTr="00117EC1">
        <w:trPr>
          <w:trHeight w:val="309"/>
        </w:trPr>
        <w:tc>
          <w:tcPr>
            <w:tcW w:w="3070" w:type="dxa"/>
          </w:tcPr>
          <w:p w14:paraId="2F503684" w14:textId="77777777" w:rsidR="00953776" w:rsidRDefault="00953776" w:rsidP="00953776">
            <w:pPr>
              <w:pStyle w:val="TableParagraph"/>
              <w:spacing w:before="31"/>
              <w:ind w:left="69"/>
              <w:rPr>
                <w:sz w:val="20"/>
              </w:rPr>
            </w:pPr>
            <w:r>
              <w:rPr>
                <w:sz w:val="20"/>
              </w:rPr>
              <w:t>Autres charges de personnel</w:t>
            </w:r>
          </w:p>
        </w:tc>
        <w:tc>
          <w:tcPr>
            <w:tcW w:w="1051" w:type="dxa"/>
          </w:tcPr>
          <w:p w14:paraId="3348257E" w14:textId="77777777" w:rsidR="00953776" w:rsidRDefault="00953776" w:rsidP="00953776">
            <w:pPr>
              <w:pStyle w:val="TableParagraph"/>
              <w:jc w:val="center"/>
              <w:rPr>
                <w:rFonts w:ascii="Times New Roman"/>
                <w:sz w:val="18"/>
              </w:rPr>
            </w:pPr>
          </w:p>
        </w:tc>
        <w:tc>
          <w:tcPr>
            <w:tcW w:w="4536" w:type="dxa"/>
          </w:tcPr>
          <w:p w14:paraId="71D32DCF" w14:textId="77777777" w:rsidR="00953776" w:rsidRDefault="00953776" w:rsidP="00953776">
            <w:pPr>
              <w:pStyle w:val="TableParagraph"/>
              <w:spacing w:before="31"/>
              <w:ind w:left="68"/>
              <w:rPr>
                <w:sz w:val="20"/>
              </w:rPr>
            </w:pPr>
            <w:r>
              <w:rPr>
                <w:w w:val="99"/>
                <w:sz w:val="20"/>
              </w:rPr>
              <w:t>*</w:t>
            </w:r>
          </w:p>
        </w:tc>
        <w:tc>
          <w:tcPr>
            <w:tcW w:w="1701" w:type="dxa"/>
          </w:tcPr>
          <w:p w14:paraId="4D9152A3" w14:textId="77777777" w:rsidR="00953776" w:rsidRDefault="00953776" w:rsidP="00953776">
            <w:pPr>
              <w:pStyle w:val="TableParagraph"/>
              <w:jc w:val="center"/>
              <w:rPr>
                <w:rFonts w:ascii="Times New Roman"/>
                <w:sz w:val="18"/>
              </w:rPr>
            </w:pPr>
          </w:p>
        </w:tc>
      </w:tr>
      <w:tr w:rsidR="00953776" w14:paraId="104E9DDF" w14:textId="77777777" w:rsidTr="00117EC1">
        <w:trPr>
          <w:trHeight w:val="503"/>
        </w:trPr>
        <w:tc>
          <w:tcPr>
            <w:tcW w:w="3070" w:type="dxa"/>
          </w:tcPr>
          <w:p w14:paraId="605985A7" w14:textId="77777777" w:rsidR="00953776" w:rsidRDefault="00953776" w:rsidP="00953776">
            <w:pPr>
              <w:pStyle w:val="TableParagraph"/>
              <w:spacing w:before="12"/>
              <w:ind w:left="69" w:right="46"/>
              <w:rPr>
                <w:b/>
                <w:sz w:val="20"/>
              </w:rPr>
            </w:pPr>
            <w:r>
              <w:rPr>
                <w:b/>
                <w:sz w:val="20"/>
              </w:rPr>
              <w:t>65 - AUTRES CHARGES DE GESTION COURANTE</w:t>
            </w:r>
          </w:p>
        </w:tc>
        <w:tc>
          <w:tcPr>
            <w:tcW w:w="1051" w:type="dxa"/>
          </w:tcPr>
          <w:p w14:paraId="65692F8F" w14:textId="77777777" w:rsidR="00953776" w:rsidRDefault="00953776" w:rsidP="00953776">
            <w:pPr>
              <w:pStyle w:val="TableParagraph"/>
              <w:jc w:val="center"/>
              <w:rPr>
                <w:rFonts w:ascii="Times New Roman"/>
                <w:sz w:val="18"/>
              </w:rPr>
            </w:pPr>
          </w:p>
        </w:tc>
        <w:tc>
          <w:tcPr>
            <w:tcW w:w="4536" w:type="dxa"/>
          </w:tcPr>
          <w:p w14:paraId="0F525D44" w14:textId="77777777" w:rsidR="00953776" w:rsidRDefault="00953776" w:rsidP="00953776">
            <w:pPr>
              <w:pStyle w:val="TableParagraph"/>
              <w:spacing w:before="12"/>
              <w:ind w:left="68" w:right="803"/>
              <w:rPr>
                <w:b/>
                <w:sz w:val="20"/>
              </w:rPr>
            </w:pPr>
            <w:r>
              <w:rPr>
                <w:b/>
                <w:sz w:val="20"/>
              </w:rPr>
              <w:t>75 - AUTRES PRODUITS DE GESTION COURANTE</w:t>
            </w:r>
          </w:p>
        </w:tc>
        <w:tc>
          <w:tcPr>
            <w:tcW w:w="1701" w:type="dxa"/>
          </w:tcPr>
          <w:p w14:paraId="65D0A4C9" w14:textId="77777777" w:rsidR="00953776" w:rsidRDefault="00953776" w:rsidP="00953776">
            <w:pPr>
              <w:pStyle w:val="TableParagraph"/>
              <w:jc w:val="center"/>
              <w:rPr>
                <w:rFonts w:ascii="Times New Roman"/>
                <w:sz w:val="18"/>
              </w:rPr>
            </w:pPr>
          </w:p>
        </w:tc>
      </w:tr>
      <w:tr w:rsidR="00953776" w14:paraId="71BB4070" w14:textId="77777777" w:rsidTr="00117EC1">
        <w:trPr>
          <w:trHeight w:val="309"/>
        </w:trPr>
        <w:tc>
          <w:tcPr>
            <w:tcW w:w="3070" w:type="dxa"/>
          </w:tcPr>
          <w:p w14:paraId="330B283D" w14:textId="77777777" w:rsidR="00953776" w:rsidRDefault="00953776" w:rsidP="00953776">
            <w:pPr>
              <w:pStyle w:val="TableParagraph"/>
              <w:spacing w:before="31"/>
              <w:ind w:left="69"/>
              <w:rPr>
                <w:b/>
                <w:sz w:val="20"/>
              </w:rPr>
            </w:pPr>
            <w:r>
              <w:rPr>
                <w:b/>
                <w:sz w:val="20"/>
              </w:rPr>
              <w:t>66 - CHARGES FINANCIERES</w:t>
            </w:r>
          </w:p>
        </w:tc>
        <w:tc>
          <w:tcPr>
            <w:tcW w:w="1051" w:type="dxa"/>
          </w:tcPr>
          <w:p w14:paraId="4E1376CA" w14:textId="77777777" w:rsidR="00953776" w:rsidRDefault="00953776" w:rsidP="00953776">
            <w:pPr>
              <w:pStyle w:val="TableParagraph"/>
              <w:jc w:val="center"/>
              <w:rPr>
                <w:rFonts w:ascii="Times New Roman"/>
                <w:sz w:val="18"/>
              </w:rPr>
            </w:pPr>
          </w:p>
        </w:tc>
        <w:tc>
          <w:tcPr>
            <w:tcW w:w="4536" w:type="dxa"/>
          </w:tcPr>
          <w:p w14:paraId="5BC0F9EC" w14:textId="77777777" w:rsidR="00953776" w:rsidRDefault="00953776" w:rsidP="00953776">
            <w:pPr>
              <w:pStyle w:val="TableParagraph"/>
              <w:spacing w:before="31"/>
              <w:ind w:left="68"/>
              <w:rPr>
                <w:b/>
                <w:sz w:val="20"/>
              </w:rPr>
            </w:pPr>
            <w:r>
              <w:rPr>
                <w:b/>
                <w:sz w:val="20"/>
              </w:rPr>
              <w:t>76 - PRODUITS FINANCIERS</w:t>
            </w:r>
          </w:p>
        </w:tc>
        <w:tc>
          <w:tcPr>
            <w:tcW w:w="1701" w:type="dxa"/>
          </w:tcPr>
          <w:p w14:paraId="1540CB12" w14:textId="77777777" w:rsidR="00953776" w:rsidRDefault="00953776" w:rsidP="00953776">
            <w:pPr>
              <w:pStyle w:val="TableParagraph"/>
              <w:jc w:val="center"/>
              <w:rPr>
                <w:rFonts w:ascii="Times New Roman"/>
                <w:sz w:val="18"/>
              </w:rPr>
            </w:pPr>
          </w:p>
        </w:tc>
      </w:tr>
      <w:tr w:rsidR="00953776" w14:paraId="45B7D177" w14:textId="77777777" w:rsidTr="00117EC1">
        <w:trPr>
          <w:trHeight w:val="309"/>
        </w:trPr>
        <w:tc>
          <w:tcPr>
            <w:tcW w:w="3070" w:type="dxa"/>
          </w:tcPr>
          <w:p w14:paraId="37A3ECCB" w14:textId="77777777" w:rsidR="00953776" w:rsidRDefault="00953776" w:rsidP="00953776">
            <w:pPr>
              <w:pStyle w:val="TableParagraph"/>
              <w:spacing w:before="31"/>
              <w:ind w:left="69"/>
              <w:rPr>
                <w:b/>
                <w:sz w:val="20"/>
              </w:rPr>
            </w:pPr>
            <w:r>
              <w:rPr>
                <w:b/>
                <w:sz w:val="20"/>
              </w:rPr>
              <w:t>67 - CHARGES EXCEPTIONNELLES</w:t>
            </w:r>
          </w:p>
        </w:tc>
        <w:tc>
          <w:tcPr>
            <w:tcW w:w="1051" w:type="dxa"/>
          </w:tcPr>
          <w:p w14:paraId="26BFF500" w14:textId="77777777" w:rsidR="00953776" w:rsidRDefault="00953776" w:rsidP="00953776">
            <w:pPr>
              <w:pStyle w:val="TableParagraph"/>
              <w:jc w:val="center"/>
              <w:rPr>
                <w:rFonts w:ascii="Times New Roman"/>
                <w:sz w:val="18"/>
              </w:rPr>
            </w:pPr>
          </w:p>
        </w:tc>
        <w:tc>
          <w:tcPr>
            <w:tcW w:w="4536" w:type="dxa"/>
          </w:tcPr>
          <w:p w14:paraId="2D26BEE4" w14:textId="77777777" w:rsidR="00953776" w:rsidRDefault="00953776" w:rsidP="00953776">
            <w:pPr>
              <w:pStyle w:val="TableParagraph"/>
              <w:rPr>
                <w:rFonts w:ascii="Times New Roman"/>
                <w:sz w:val="18"/>
              </w:rPr>
            </w:pPr>
          </w:p>
        </w:tc>
        <w:tc>
          <w:tcPr>
            <w:tcW w:w="1701" w:type="dxa"/>
          </w:tcPr>
          <w:p w14:paraId="42760C04" w14:textId="77777777" w:rsidR="00953776" w:rsidRDefault="00953776" w:rsidP="00953776">
            <w:pPr>
              <w:pStyle w:val="TableParagraph"/>
              <w:jc w:val="center"/>
              <w:rPr>
                <w:rFonts w:ascii="Times New Roman"/>
                <w:sz w:val="18"/>
              </w:rPr>
            </w:pPr>
          </w:p>
        </w:tc>
      </w:tr>
      <w:tr w:rsidR="00953776" w14:paraId="085185BB" w14:textId="77777777" w:rsidTr="00117EC1">
        <w:trPr>
          <w:trHeight w:val="503"/>
        </w:trPr>
        <w:tc>
          <w:tcPr>
            <w:tcW w:w="3070" w:type="dxa"/>
          </w:tcPr>
          <w:p w14:paraId="37EB9E2B" w14:textId="77777777" w:rsidR="00953776" w:rsidRDefault="00953776" w:rsidP="00953776">
            <w:pPr>
              <w:pStyle w:val="TableParagraph"/>
              <w:spacing w:before="12"/>
              <w:ind w:left="69" w:right="1285"/>
              <w:rPr>
                <w:b/>
                <w:sz w:val="20"/>
              </w:rPr>
            </w:pPr>
            <w:r>
              <w:rPr>
                <w:b/>
                <w:sz w:val="20"/>
              </w:rPr>
              <w:t>68 - DOTATIONS AUX AMORTISSEMENTS</w:t>
            </w:r>
          </w:p>
        </w:tc>
        <w:tc>
          <w:tcPr>
            <w:tcW w:w="1051" w:type="dxa"/>
          </w:tcPr>
          <w:p w14:paraId="651FAC96" w14:textId="77777777" w:rsidR="00953776" w:rsidRDefault="00953776" w:rsidP="00953776">
            <w:pPr>
              <w:pStyle w:val="TableParagraph"/>
              <w:jc w:val="center"/>
              <w:rPr>
                <w:rFonts w:ascii="Times New Roman"/>
                <w:sz w:val="18"/>
              </w:rPr>
            </w:pPr>
          </w:p>
        </w:tc>
        <w:tc>
          <w:tcPr>
            <w:tcW w:w="4536" w:type="dxa"/>
          </w:tcPr>
          <w:p w14:paraId="0B2CF5F3" w14:textId="77777777" w:rsidR="00953776" w:rsidRDefault="00953776" w:rsidP="00953776">
            <w:pPr>
              <w:pStyle w:val="TableParagraph"/>
              <w:spacing w:before="12"/>
              <w:ind w:left="68" w:right="1422"/>
              <w:rPr>
                <w:b/>
                <w:sz w:val="20"/>
              </w:rPr>
            </w:pPr>
            <w:r>
              <w:rPr>
                <w:b/>
                <w:sz w:val="20"/>
              </w:rPr>
              <w:t xml:space="preserve">78 - REPRISES SUR </w:t>
            </w:r>
            <w:r>
              <w:rPr>
                <w:b/>
                <w:w w:val="95"/>
                <w:sz w:val="20"/>
              </w:rPr>
              <w:t>AMORTISSEMENTS</w:t>
            </w:r>
          </w:p>
        </w:tc>
        <w:tc>
          <w:tcPr>
            <w:tcW w:w="1701" w:type="dxa"/>
          </w:tcPr>
          <w:p w14:paraId="56E41DA1" w14:textId="77777777" w:rsidR="00953776" w:rsidRDefault="00953776" w:rsidP="00953776">
            <w:pPr>
              <w:pStyle w:val="TableParagraph"/>
              <w:jc w:val="center"/>
              <w:rPr>
                <w:rFonts w:ascii="Times New Roman"/>
                <w:sz w:val="18"/>
              </w:rPr>
            </w:pPr>
          </w:p>
        </w:tc>
      </w:tr>
      <w:tr w:rsidR="00953776" w14:paraId="112496C8" w14:textId="77777777" w:rsidTr="00117EC1">
        <w:trPr>
          <w:trHeight w:val="530"/>
        </w:trPr>
        <w:tc>
          <w:tcPr>
            <w:tcW w:w="3070" w:type="dxa"/>
            <w:shd w:val="clear" w:color="auto" w:fill="70AC2E"/>
          </w:tcPr>
          <w:p w14:paraId="3A83FB0D" w14:textId="77777777" w:rsidR="00953776" w:rsidRDefault="00953776" w:rsidP="00953776">
            <w:pPr>
              <w:pStyle w:val="TableParagraph"/>
              <w:spacing w:before="62"/>
              <w:ind w:left="83" w:right="1341"/>
              <w:rPr>
                <w:b/>
                <w:sz w:val="18"/>
              </w:rPr>
            </w:pPr>
            <w:r>
              <w:rPr>
                <w:b/>
                <w:sz w:val="18"/>
              </w:rPr>
              <w:t>TOTAL DES CHARGES PREVISIONNELLES</w:t>
            </w:r>
          </w:p>
        </w:tc>
        <w:tc>
          <w:tcPr>
            <w:tcW w:w="1051" w:type="dxa"/>
            <w:shd w:val="clear" w:color="auto" w:fill="70AC2E"/>
          </w:tcPr>
          <w:p w14:paraId="7442EA53" w14:textId="1ADDBDFE" w:rsidR="00953776" w:rsidRPr="00117EC1" w:rsidRDefault="00953776" w:rsidP="00953776">
            <w:pPr>
              <w:pStyle w:val="TableParagraph"/>
              <w:jc w:val="center"/>
              <w:rPr>
                <w:rFonts w:ascii="Times New Roman"/>
                <w:b/>
                <w:color w:val="FFFFFF" w:themeColor="background1"/>
                <w:sz w:val="24"/>
                <w:szCs w:val="24"/>
              </w:rPr>
            </w:pPr>
            <w:r w:rsidRPr="00117EC1">
              <w:rPr>
                <w:rFonts w:ascii="Times New Roman"/>
                <w:b/>
                <w:color w:val="FFFFFF" w:themeColor="background1"/>
                <w:sz w:val="24"/>
                <w:szCs w:val="24"/>
              </w:rPr>
              <w:t>137</w:t>
            </w:r>
            <w:r w:rsidRPr="00117EC1">
              <w:rPr>
                <w:rFonts w:ascii="Times New Roman"/>
                <w:b/>
                <w:color w:val="FFFFFF" w:themeColor="background1"/>
                <w:sz w:val="24"/>
                <w:szCs w:val="24"/>
              </w:rPr>
              <w:t> </w:t>
            </w:r>
            <w:r w:rsidRPr="00117EC1">
              <w:rPr>
                <w:rFonts w:ascii="Times New Roman"/>
                <w:b/>
                <w:color w:val="FFFFFF" w:themeColor="background1"/>
                <w:sz w:val="24"/>
                <w:szCs w:val="24"/>
              </w:rPr>
              <w:t xml:space="preserve">500 </w:t>
            </w:r>
            <w:r w:rsidRPr="00117EC1">
              <w:rPr>
                <w:rFonts w:ascii="Arial" w:hAnsi="Arial" w:cs="Arial"/>
                <w:b/>
                <w:color w:val="FFFFFF" w:themeColor="background1"/>
                <w:sz w:val="24"/>
                <w:szCs w:val="24"/>
              </w:rPr>
              <w:t>€</w:t>
            </w:r>
          </w:p>
        </w:tc>
        <w:tc>
          <w:tcPr>
            <w:tcW w:w="4536" w:type="dxa"/>
            <w:shd w:val="clear" w:color="auto" w:fill="70AC2E"/>
          </w:tcPr>
          <w:p w14:paraId="462472BB" w14:textId="77777777" w:rsidR="00953776" w:rsidRDefault="00953776" w:rsidP="00953776">
            <w:pPr>
              <w:pStyle w:val="TableParagraph"/>
              <w:spacing w:before="165"/>
              <w:ind w:left="54"/>
              <w:rPr>
                <w:b/>
                <w:sz w:val="18"/>
              </w:rPr>
            </w:pPr>
            <w:r>
              <w:rPr>
                <w:b/>
                <w:sz w:val="18"/>
              </w:rPr>
              <w:t>TOTAL DES PRODUITS PREVISIONNELS</w:t>
            </w:r>
          </w:p>
        </w:tc>
        <w:tc>
          <w:tcPr>
            <w:tcW w:w="1701" w:type="dxa"/>
            <w:shd w:val="clear" w:color="auto" w:fill="70AC2E"/>
          </w:tcPr>
          <w:p w14:paraId="7F523E15" w14:textId="4E9939E4" w:rsidR="00953776" w:rsidRPr="00117EC1" w:rsidRDefault="00953776" w:rsidP="00953776">
            <w:pPr>
              <w:pStyle w:val="TableParagraph"/>
              <w:jc w:val="center"/>
              <w:rPr>
                <w:rFonts w:ascii="Times New Roman"/>
                <w:color w:val="FFFFFF" w:themeColor="background1"/>
                <w:sz w:val="24"/>
                <w:szCs w:val="24"/>
              </w:rPr>
            </w:pPr>
            <w:r w:rsidRPr="00117EC1">
              <w:rPr>
                <w:rFonts w:ascii="Times New Roman"/>
                <w:b/>
                <w:color w:val="FFFFFF" w:themeColor="background1"/>
                <w:sz w:val="24"/>
                <w:szCs w:val="24"/>
              </w:rPr>
              <w:t>137</w:t>
            </w:r>
            <w:r w:rsidRPr="00117EC1">
              <w:rPr>
                <w:rFonts w:ascii="Times New Roman"/>
                <w:b/>
                <w:color w:val="FFFFFF" w:themeColor="background1"/>
                <w:sz w:val="24"/>
                <w:szCs w:val="24"/>
              </w:rPr>
              <w:t> </w:t>
            </w:r>
            <w:r w:rsidRPr="00117EC1">
              <w:rPr>
                <w:rFonts w:ascii="Times New Roman"/>
                <w:b/>
                <w:color w:val="FFFFFF" w:themeColor="background1"/>
                <w:sz w:val="24"/>
                <w:szCs w:val="24"/>
              </w:rPr>
              <w:t xml:space="preserve">500 </w:t>
            </w:r>
            <w:r w:rsidRPr="00117EC1">
              <w:rPr>
                <w:rFonts w:ascii="Arial" w:hAnsi="Arial" w:cs="Arial"/>
                <w:b/>
                <w:color w:val="FFFFFF" w:themeColor="background1"/>
                <w:sz w:val="24"/>
                <w:szCs w:val="24"/>
              </w:rPr>
              <w:t>€</w:t>
            </w:r>
          </w:p>
        </w:tc>
      </w:tr>
    </w:tbl>
    <w:p w14:paraId="50E8DBA5" w14:textId="77777777" w:rsidR="00F73B84" w:rsidRDefault="00F73B84" w:rsidP="003C0B51">
      <w:pPr>
        <w:pStyle w:val="Corpsdetexte"/>
        <w:spacing w:before="4"/>
        <w:rPr>
          <w:rFonts w:ascii="Times New Roman"/>
          <w:sz w:val="17"/>
        </w:rPr>
      </w:pPr>
    </w:p>
    <w:sectPr w:rsidR="00F73B84" w:rsidSect="00D15DA0">
      <w:pgSz w:w="12240" w:h="15840"/>
      <w:pgMar w:top="1134" w:right="1020" w:bottom="740" w:left="1200" w:header="0" w:footer="5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8BEA" w14:textId="77777777" w:rsidR="00C67780" w:rsidRDefault="00C67780">
      <w:r>
        <w:separator/>
      </w:r>
    </w:p>
  </w:endnote>
  <w:endnote w:type="continuationSeparator" w:id="0">
    <w:p w14:paraId="6DAE4CB8" w14:textId="77777777" w:rsidR="00C67780" w:rsidRDefault="00C6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0DE3" w14:textId="77777777" w:rsidR="00C67780" w:rsidRDefault="00C67780">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C59190D" wp14:editId="5122BEDF">
              <wp:simplePos x="0" y="0"/>
              <wp:positionH relativeFrom="page">
                <wp:posOffset>6776085</wp:posOffset>
              </wp:positionH>
              <wp:positionV relativeFrom="page">
                <wp:posOffset>9515475</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013EDD" w14:textId="77777777" w:rsidR="00C67780" w:rsidRDefault="00C67780">
                          <w:pPr>
                            <w:spacing w:line="245" w:lineRule="exact"/>
                            <w:ind w:left="40"/>
                            <w:rPr>
                              <w:rFonts w:ascii="Calibri"/>
                            </w:rPr>
                          </w:pPr>
                          <w:r>
                            <w:fldChar w:fldCharType="begin"/>
                          </w:r>
                          <w:r>
                            <w:rPr>
                              <w:rFonts w:ascii="Calibri"/>
                            </w:rPr>
                            <w:instrText xml:space="preserve"> PAGE </w:instrText>
                          </w:r>
                          <w:r>
                            <w:fldChar w:fldCharType="separate"/>
                          </w:r>
                          <w:r w:rsidR="00E56EFA">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9190D" id="_x0000_t202" coordsize="21600,21600" o:spt="202" path="m,l,21600r21600,l21600,xe">
              <v:stroke joinstyle="miter"/>
              <v:path gradientshapeok="t" o:connecttype="rect"/>
            </v:shapetype>
            <v:shape id="Text Box 1" o:spid="_x0000_s1026" type="#_x0000_t202" style="position:absolute;margin-left:533.55pt;margin-top:749.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" filled="f" stroked="f">
              <v:textbox inset="0,0,0,0">
                <w:txbxContent>
                  <w:p w14:paraId="3D013EDD" w14:textId="77777777" w:rsidR="00C67780" w:rsidRDefault="00C67780">
                    <w:pPr>
                      <w:spacing w:line="245" w:lineRule="exact"/>
                      <w:ind w:left="40"/>
                      <w:rPr>
                        <w:rFonts w:ascii="Calibri"/>
                      </w:rPr>
                    </w:pPr>
                    <w:r>
                      <w:fldChar w:fldCharType="begin"/>
                    </w:r>
                    <w:r>
                      <w:rPr>
                        <w:rFonts w:ascii="Calibri"/>
                      </w:rPr>
                      <w:instrText xml:space="preserve"> PAGE </w:instrText>
                    </w:r>
                    <w:r>
                      <w:fldChar w:fldCharType="separate"/>
                    </w:r>
                    <w:r w:rsidR="00E56EFA">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53251" w14:textId="77777777" w:rsidR="00C67780" w:rsidRDefault="00C67780">
      <w:r>
        <w:separator/>
      </w:r>
    </w:p>
  </w:footnote>
  <w:footnote w:type="continuationSeparator" w:id="0">
    <w:p w14:paraId="2AFA6444" w14:textId="77777777" w:rsidR="00C67780" w:rsidRDefault="00C67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0D8C"/>
    <w:multiLevelType w:val="hybridMultilevel"/>
    <w:tmpl w:val="D7AA2EB6"/>
    <w:lvl w:ilvl="0" w:tplc="040C0017">
      <w:start w:val="1"/>
      <w:numFmt w:val="lowerLetter"/>
      <w:lvlText w:val="%1)"/>
      <w:lvlJc w:val="left"/>
      <w:pPr>
        <w:ind w:left="1018"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1" w15:restartNumberingAfterBreak="0">
    <w:nsid w:val="0BE574F1"/>
    <w:multiLevelType w:val="hybridMultilevel"/>
    <w:tmpl w:val="F9E45A92"/>
    <w:lvl w:ilvl="0" w:tplc="040C000F">
      <w:start w:val="1"/>
      <w:numFmt w:val="decimal"/>
      <w:lvlText w:val="%1."/>
      <w:lvlJc w:val="left"/>
      <w:pPr>
        <w:ind w:left="1018"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2" w15:restartNumberingAfterBreak="0">
    <w:nsid w:val="0E6A24AA"/>
    <w:multiLevelType w:val="hybridMultilevel"/>
    <w:tmpl w:val="B0426814"/>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15348CD"/>
    <w:multiLevelType w:val="hybridMultilevel"/>
    <w:tmpl w:val="6B7A8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66A8B"/>
    <w:multiLevelType w:val="hybridMultilevel"/>
    <w:tmpl w:val="5C84C9B0"/>
    <w:lvl w:ilvl="0" w:tplc="040C0017">
      <w:start w:val="1"/>
      <w:numFmt w:val="lowerLetter"/>
      <w:lvlText w:val="%1)"/>
      <w:lvlJc w:val="left"/>
      <w:pPr>
        <w:ind w:left="1018"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5" w15:restartNumberingAfterBreak="0">
    <w:nsid w:val="1A346D81"/>
    <w:multiLevelType w:val="hybridMultilevel"/>
    <w:tmpl w:val="54B868DC"/>
    <w:lvl w:ilvl="0" w:tplc="60807D16">
      <w:start w:val="77"/>
      <w:numFmt w:val="decimal"/>
      <w:lvlText w:val="%1"/>
      <w:lvlJc w:val="left"/>
      <w:pPr>
        <w:ind w:left="644" w:hanging="248"/>
      </w:pPr>
      <w:rPr>
        <w:rFonts w:ascii="Calibri" w:eastAsia="Calibri" w:hAnsi="Calibri" w:cs="Calibri" w:hint="default"/>
        <w:spacing w:val="-1"/>
        <w:w w:val="99"/>
        <w:sz w:val="20"/>
        <w:szCs w:val="20"/>
        <w:lang w:val="fr-FR" w:eastAsia="fr-FR" w:bidi="fr-FR"/>
      </w:rPr>
    </w:lvl>
    <w:lvl w:ilvl="1" w:tplc="2E606DE8">
      <w:numFmt w:val="bullet"/>
      <w:lvlText w:val="•"/>
      <w:lvlJc w:val="left"/>
      <w:pPr>
        <w:ind w:left="1164" w:hanging="248"/>
      </w:pPr>
      <w:rPr>
        <w:rFonts w:hint="default"/>
        <w:lang w:val="fr-FR" w:eastAsia="fr-FR" w:bidi="fr-FR"/>
      </w:rPr>
    </w:lvl>
    <w:lvl w:ilvl="2" w:tplc="BB4CFBBC">
      <w:numFmt w:val="bullet"/>
      <w:lvlText w:val="•"/>
      <w:lvlJc w:val="left"/>
      <w:pPr>
        <w:ind w:left="1689" w:hanging="248"/>
      </w:pPr>
      <w:rPr>
        <w:rFonts w:hint="default"/>
        <w:lang w:val="fr-FR" w:eastAsia="fr-FR" w:bidi="fr-FR"/>
      </w:rPr>
    </w:lvl>
    <w:lvl w:ilvl="3" w:tplc="078E4BE0">
      <w:numFmt w:val="bullet"/>
      <w:lvlText w:val="•"/>
      <w:lvlJc w:val="left"/>
      <w:pPr>
        <w:ind w:left="2213" w:hanging="248"/>
      </w:pPr>
      <w:rPr>
        <w:rFonts w:hint="default"/>
        <w:lang w:val="fr-FR" w:eastAsia="fr-FR" w:bidi="fr-FR"/>
      </w:rPr>
    </w:lvl>
    <w:lvl w:ilvl="4" w:tplc="2E9ECB5E">
      <w:numFmt w:val="bullet"/>
      <w:lvlText w:val="•"/>
      <w:lvlJc w:val="left"/>
      <w:pPr>
        <w:ind w:left="2738" w:hanging="248"/>
      </w:pPr>
      <w:rPr>
        <w:rFonts w:hint="default"/>
        <w:lang w:val="fr-FR" w:eastAsia="fr-FR" w:bidi="fr-FR"/>
      </w:rPr>
    </w:lvl>
    <w:lvl w:ilvl="5" w:tplc="7AA481A0">
      <w:numFmt w:val="bullet"/>
      <w:lvlText w:val="•"/>
      <w:lvlJc w:val="left"/>
      <w:pPr>
        <w:ind w:left="3262" w:hanging="248"/>
      </w:pPr>
      <w:rPr>
        <w:rFonts w:hint="default"/>
        <w:lang w:val="fr-FR" w:eastAsia="fr-FR" w:bidi="fr-FR"/>
      </w:rPr>
    </w:lvl>
    <w:lvl w:ilvl="6" w:tplc="565C606A">
      <w:numFmt w:val="bullet"/>
      <w:lvlText w:val="•"/>
      <w:lvlJc w:val="left"/>
      <w:pPr>
        <w:ind w:left="3787" w:hanging="248"/>
      </w:pPr>
      <w:rPr>
        <w:rFonts w:hint="default"/>
        <w:lang w:val="fr-FR" w:eastAsia="fr-FR" w:bidi="fr-FR"/>
      </w:rPr>
    </w:lvl>
    <w:lvl w:ilvl="7" w:tplc="1820D53E">
      <w:numFmt w:val="bullet"/>
      <w:lvlText w:val="•"/>
      <w:lvlJc w:val="left"/>
      <w:pPr>
        <w:ind w:left="4311" w:hanging="248"/>
      </w:pPr>
      <w:rPr>
        <w:rFonts w:hint="default"/>
        <w:lang w:val="fr-FR" w:eastAsia="fr-FR" w:bidi="fr-FR"/>
      </w:rPr>
    </w:lvl>
    <w:lvl w:ilvl="8" w:tplc="64523146">
      <w:numFmt w:val="bullet"/>
      <w:lvlText w:val="•"/>
      <w:lvlJc w:val="left"/>
      <w:pPr>
        <w:ind w:left="4836" w:hanging="248"/>
      </w:pPr>
      <w:rPr>
        <w:rFonts w:hint="default"/>
        <w:lang w:val="fr-FR" w:eastAsia="fr-FR" w:bidi="fr-FR"/>
      </w:rPr>
    </w:lvl>
  </w:abstractNum>
  <w:abstractNum w:abstractNumId="6" w15:restartNumberingAfterBreak="0">
    <w:nsid w:val="1AD051B9"/>
    <w:multiLevelType w:val="hybridMultilevel"/>
    <w:tmpl w:val="C526E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910B0B"/>
    <w:multiLevelType w:val="hybridMultilevel"/>
    <w:tmpl w:val="B1A494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C66D5"/>
    <w:multiLevelType w:val="hybridMultilevel"/>
    <w:tmpl w:val="9FCC077C"/>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9" w15:restartNumberingAfterBreak="0">
    <w:nsid w:val="3A04648A"/>
    <w:multiLevelType w:val="hybridMultilevel"/>
    <w:tmpl w:val="96C22EA4"/>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0" w15:restartNumberingAfterBreak="0">
    <w:nsid w:val="4A705DD7"/>
    <w:multiLevelType w:val="hybridMultilevel"/>
    <w:tmpl w:val="9A5C65D4"/>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1" w15:restartNumberingAfterBreak="0">
    <w:nsid w:val="4F32697C"/>
    <w:multiLevelType w:val="hybridMultilevel"/>
    <w:tmpl w:val="285CB8C2"/>
    <w:lvl w:ilvl="0" w:tplc="040C000F">
      <w:start w:val="1"/>
      <w:numFmt w:val="decimal"/>
      <w:lvlText w:val="%1."/>
      <w:lvlJc w:val="left"/>
      <w:pPr>
        <w:ind w:left="1018" w:hanging="360"/>
      </w:pPr>
    </w:lvl>
    <w:lvl w:ilvl="1" w:tplc="040C0019" w:tentative="1">
      <w:start w:val="1"/>
      <w:numFmt w:val="lowerLetter"/>
      <w:lvlText w:val="%2."/>
      <w:lvlJc w:val="left"/>
      <w:pPr>
        <w:ind w:left="1738" w:hanging="360"/>
      </w:pPr>
    </w:lvl>
    <w:lvl w:ilvl="2" w:tplc="040C001B" w:tentative="1">
      <w:start w:val="1"/>
      <w:numFmt w:val="lowerRoman"/>
      <w:lvlText w:val="%3."/>
      <w:lvlJc w:val="right"/>
      <w:pPr>
        <w:ind w:left="2458" w:hanging="180"/>
      </w:pPr>
    </w:lvl>
    <w:lvl w:ilvl="3" w:tplc="040C000F" w:tentative="1">
      <w:start w:val="1"/>
      <w:numFmt w:val="decimal"/>
      <w:lvlText w:val="%4."/>
      <w:lvlJc w:val="left"/>
      <w:pPr>
        <w:ind w:left="3178" w:hanging="360"/>
      </w:pPr>
    </w:lvl>
    <w:lvl w:ilvl="4" w:tplc="040C0019" w:tentative="1">
      <w:start w:val="1"/>
      <w:numFmt w:val="lowerLetter"/>
      <w:lvlText w:val="%5."/>
      <w:lvlJc w:val="left"/>
      <w:pPr>
        <w:ind w:left="3898" w:hanging="360"/>
      </w:pPr>
    </w:lvl>
    <w:lvl w:ilvl="5" w:tplc="040C001B" w:tentative="1">
      <w:start w:val="1"/>
      <w:numFmt w:val="lowerRoman"/>
      <w:lvlText w:val="%6."/>
      <w:lvlJc w:val="right"/>
      <w:pPr>
        <w:ind w:left="4618" w:hanging="180"/>
      </w:pPr>
    </w:lvl>
    <w:lvl w:ilvl="6" w:tplc="040C000F" w:tentative="1">
      <w:start w:val="1"/>
      <w:numFmt w:val="decimal"/>
      <w:lvlText w:val="%7."/>
      <w:lvlJc w:val="left"/>
      <w:pPr>
        <w:ind w:left="5338" w:hanging="360"/>
      </w:pPr>
    </w:lvl>
    <w:lvl w:ilvl="7" w:tplc="040C0019" w:tentative="1">
      <w:start w:val="1"/>
      <w:numFmt w:val="lowerLetter"/>
      <w:lvlText w:val="%8."/>
      <w:lvlJc w:val="left"/>
      <w:pPr>
        <w:ind w:left="6058" w:hanging="360"/>
      </w:pPr>
    </w:lvl>
    <w:lvl w:ilvl="8" w:tplc="040C001B" w:tentative="1">
      <w:start w:val="1"/>
      <w:numFmt w:val="lowerRoman"/>
      <w:lvlText w:val="%9."/>
      <w:lvlJc w:val="right"/>
      <w:pPr>
        <w:ind w:left="6778" w:hanging="180"/>
      </w:pPr>
    </w:lvl>
  </w:abstractNum>
  <w:abstractNum w:abstractNumId="12" w15:restartNumberingAfterBreak="0">
    <w:nsid w:val="5280467C"/>
    <w:multiLevelType w:val="hybridMultilevel"/>
    <w:tmpl w:val="71C4DE1E"/>
    <w:lvl w:ilvl="0" w:tplc="EA4045E4">
      <w:start w:val="91"/>
      <w:numFmt w:val="decimal"/>
      <w:lvlText w:val="%1"/>
      <w:lvlJc w:val="left"/>
      <w:pPr>
        <w:ind w:left="644" w:hanging="248"/>
      </w:pPr>
      <w:rPr>
        <w:rFonts w:ascii="Calibri" w:eastAsia="Calibri" w:hAnsi="Calibri" w:cs="Calibri" w:hint="default"/>
        <w:spacing w:val="-1"/>
        <w:w w:val="99"/>
        <w:sz w:val="20"/>
        <w:szCs w:val="20"/>
        <w:lang w:val="fr-FR" w:eastAsia="fr-FR" w:bidi="fr-FR"/>
      </w:rPr>
    </w:lvl>
    <w:lvl w:ilvl="1" w:tplc="9FAE5D66">
      <w:numFmt w:val="bullet"/>
      <w:lvlText w:val="•"/>
      <w:lvlJc w:val="left"/>
      <w:pPr>
        <w:ind w:left="1164" w:hanging="248"/>
      </w:pPr>
      <w:rPr>
        <w:rFonts w:hint="default"/>
        <w:lang w:val="fr-FR" w:eastAsia="fr-FR" w:bidi="fr-FR"/>
      </w:rPr>
    </w:lvl>
    <w:lvl w:ilvl="2" w:tplc="8A241542">
      <w:numFmt w:val="bullet"/>
      <w:lvlText w:val="•"/>
      <w:lvlJc w:val="left"/>
      <w:pPr>
        <w:ind w:left="1689" w:hanging="248"/>
      </w:pPr>
      <w:rPr>
        <w:rFonts w:hint="default"/>
        <w:lang w:val="fr-FR" w:eastAsia="fr-FR" w:bidi="fr-FR"/>
      </w:rPr>
    </w:lvl>
    <w:lvl w:ilvl="3" w:tplc="C4AA4F56">
      <w:numFmt w:val="bullet"/>
      <w:lvlText w:val="•"/>
      <w:lvlJc w:val="left"/>
      <w:pPr>
        <w:ind w:left="2213" w:hanging="248"/>
      </w:pPr>
      <w:rPr>
        <w:rFonts w:hint="default"/>
        <w:lang w:val="fr-FR" w:eastAsia="fr-FR" w:bidi="fr-FR"/>
      </w:rPr>
    </w:lvl>
    <w:lvl w:ilvl="4" w:tplc="EAF07E76">
      <w:numFmt w:val="bullet"/>
      <w:lvlText w:val="•"/>
      <w:lvlJc w:val="left"/>
      <w:pPr>
        <w:ind w:left="2738" w:hanging="248"/>
      </w:pPr>
      <w:rPr>
        <w:rFonts w:hint="default"/>
        <w:lang w:val="fr-FR" w:eastAsia="fr-FR" w:bidi="fr-FR"/>
      </w:rPr>
    </w:lvl>
    <w:lvl w:ilvl="5" w:tplc="D7C682C6">
      <w:numFmt w:val="bullet"/>
      <w:lvlText w:val="•"/>
      <w:lvlJc w:val="left"/>
      <w:pPr>
        <w:ind w:left="3262" w:hanging="248"/>
      </w:pPr>
      <w:rPr>
        <w:rFonts w:hint="default"/>
        <w:lang w:val="fr-FR" w:eastAsia="fr-FR" w:bidi="fr-FR"/>
      </w:rPr>
    </w:lvl>
    <w:lvl w:ilvl="6" w:tplc="44025F20">
      <w:numFmt w:val="bullet"/>
      <w:lvlText w:val="•"/>
      <w:lvlJc w:val="left"/>
      <w:pPr>
        <w:ind w:left="3787" w:hanging="248"/>
      </w:pPr>
      <w:rPr>
        <w:rFonts w:hint="default"/>
        <w:lang w:val="fr-FR" w:eastAsia="fr-FR" w:bidi="fr-FR"/>
      </w:rPr>
    </w:lvl>
    <w:lvl w:ilvl="7" w:tplc="C1322CD6">
      <w:numFmt w:val="bullet"/>
      <w:lvlText w:val="•"/>
      <w:lvlJc w:val="left"/>
      <w:pPr>
        <w:ind w:left="4311" w:hanging="248"/>
      </w:pPr>
      <w:rPr>
        <w:rFonts w:hint="default"/>
        <w:lang w:val="fr-FR" w:eastAsia="fr-FR" w:bidi="fr-FR"/>
      </w:rPr>
    </w:lvl>
    <w:lvl w:ilvl="8" w:tplc="982AEF0C">
      <w:numFmt w:val="bullet"/>
      <w:lvlText w:val="•"/>
      <w:lvlJc w:val="left"/>
      <w:pPr>
        <w:ind w:left="4836" w:hanging="248"/>
      </w:pPr>
      <w:rPr>
        <w:rFonts w:hint="default"/>
        <w:lang w:val="fr-FR" w:eastAsia="fr-FR" w:bidi="fr-FR"/>
      </w:rPr>
    </w:lvl>
  </w:abstractNum>
  <w:abstractNum w:abstractNumId="13" w15:restartNumberingAfterBreak="0">
    <w:nsid w:val="59182A8F"/>
    <w:multiLevelType w:val="hybridMultilevel"/>
    <w:tmpl w:val="165C0E0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481ED3"/>
    <w:multiLevelType w:val="hybridMultilevel"/>
    <w:tmpl w:val="649AEE66"/>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num w:numId="1">
    <w:abstractNumId w:val="12"/>
  </w:num>
  <w:num w:numId="2">
    <w:abstractNumId w:val="5"/>
  </w:num>
  <w:num w:numId="3">
    <w:abstractNumId w:val="13"/>
  </w:num>
  <w:num w:numId="4">
    <w:abstractNumId w:val="11"/>
  </w:num>
  <w:num w:numId="5">
    <w:abstractNumId w:val="1"/>
  </w:num>
  <w:num w:numId="6">
    <w:abstractNumId w:val="0"/>
  </w:num>
  <w:num w:numId="7">
    <w:abstractNumId w:val="4"/>
  </w:num>
  <w:num w:numId="8">
    <w:abstractNumId w:val="7"/>
  </w:num>
  <w:num w:numId="9">
    <w:abstractNumId w:val="8"/>
  </w:num>
  <w:num w:numId="10">
    <w:abstractNumId w:val="9"/>
  </w:num>
  <w:num w:numId="11">
    <w:abstractNumId w:val="10"/>
  </w:num>
  <w:num w:numId="12">
    <w:abstractNumId w:val="2"/>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84"/>
    <w:rsid w:val="000519BD"/>
    <w:rsid w:val="000F2C37"/>
    <w:rsid w:val="00117EC1"/>
    <w:rsid w:val="00155CE4"/>
    <w:rsid w:val="00164202"/>
    <w:rsid w:val="001B2BA0"/>
    <w:rsid w:val="00337DA8"/>
    <w:rsid w:val="003C0B51"/>
    <w:rsid w:val="00491E72"/>
    <w:rsid w:val="00494402"/>
    <w:rsid w:val="004A3919"/>
    <w:rsid w:val="00611F14"/>
    <w:rsid w:val="00673563"/>
    <w:rsid w:val="00791CA4"/>
    <w:rsid w:val="00845D64"/>
    <w:rsid w:val="008516BF"/>
    <w:rsid w:val="008C768B"/>
    <w:rsid w:val="00953776"/>
    <w:rsid w:val="00AA609A"/>
    <w:rsid w:val="00AD5F63"/>
    <w:rsid w:val="00B4461A"/>
    <w:rsid w:val="00B65F2D"/>
    <w:rsid w:val="00B95696"/>
    <w:rsid w:val="00BE2B3D"/>
    <w:rsid w:val="00C6300A"/>
    <w:rsid w:val="00C67780"/>
    <w:rsid w:val="00D15DA0"/>
    <w:rsid w:val="00DC550F"/>
    <w:rsid w:val="00E10E52"/>
    <w:rsid w:val="00E534F1"/>
    <w:rsid w:val="00E56EFA"/>
    <w:rsid w:val="00E61826"/>
    <w:rsid w:val="00F0266A"/>
    <w:rsid w:val="00F31394"/>
    <w:rsid w:val="00F73B84"/>
    <w:rsid w:val="00F76438"/>
    <w:rsid w:val="00FB66BC"/>
    <w:rsid w:val="00FB7AF4"/>
    <w:rsid w:val="00FD54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0C41A"/>
  <w15:docId w15:val="{7D9904F1-3666-4B8F-BB14-769296F2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fr-FR" w:eastAsia="fr-FR" w:bidi="fr-FR"/>
    </w:rPr>
  </w:style>
  <w:style w:type="paragraph" w:styleId="Titre1">
    <w:name w:val="heading 1"/>
    <w:basedOn w:val="Normal"/>
    <w:uiPriority w:val="9"/>
    <w:qFormat/>
    <w:pPr>
      <w:spacing w:before="71"/>
      <w:ind w:left="298" w:right="407"/>
      <w:jc w:val="center"/>
      <w:outlineLvl w:val="0"/>
    </w:pPr>
    <w:rPr>
      <w:b/>
      <w:bCs/>
      <w:sz w:val="30"/>
      <w:szCs w:val="30"/>
    </w:rPr>
  </w:style>
  <w:style w:type="paragraph" w:styleId="Titre2">
    <w:name w:val="heading 2"/>
    <w:basedOn w:val="Normal"/>
    <w:uiPriority w:val="9"/>
    <w:unhideWhenUsed/>
    <w:qFormat/>
    <w:pPr>
      <w:ind w:left="296" w:right="478"/>
      <w:jc w:val="center"/>
      <w:outlineLvl w:val="1"/>
    </w:pPr>
    <w:rPr>
      <w:b/>
      <w:bCs/>
      <w:sz w:val="28"/>
      <w:szCs w:val="28"/>
    </w:rPr>
  </w:style>
  <w:style w:type="paragraph" w:styleId="Titre3">
    <w:name w:val="heading 3"/>
    <w:basedOn w:val="Normal"/>
    <w:uiPriority w:val="9"/>
    <w:unhideWhenUsed/>
    <w:qFormat/>
    <w:pPr>
      <w:ind w:left="216"/>
      <w:outlineLvl w:val="2"/>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eastAsia="Arial" w:hAnsi="Arial" w:cs="Arial"/>
      <w:sz w:val="18"/>
      <w:szCs w:val="18"/>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E2B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B3D"/>
    <w:rPr>
      <w:rFonts w:ascii="Segoe UI" w:eastAsia="Arial Narrow" w:hAnsi="Segoe UI" w:cs="Segoe UI"/>
      <w:sz w:val="18"/>
      <w:szCs w:val="18"/>
      <w:lang w:val="fr-FR" w:eastAsia="fr-FR" w:bidi="fr-FR"/>
    </w:rPr>
  </w:style>
  <w:style w:type="character" w:styleId="Marquedecommentaire">
    <w:name w:val="annotation reference"/>
    <w:basedOn w:val="Policepardfaut"/>
    <w:uiPriority w:val="99"/>
    <w:semiHidden/>
    <w:unhideWhenUsed/>
    <w:rsid w:val="00494402"/>
    <w:rPr>
      <w:sz w:val="16"/>
      <w:szCs w:val="16"/>
    </w:rPr>
  </w:style>
  <w:style w:type="paragraph" w:styleId="Commentaire">
    <w:name w:val="annotation text"/>
    <w:basedOn w:val="Normal"/>
    <w:link w:val="CommentaireCar"/>
    <w:uiPriority w:val="99"/>
    <w:semiHidden/>
    <w:unhideWhenUsed/>
    <w:rsid w:val="00494402"/>
    <w:pPr>
      <w:widowControl/>
      <w:autoSpaceDE/>
      <w:autoSpaceDN/>
    </w:pPr>
    <w:rPr>
      <w:rFonts w:asciiTheme="minorHAnsi" w:eastAsiaTheme="minorEastAsia" w:hAnsiTheme="minorHAnsi" w:cstheme="minorBidi"/>
      <w:sz w:val="20"/>
      <w:szCs w:val="20"/>
      <w:lang w:bidi="ar-SA"/>
    </w:rPr>
  </w:style>
  <w:style w:type="character" w:customStyle="1" w:styleId="CommentaireCar">
    <w:name w:val="Commentaire Car"/>
    <w:basedOn w:val="Policepardfaut"/>
    <w:link w:val="Commentaire"/>
    <w:uiPriority w:val="99"/>
    <w:semiHidden/>
    <w:rsid w:val="00494402"/>
    <w:rPr>
      <w:rFonts w:eastAsiaTheme="minorEastAsia"/>
      <w:sz w:val="20"/>
      <w:szCs w:val="20"/>
      <w:lang w:val="fr-FR" w:eastAsia="fr-FR"/>
    </w:rPr>
  </w:style>
  <w:style w:type="paragraph" w:styleId="En-tte">
    <w:name w:val="header"/>
    <w:basedOn w:val="Normal"/>
    <w:link w:val="En-tteCar"/>
    <w:uiPriority w:val="99"/>
    <w:unhideWhenUsed/>
    <w:rsid w:val="00D15DA0"/>
    <w:pPr>
      <w:tabs>
        <w:tab w:val="center" w:pos="4536"/>
        <w:tab w:val="right" w:pos="9072"/>
      </w:tabs>
    </w:pPr>
  </w:style>
  <w:style w:type="character" w:customStyle="1" w:styleId="En-tteCar">
    <w:name w:val="En-tête Car"/>
    <w:basedOn w:val="Policepardfaut"/>
    <w:link w:val="En-tte"/>
    <w:uiPriority w:val="99"/>
    <w:rsid w:val="00D15DA0"/>
    <w:rPr>
      <w:rFonts w:ascii="Arial Narrow" w:eastAsia="Arial Narrow" w:hAnsi="Arial Narrow" w:cs="Arial Narrow"/>
      <w:lang w:val="fr-FR" w:eastAsia="fr-FR" w:bidi="fr-FR"/>
    </w:rPr>
  </w:style>
  <w:style w:type="paragraph" w:styleId="Pieddepage">
    <w:name w:val="footer"/>
    <w:basedOn w:val="Normal"/>
    <w:link w:val="PieddepageCar"/>
    <w:uiPriority w:val="99"/>
    <w:unhideWhenUsed/>
    <w:rsid w:val="00D15DA0"/>
    <w:pPr>
      <w:tabs>
        <w:tab w:val="center" w:pos="4536"/>
        <w:tab w:val="right" w:pos="9072"/>
      </w:tabs>
    </w:pPr>
  </w:style>
  <w:style w:type="character" w:customStyle="1" w:styleId="PieddepageCar">
    <w:name w:val="Pied de page Car"/>
    <w:basedOn w:val="Policepardfaut"/>
    <w:link w:val="Pieddepage"/>
    <w:uiPriority w:val="99"/>
    <w:rsid w:val="00D15DA0"/>
    <w:rPr>
      <w:rFonts w:ascii="Arial Narrow" w:eastAsia="Arial Narrow" w:hAnsi="Arial Narrow" w:cs="Arial Narrow"/>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3141</Words>
  <Characters>17281</Characters>
  <Application>Microsoft Office Word</Application>
  <DocSecurity>4</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THOUVENOT Delphine</dc:creator>
  <cp:lastModifiedBy>Utilisateur Windows</cp:lastModifiedBy>
  <cp:revision>2</cp:revision>
  <cp:lastPrinted>2019-04-27T08:30:00Z</cp:lastPrinted>
  <dcterms:created xsi:type="dcterms:W3CDTF">2019-04-27T08:53:00Z</dcterms:created>
  <dcterms:modified xsi:type="dcterms:W3CDTF">2019-04-27T08:53:00Z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Acrobat PDFMaker 15 pour Word</vt:lpwstr>
  </property>
  <property fmtid="{D5CDD505-2E9C-101B-9397-08002B2CF9AE}" pid="4" name="LastSaved">
    <vt:filetime>2019-04-26T00:00:00Z</vt:filetime>
  </property>
</Properties>
</file>