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D43" w:rsidRDefault="00AB3D43" w:rsidP="00AB3D4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1D2228"/>
          <w:sz w:val="24"/>
          <w:szCs w:val="24"/>
          <w:lang w:eastAsia="fr-FR"/>
        </w:rPr>
      </w:pPr>
    </w:p>
    <w:p w:rsidR="00AB3D43" w:rsidRPr="00841473" w:rsidRDefault="00AB3D43" w:rsidP="00AB3D4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1D2228"/>
          <w:sz w:val="24"/>
          <w:szCs w:val="24"/>
          <w:u w:val="single"/>
          <w:lang w:eastAsia="fr-FR"/>
        </w:rPr>
      </w:pPr>
      <w:r w:rsidRPr="00841473">
        <w:rPr>
          <w:rFonts w:eastAsia="Times New Roman" w:cstheme="minorHAnsi"/>
          <w:b/>
          <w:color w:val="1D2228"/>
          <w:sz w:val="24"/>
          <w:szCs w:val="24"/>
          <w:u w:val="single"/>
          <w:lang w:eastAsia="fr-FR"/>
        </w:rPr>
        <w:t>Projet de création d’un C</w:t>
      </w:r>
      <w:bookmarkStart w:id="0" w:name="_GoBack"/>
      <w:bookmarkEnd w:id="0"/>
      <w:r w:rsidRPr="00841473">
        <w:rPr>
          <w:rFonts w:eastAsia="Times New Roman" w:cstheme="minorHAnsi"/>
          <w:b/>
          <w:color w:val="1D2228"/>
          <w:sz w:val="24"/>
          <w:szCs w:val="24"/>
          <w:u w:val="single"/>
          <w:lang w:eastAsia="fr-FR"/>
        </w:rPr>
        <w:t>onseil local de santé mentale</w:t>
      </w:r>
    </w:p>
    <w:p w:rsidR="00AB3D43" w:rsidRPr="00AB3D43" w:rsidRDefault="00AB3D43" w:rsidP="00AB3D4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Le Conseil local de santé mentale (CLSM) est un pôle de compétences permettant de :</w:t>
      </w:r>
    </w:p>
    <w:p w:rsidR="00AB3D43" w:rsidRPr="00AB3D43" w:rsidRDefault="00AB3D43" w:rsidP="00AB3D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favoriser le décloisonnement de la santé mentale et des politiques menées sur le territoire et l’accès aux soins ;</w:t>
      </w:r>
    </w:p>
    <w:p w:rsidR="00AB3D43" w:rsidRPr="00AB3D43" w:rsidRDefault="00AB3D43" w:rsidP="00AB3D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définir les besoins de la population locale en santé mentale, connaître les ressources existantes pour proposer des actions répondant à ces besoins ;</w:t>
      </w:r>
    </w:p>
    <w:p w:rsidR="00AB3D43" w:rsidRPr="00AB3D43" w:rsidRDefault="00AB3D43" w:rsidP="00AB3D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définir une stratégie pour répondre à ces priorités sur le plan de la prévention, de l'accès, de la continuité des soins et de l'inclusion sociale ;</w:t>
      </w:r>
    </w:p>
    <w:p w:rsidR="00AB3D43" w:rsidRPr="00AB3D43" w:rsidRDefault="00AB3D43" w:rsidP="00AB3D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développer partenariat et travail intersectoriel ;</w:t>
      </w:r>
    </w:p>
    <w:p w:rsidR="00AB3D43" w:rsidRPr="00AB3D43" w:rsidRDefault="00AB3D43" w:rsidP="00AB3D4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coordonner une équipe pluridisciplinaire centrée sur la prévention et le soutien en santé mentale.</w:t>
      </w:r>
    </w:p>
    <w:p w:rsidR="00AB3D43" w:rsidRPr="00AB3D43" w:rsidRDefault="00AB3D43" w:rsidP="00AB3D4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Missions de la coordinatrice du CLSM :</w:t>
      </w:r>
    </w:p>
    <w:p w:rsidR="00AB3D43" w:rsidRPr="00AB3D43" w:rsidRDefault="00AB3D43" w:rsidP="00AB3D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Prévention par l’information et l’éducation en santé mentale (actions de prévention et d‘information sur les troubles psychiques, sensibilisation des professionnels), avec une attention particulière aux enjeux liés à la parentalité, cruciaux pour la prévention (aide à la parentalité ; groupes de sensibilisation à la responsabilité parentale).</w:t>
      </w:r>
    </w:p>
    <w:p w:rsidR="00AB3D43" w:rsidRPr="00AB3D43" w:rsidRDefault="00AB3D43" w:rsidP="00AB3D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Soutien et prise en charge :</w:t>
      </w:r>
    </w:p>
    <w:p w:rsidR="00AB3D43" w:rsidRPr="00AB3D43" w:rsidRDefault="00AB3D43" w:rsidP="00AB3D43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contribuer à réduire les inégalités socio‐territoriales de santé mentale (permanences de CMP ; évaluation psychologiqu</w:t>
      </w:r>
      <w:r w:rsidR="00554514">
        <w:rPr>
          <w:rFonts w:eastAsia="Times New Roman" w:cstheme="minorHAnsi"/>
          <w:color w:val="1D2228"/>
          <w:sz w:val="24"/>
          <w:szCs w:val="24"/>
          <w:lang w:eastAsia="fr-FR"/>
        </w:rPr>
        <w:t xml:space="preserve">es des enfants et des adultes, </w:t>
      </w: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repérage précoce des troubles ; facilitation de l'accès aux soins),</w:t>
      </w:r>
    </w:p>
    <w:p w:rsidR="00AB3D43" w:rsidRPr="00AB3D43" w:rsidRDefault="00AB3D43" w:rsidP="00AB3D43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coordonner l'accompagnement des cas psychosociaux complexes,</w:t>
      </w:r>
    </w:p>
    <w:p w:rsidR="00AB3D43" w:rsidRPr="00AB3D43" w:rsidRDefault="00AB3D43" w:rsidP="00AB3D43">
      <w:pPr>
        <w:numPr>
          <w:ilvl w:val="1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  <w:lang w:eastAsia="fr-FR"/>
        </w:rPr>
      </w:pPr>
      <w:r w:rsidRPr="00AB3D43">
        <w:rPr>
          <w:rFonts w:eastAsia="Times New Roman" w:cstheme="minorHAnsi"/>
          <w:color w:val="1D2228"/>
          <w:sz w:val="24"/>
          <w:szCs w:val="24"/>
          <w:lang w:eastAsia="fr-FR"/>
        </w:rPr>
        <w:t>améliorer l’accompagnement et la prise en charge de publics fragilisés (jeunes, aidants, public souffrant de traumatismes).</w:t>
      </w:r>
    </w:p>
    <w:p w:rsidR="00642CB1" w:rsidRDefault="00642CB1" w:rsidP="00AB3D43">
      <w:pPr>
        <w:rPr>
          <w:rFonts w:cstheme="minorHAnsi"/>
          <w:sz w:val="24"/>
          <w:szCs w:val="24"/>
        </w:rPr>
      </w:pPr>
    </w:p>
    <w:p w:rsidR="00AB3D43" w:rsidRPr="00AB3D43" w:rsidRDefault="00AB3D43" w:rsidP="00554514">
      <w:pPr>
        <w:ind w:right="-28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 : Evelyne Revellat, présidente du Pôle Santé Pluridisciplinaire Paris</w:t>
      </w:r>
      <w:r w:rsidR="00554514">
        <w:rPr>
          <w:rFonts w:cstheme="minorHAnsi"/>
          <w:sz w:val="24"/>
          <w:szCs w:val="24"/>
        </w:rPr>
        <w:t xml:space="preserve"> Est</w:t>
      </w:r>
      <w:r>
        <w:rPr>
          <w:rFonts w:cstheme="minorHAnsi"/>
          <w:sz w:val="24"/>
          <w:szCs w:val="24"/>
        </w:rPr>
        <w:t xml:space="preserve">, </w:t>
      </w:r>
      <w:r w:rsidR="00A5329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188 grande rue Charles de Gaulle, 94130 Nogent-sur-Marne.</w:t>
      </w:r>
      <w:r w:rsidR="00A53291">
        <w:rPr>
          <w:rFonts w:cstheme="minorHAnsi"/>
          <w:sz w:val="24"/>
          <w:szCs w:val="24"/>
        </w:rPr>
        <w:t xml:space="preserve"> </w:t>
      </w:r>
      <w:r w:rsidR="00A53291">
        <w:rPr>
          <w:rFonts w:cstheme="minorHAnsi"/>
          <w:sz w:val="24"/>
          <w:szCs w:val="24"/>
        </w:rPr>
        <w:br/>
      </w:r>
      <w:hyperlink r:id="rId7" w:history="1">
        <w:r w:rsidR="00A53291" w:rsidRPr="0063220D">
          <w:rPr>
            <w:rStyle w:val="Lienhypertexte"/>
            <w:rFonts w:cstheme="minorHAnsi"/>
            <w:sz w:val="24"/>
            <w:szCs w:val="24"/>
          </w:rPr>
          <w:t>evelyne.revellat@pole-sante.fr</w:t>
        </w:r>
      </w:hyperlink>
      <w:r w:rsidR="00A53291">
        <w:rPr>
          <w:rFonts w:cstheme="minorHAnsi"/>
          <w:sz w:val="24"/>
          <w:szCs w:val="24"/>
        </w:rPr>
        <w:br/>
      </w:r>
      <w:r w:rsidR="00554514">
        <w:rPr>
          <w:rFonts w:cstheme="minorHAnsi"/>
          <w:sz w:val="24"/>
          <w:szCs w:val="24"/>
        </w:rPr>
        <w:t xml:space="preserve">Tél : 06 60 47 71 </w:t>
      </w:r>
      <w:r>
        <w:rPr>
          <w:rFonts w:cstheme="minorHAnsi"/>
          <w:sz w:val="24"/>
          <w:szCs w:val="24"/>
        </w:rPr>
        <w:t>64</w:t>
      </w:r>
    </w:p>
    <w:sectPr w:rsidR="00AB3D43" w:rsidRPr="00AB3D43" w:rsidSect="001D2C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D7E" w:rsidRDefault="00C96D7E" w:rsidP="00434CE5">
      <w:pPr>
        <w:spacing w:after="0" w:line="240" w:lineRule="auto"/>
      </w:pPr>
      <w:r>
        <w:separator/>
      </w:r>
    </w:p>
  </w:endnote>
  <w:endnote w:type="continuationSeparator" w:id="0">
    <w:p w:rsidR="00C96D7E" w:rsidRDefault="00C96D7E" w:rsidP="0043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CE5" w:rsidRPr="00434CE5" w:rsidRDefault="00434CE5" w:rsidP="00434CE5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 xml:space="preserve">SIRET </w:t>
    </w:r>
    <w:r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D7E" w:rsidRDefault="00C96D7E" w:rsidP="00434CE5">
      <w:pPr>
        <w:spacing w:after="0" w:line="240" w:lineRule="auto"/>
      </w:pPr>
      <w:r>
        <w:separator/>
      </w:r>
    </w:p>
  </w:footnote>
  <w:footnote w:type="continuationSeparator" w:id="0">
    <w:p w:rsidR="00C96D7E" w:rsidRDefault="00C96D7E" w:rsidP="0043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73" w:rsidRDefault="00841473">
    <w:pPr>
      <w:pStyle w:val="En-tte"/>
    </w:pPr>
    <w:r w:rsidRPr="00AB3D43">
      <w:rPr>
        <w:rFonts w:eastAsia="Times New Roman" w:cstheme="minorHAnsi"/>
        <w:noProof/>
        <w:color w:val="1D2228"/>
        <w:sz w:val="24"/>
        <w:szCs w:val="24"/>
        <w:u w:val="single"/>
        <w:lang w:eastAsia="fr-FR"/>
      </w:rPr>
      <w:drawing>
        <wp:anchor distT="0" distB="0" distL="114300" distR="114300" simplePos="0" relativeHeight="251659264" behindDoc="0" locked="0" layoutInCell="1" allowOverlap="1" wp14:anchorId="7F0E2C25" wp14:editId="5DC08C10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2314575" cy="860425"/>
          <wp:effectExtent l="0" t="0" r="9525" b="0"/>
          <wp:wrapTopAndBottom/>
          <wp:docPr id="1" name="Image 1" descr="C:\Users\carol\OneDrive\Bureau\Dossier Libellule\Pôle Santé Paris Est\Création et statuts Pôle santé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\OneDrive\Bureau\Dossier Libellule\Pôle Santé Paris Est\Création et statuts Pôle santé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60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4CBD"/>
    <w:multiLevelType w:val="multilevel"/>
    <w:tmpl w:val="6E42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D854F4"/>
    <w:multiLevelType w:val="multilevel"/>
    <w:tmpl w:val="BAFA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C01A4F"/>
    <w:multiLevelType w:val="multilevel"/>
    <w:tmpl w:val="E9BC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64"/>
    <w:rsid w:val="00025A64"/>
    <w:rsid w:val="001D2C36"/>
    <w:rsid w:val="00434CE5"/>
    <w:rsid w:val="00554514"/>
    <w:rsid w:val="00642CB1"/>
    <w:rsid w:val="00841473"/>
    <w:rsid w:val="00A47FD3"/>
    <w:rsid w:val="00A53291"/>
    <w:rsid w:val="00AB3D43"/>
    <w:rsid w:val="00B67E33"/>
    <w:rsid w:val="00C65B82"/>
    <w:rsid w:val="00C96D7E"/>
    <w:rsid w:val="00E6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25BC5-6516-4319-8807-CBA7F529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5450312069msonormal">
    <w:name w:val="yiv5450312069msonormal"/>
    <w:basedOn w:val="Normal"/>
    <w:rsid w:val="00AB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3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3D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5329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3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CE5"/>
  </w:style>
  <w:style w:type="paragraph" w:styleId="Pieddepage">
    <w:name w:val="footer"/>
    <w:basedOn w:val="Normal"/>
    <w:link w:val="PieddepageCar"/>
    <w:uiPriority w:val="99"/>
    <w:unhideWhenUsed/>
    <w:rsid w:val="00434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lyne.revellat@pole-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4</cp:revision>
  <dcterms:created xsi:type="dcterms:W3CDTF">2021-10-31T23:36:00Z</dcterms:created>
  <dcterms:modified xsi:type="dcterms:W3CDTF">2021-10-31T23:42:00Z</dcterms:modified>
</cp:coreProperties>
</file>