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9066F" w:rsidRPr="00686B40" w:rsidRDefault="00686B40" w:rsidP="00686B40">
      <w:pPr>
        <w:spacing w:before="0" w:beforeAutospacing="0" w:after="0" w:afterAutospacing="0"/>
        <w:jc w:val="right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686B40">
        <w:rPr>
          <w:rStyle w:val="efl-tatxt1"/>
          <w:rFonts w:asciiTheme="minorHAnsi" w:hAnsiTheme="minorHAnsi" w:cstheme="minorHAnsi"/>
          <w:sz w:val="22"/>
          <w:szCs w:val="22"/>
        </w:rPr>
        <w:t>Le 23 février 2020</w:t>
      </w:r>
    </w:p>
    <w:p w:rsidR="0079066F" w:rsidRPr="00A86E72" w:rsidRDefault="0079066F" w:rsidP="00EF74A6">
      <w:pPr>
        <w:spacing w:before="0" w:beforeAutospacing="0" w:after="0" w:afterAutospacing="0"/>
        <w:jc w:val="center"/>
        <w:divId w:val="1012880465"/>
        <w:rPr>
          <w:rStyle w:val="efl-tatxt1"/>
          <w:rFonts w:asciiTheme="minorHAnsi" w:hAnsiTheme="minorHAnsi" w:cstheme="minorHAnsi"/>
          <w:b/>
          <w:sz w:val="28"/>
          <w:szCs w:val="28"/>
        </w:rPr>
      </w:pPr>
      <w:r w:rsidRPr="00A86E72">
        <w:rPr>
          <w:rStyle w:val="efl-tatxt1"/>
          <w:rFonts w:asciiTheme="minorHAnsi" w:hAnsiTheme="minorHAnsi" w:cstheme="minorHAnsi"/>
          <w:b/>
          <w:sz w:val="28"/>
          <w:szCs w:val="28"/>
        </w:rPr>
        <w:t>PLAN DE COMMUNICATION</w:t>
      </w:r>
    </w:p>
    <w:p w:rsidR="0079066F" w:rsidRPr="00AA1C6C" w:rsidRDefault="0079066F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Theme="minorHAnsi" w:hAnsiTheme="minorHAnsi" w:cstheme="minorHAnsi"/>
          <w:b/>
          <w:sz w:val="16"/>
          <w:szCs w:val="16"/>
        </w:rPr>
      </w:pPr>
      <w:r w:rsidRPr="00AA1C6C">
        <w:rPr>
          <w:rStyle w:val="efl-tatxt1"/>
          <w:rFonts w:asciiTheme="minorHAnsi" w:hAnsiTheme="minorHAnsi" w:cstheme="minorHAnsi"/>
          <w:b/>
          <w:sz w:val="16"/>
          <w:szCs w:val="16"/>
        </w:rPr>
        <w:t xml:space="preserve"> </w:t>
      </w:r>
    </w:p>
    <w:p w:rsidR="0079066F" w:rsidRPr="00A86E72" w:rsidRDefault="0079066F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Theme="minorHAnsi" w:hAnsiTheme="minorHAnsi" w:cstheme="minorHAnsi"/>
          <w:b/>
          <w:sz w:val="32"/>
          <w:szCs w:val="32"/>
        </w:rPr>
      </w:pPr>
      <w:r w:rsidRPr="00A86E72">
        <w:rPr>
          <w:rStyle w:val="efl-tatxt1"/>
          <w:rFonts w:asciiTheme="minorHAnsi" w:hAnsiTheme="minorHAnsi" w:cstheme="minorHAnsi"/>
          <w:b/>
          <w:sz w:val="28"/>
          <w:szCs w:val="28"/>
        </w:rPr>
        <w:t>LA RENCONTRE DES AIDANTS</w:t>
      </w:r>
    </w:p>
    <w:p w:rsidR="00D51D8D" w:rsidRPr="00A86E72" w:rsidRDefault="00D51D8D" w:rsidP="0079066F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0A10D9" w:rsidRPr="00AA1C6C" w:rsidRDefault="00A86E72" w:rsidP="000A10D9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AA1C6C">
        <w:rPr>
          <w:rStyle w:val="efl-tatxt1"/>
          <w:rFonts w:asciiTheme="minorHAnsi" w:hAnsiTheme="minorHAnsi" w:cstheme="minorHAnsi"/>
          <w:b/>
          <w:sz w:val="22"/>
          <w:szCs w:val="22"/>
        </w:rPr>
        <w:t>« La rencontre des aidants »</w:t>
      </w:r>
      <w:r w:rsidRPr="00AA1C6C">
        <w:rPr>
          <w:rStyle w:val="efl-tatxt1"/>
          <w:rFonts w:asciiTheme="minorHAnsi" w:hAnsiTheme="minorHAnsi" w:cstheme="minorHAnsi"/>
          <w:sz w:val="22"/>
          <w:szCs w:val="22"/>
        </w:rPr>
        <w:t xml:space="preserve"> consiste à proposer aux aidants de participer à des groupes de paroles leur apportant un soutien plus à eux qu’à leurs proches.</w:t>
      </w:r>
    </w:p>
    <w:p w:rsidR="00A86E72" w:rsidRPr="00AA1C6C" w:rsidRDefault="00A86E72" w:rsidP="000A10D9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D202D8" w:rsidRPr="00AA1C6C" w:rsidRDefault="00A86E72" w:rsidP="00D202D8">
      <w:p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</w:rPr>
      </w:pPr>
      <w:r w:rsidRPr="00AA1C6C">
        <w:rPr>
          <w:rStyle w:val="efl-tatxt1"/>
          <w:rFonts w:asciiTheme="minorHAnsi" w:hAnsiTheme="minorHAnsi" w:cstheme="minorHAnsi"/>
          <w:sz w:val="22"/>
          <w:szCs w:val="22"/>
        </w:rPr>
        <w:t>C’est une série de rencontres</w:t>
      </w:r>
      <w:r w:rsidR="00D202D8" w:rsidRPr="00AA1C6C">
        <w:rPr>
          <w:rStyle w:val="efl-tatxt1"/>
          <w:rFonts w:asciiTheme="minorHAnsi" w:hAnsiTheme="minorHAnsi" w:cstheme="minorHAnsi"/>
          <w:sz w:val="22"/>
          <w:szCs w:val="22"/>
        </w:rPr>
        <w:t xml:space="preserve"> menées</w:t>
      </w:r>
      <w:r w:rsidRPr="00AA1C6C">
        <w:rPr>
          <w:rStyle w:val="efl-tatxt1"/>
          <w:rFonts w:asciiTheme="minorHAnsi" w:hAnsiTheme="minorHAnsi" w:cstheme="minorHAnsi"/>
          <w:sz w:val="22"/>
          <w:szCs w:val="22"/>
        </w:rPr>
        <w:t xml:space="preserve"> sur le Territoire </w:t>
      </w:r>
      <w:r w:rsidR="00D202D8" w:rsidRPr="00AA1C6C">
        <w:rPr>
          <w:rStyle w:val="efl-tatxt1"/>
          <w:rFonts w:asciiTheme="minorHAnsi" w:hAnsiTheme="minorHAnsi" w:cstheme="minorHAnsi"/>
          <w:sz w:val="22"/>
          <w:szCs w:val="22"/>
        </w:rPr>
        <w:t>Paris Est</w:t>
      </w:r>
      <w:r w:rsidRPr="00AA1C6C">
        <w:rPr>
          <w:rStyle w:val="efl-tatxt1"/>
          <w:rFonts w:asciiTheme="minorHAnsi" w:hAnsiTheme="minorHAnsi" w:cstheme="minorHAnsi"/>
          <w:sz w:val="22"/>
          <w:szCs w:val="22"/>
        </w:rPr>
        <w:t xml:space="preserve"> Marne </w:t>
      </w:r>
      <w:r w:rsidR="00D202D8" w:rsidRPr="00AA1C6C">
        <w:rPr>
          <w:rStyle w:val="efl-tatxt1"/>
          <w:rFonts w:asciiTheme="minorHAnsi" w:hAnsiTheme="minorHAnsi" w:cstheme="minorHAnsi"/>
          <w:sz w:val="22"/>
          <w:szCs w:val="22"/>
        </w:rPr>
        <w:t xml:space="preserve">&amp; Bois </w:t>
      </w:r>
      <w:r w:rsidRPr="00AA1C6C">
        <w:rPr>
          <w:rStyle w:val="efl-tatxt1"/>
          <w:rFonts w:asciiTheme="minorHAnsi" w:hAnsiTheme="minorHAnsi" w:cstheme="minorHAnsi"/>
          <w:sz w:val="22"/>
          <w:szCs w:val="22"/>
        </w:rPr>
        <w:t xml:space="preserve">dans les </w:t>
      </w:r>
      <w:r w:rsidR="00D202D8" w:rsidRPr="00EF74A6">
        <w:rPr>
          <w:rStyle w:val="efl-tatxt1"/>
          <w:rFonts w:asciiTheme="minorHAnsi" w:hAnsiTheme="minorHAnsi" w:cstheme="minorHAnsi"/>
          <w:b/>
          <w:sz w:val="22"/>
          <w:szCs w:val="22"/>
        </w:rPr>
        <w:t>13 villes</w:t>
      </w:r>
      <w:r w:rsidRPr="00AA1C6C">
        <w:rPr>
          <w:rStyle w:val="efl-tatxt1"/>
          <w:rFonts w:asciiTheme="minorHAnsi" w:hAnsiTheme="minorHAnsi" w:cstheme="minorHAnsi"/>
          <w:sz w:val="22"/>
          <w:szCs w:val="22"/>
        </w:rPr>
        <w:t xml:space="preserve"> suivantes : </w:t>
      </w:r>
      <w:r w:rsidR="00D202D8" w:rsidRPr="00AA1C6C">
        <w:rPr>
          <w:rStyle w:val="efl-tatxt1"/>
          <w:rFonts w:asciiTheme="minorHAnsi" w:hAnsiTheme="minorHAnsi" w:cstheme="minorHAnsi"/>
          <w:sz w:val="22"/>
          <w:szCs w:val="22"/>
        </w:rPr>
        <w:t xml:space="preserve"> </w:t>
      </w:r>
    </w:p>
    <w:p w:rsidR="007D380F" w:rsidRDefault="007D380F" w:rsidP="007D380F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949" w:right="240" w:firstLine="142"/>
        <w:divId w:val="1012880465"/>
        <w:rPr>
          <w:rFonts w:asciiTheme="minorHAnsi" w:hAnsiTheme="minorHAnsi" w:cstheme="minorHAnsi"/>
          <w:sz w:val="22"/>
          <w:szCs w:val="22"/>
        </w:rPr>
        <w:sectPr w:rsidR="007D380F" w:rsidSect="00E31187">
          <w:headerReference w:type="default" r:id="rId7"/>
          <w:footerReference w:type="default" r:id="rId8"/>
          <w:pgSz w:w="11906" w:h="16838"/>
          <w:pgMar w:top="1417" w:right="1417" w:bottom="1417" w:left="1417" w:header="708" w:footer="512" w:gutter="0"/>
          <w:cols w:space="708"/>
          <w:docGrid w:linePitch="360"/>
        </w:sectPr>
      </w:pPr>
    </w:p>
    <w:p w:rsidR="00D202D8" w:rsidRPr="00FD251C" w:rsidRDefault="00756E60" w:rsidP="007D380F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709" w:firstLine="142"/>
        <w:divId w:val="1012880465"/>
        <w:rPr>
          <w:rFonts w:asciiTheme="minorHAnsi" w:hAnsiTheme="minorHAnsi" w:cstheme="minorHAnsi"/>
          <w:color w:val="4F81BD" w:themeColor="accent1"/>
          <w:sz w:val="22"/>
          <w:szCs w:val="22"/>
        </w:rPr>
      </w:pPr>
      <w:hyperlink r:id="rId9" w:tgtFrame="_blank" w:history="1">
        <w:r w:rsidR="00D202D8" w:rsidRPr="00FD251C">
          <w:rPr>
            <w:rStyle w:val="Lienhypertexte"/>
            <w:rFonts w:asciiTheme="minorHAnsi" w:hAnsiTheme="minorHAnsi" w:cstheme="minorHAnsi"/>
            <w:color w:val="4F81BD" w:themeColor="accent1"/>
            <w:sz w:val="22"/>
            <w:szCs w:val="22"/>
            <w:u w:val="none"/>
          </w:rPr>
          <w:t>Bry-sur-Marne</w:t>
        </w:r>
      </w:hyperlink>
    </w:p>
    <w:p w:rsidR="00D202D8" w:rsidRPr="00AA1C6C" w:rsidRDefault="00756E60" w:rsidP="007D380F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709" w:firstLine="142"/>
        <w:divId w:val="1012880465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="00D202D8" w:rsidRPr="00AA1C6C">
          <w:rPr>
            <w:rStyle w:val="Lienhypertexte"/>
            <w:rFonts w:asciiTheme="minorHAnsi" w:hAnsiTheme="minorHAnsi" w:cstheme="minorHAnsi"/>
            <w:color w:val="auto"/>
            <w:sz w:val="22"/>
            <w:szCs w:val="22"/>
            <w:u w:val="none"/>
          </w:rPr>
          <w:t>Champigny-sur-Marne</w:t>
        </w:r>
      </w:hyperlink>
    </w:p>
    <w:p w:rsidR="00D202D8" w:rsidRPr="00AA1C6C" w:rsidRDefault="00756E60" w:rsidP="007D380F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709" w:firstLine="142"/>
        <w:divId w:val="1012880465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="00D202D8" w:rsidRPr="00AA1C6C">
          <w:rPr>
            <w:rStyle w:val="Lienhypertexte"/>
            <w:rFonts w:asciiTheme="minorHAnsi" w:hAnsiTheme="minorHAnsi" w:cstheme="minorHAnsi"/>
            <w:color w:val="auto"/>
            <w:sz w:val="22"/>
            <w:szCs w:val="22"/>
            <w:u w:val="none"/>
          </w:rPr>
          <w:t>Charenton-le-Pont</w:t>
        </w:r>
      </w:hyperlink>
    </w:p>
    <w:p w:rsidR="00D202D8" w:rsidRPr="00FD251C" w:rsidRDefault="00756E60" w:rsidP="007D380F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709" w:firstLine="142"/>
        <w:divId w:val="1012880465"/>
        <w:rPr>
          <w:rFonts w:asciiTheme="minorHAnsi" w:hAnsiTheme="minorHAnsi" w:cstheme="minorHAnsi"/>
          <w:color w:val="4F81BD" w:themeColor="accent1"/>
          <w:sz w:val="22"/>
          <w:szCs w:val="22"/>
        </w:rPr>
      </w:pPr>
      <w:hyperlink r:id="rId12" w:tgtFrame="_blank" w:history="1">
        <w:r w:rsidR="00D202D8" w:rsidRPr="00FD251C">
          <w:rPr>
            <w:rStyle w:val="Lienhypertexte"/>
            <w:rFonts w:asciiTheme="minorHAnsi" w:hAnsiTheme="minorHAnsi" w:cstheme="minorHAnsi"/>
            <w:color w:val="4F81BD" w:themeColor="accent1"/>
            <w:sz w:val="22"/>
            <w:szCs w:val="22"/>
            <w:u w:val="none"/>
          </w:rPr>
          <w:t>Fontenay-sous-Bois</w:t>
        </w:r>
      </w:hyperlink>
    </w:p>
    <w:p w:rsidR="00D202D8" w:rsidRPr="00FD251C" w:rsidRDefault="00756E60" w:rsidP="007D380F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709" w:firstLine="142"/>
        <w:divId w:val="1012880465"/>
        <w:rPr>
          <w:rFonts w:asciiTheme="minorHAnsi" w:hAnsiTheme="minorHAnsi" w:cstheme="minorHAnsi"/>
          <w:color w:val="4F81BD" w:themeColor="accent1"/>
          <w:sz w:val="22"/>
          <w:szCs w:val="22"/>
        </w:rPr>
      </w:pPr>
      <w:hyperlink r:id="rId13" w:tgtFrame="_blank" w:history="1">
        <w:r w:rsidR="00D202D8" w:rsidRPr="00FD251C">
          <w:rPr>
            <w:rStyle w:val="Lienhypertexte"/>
            <w:rFonts w:asciiTheme="minorHAnsi" w:hAnsiTheme="minorHAnsi" w:cstheme="minorHAnsi"/>
            <w:color w:val="4F81BD" w:themeColor="accent1"/>
            <w:sz w:val="22"/>
            <w:szCs w:val="22"/>
            <w:u w:val="none"/>
          </w:rPr>
          <w:t>Joinville-le-Pont</w:t>
        </w:r>
      </w:hyperlink>
    </w:p>
    <w:p w:rsidR="00D202D8" w:rsidRPr="00FD251C" w:rsidRDefault="00756E60" w:rsidP="007D380F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709" w:firstLine="142"/>
        <w:divId w:val="1012880465"/>
        <w:rPr>
          <w:rFonts w:asciiTheme="minorHAnsi" w:hAnsiTheme="minorHAnsi" w:cstheme="minorHAnsi"/>
          <w:color w:val="4F81BD" w:themeColor="accent1"/>
          <w:sz w:val="22"/>
          <w:szCs w:val="22"/>
        </w:rPr>
      </w:pPr>
      <w:hyperlink r:id="rId14" w:tgtFrame="_blank" w:history="1">
        <w:r w:rsidR="00D202D8" w:rsidRPr="00FD251C">
          <w:rPr>
            <w:rStyle w:val="Lienhypertexte"/>
            <w:rFonts w:asciiTheme="minorHAnsi" w:hAnsiTheme="minorHAnsi" w:cstheme="minorHAnsi"/>
            <w:color w:val="4F81BD" w:themeColor="accent1"/>
            <w:sz w:val="22"/>
            <w:szCs w:val="22"/>
            <w:u w:val="none"/>
          </w:rPr>
          <w:t>Le Perreux-sur-Marne</w:t>
        </w:r>
      </w:hyperlink>
    </w:p>
    <w:p w:rsidR="00D202D8" w:rsidRPr="00AA1C6C" w:rsidRDefault="00756E60" w:rsidP="007D380F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709" w:firstLine="142"/>
        <w:divId w:val="1012880465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="00D202D8" w:rsidRPr="00AA1C6C">
          <w:rPr>
            <w:rStyle w:val="Lienhypertexte"/>
            <w:rFonts w:asciiTheme="minorHAnsi" w:hAnsiTheme="minorHAnsi" w:cstheme="minorHAnsi"/>
            <w:color w:val="auto"/>
            <w:sz w:val="22"/>
            <w:szCs w:val="22"/>
            <w:u w:val="none"/>
          </w:rPr>
          <w:t>Maisons-Alfort</w:t>
        </w:r>
      </w:hyperlink>
    </w:p>
    <w:p w:rsidR="00D202D8" w:rsidRPr="00FD251C" w:rsidRDefault="00756E60" w:rsidP="007D380F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851" w:firstLine="0"/>
        <w:divId w:val="1012880465"/>
        <w:rPr>
          <w:rFonts w:asciiTheme="minorHAnsi" w:hAnsiTheme="minorHAnsi" w:cstheme="minorHAnsi"/>
          <w:color w:val="4F81BD" w:themeColor="accent1"/>
          <w:sz w:val="22"/>
          <w:szCs w:val="22"/>
        </w:rPr>
      </w:pPr>
      <w:hyperlink r:id="rId16" w:tgtFrame="_blank" w:history="1">
        <w:r w:rsidR="00D202D8" w:rsidRPr="00FD251C">
          <w:rPr>
            <w:rStyle w:val="Lienhypertexte"/>
            <w:rFonts w:asciiTheme="minorHAnsi" w:hAnsiTheme="minorHAnsi" w:cstheme="minorHAnsi"/>
            <w:color w:val="4F81BD" w:themeColor="accent1"/>
            <w:sz w:val="22"/>
            <w:szCs w:val="22"/>
            <w:u w:val="none"/>
          </w:rPr>
          <w:t>Nogent-sur-Marne</w:t>
        </w:r>
      </w:hyperlink>
    </w:p>
    <w:p w:rsidR="00D202D8" w:rsidRPr="00FD251C" w:rsidRDefault="00756E60" w:rsidP="007D380F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851" w:firstLine="0"/>
        <w:divId w:val="1012880465"/>
        <w:rPr>
          <w:rFonts w:asciiTheme="minorHAnsi" w:hAnsiTheme="minorHAnsi" w:cstheme="minorHAnsi"/>
          <w:color w:val="4F81BD" w:themeColor="accent1"/>
          <w:sz w:val="22"/>
          <w:szCs w:val="22"/>
        </w:rPr>
      </w:pPr>
      <w:hyperlink r:id="rId17" w:tgtFrame="_blank" w:history="1">
        <w:r w:rsidR="00D202D8" w:rsidRPr="00FD251C">
          <w:rPr>
            <w:rStyle w:val="Lienhypertexte"/>
            <w:rFonts w:asciiTheme="minorHAnsi" w:hAnsiTheme="minorHAnsi" w:cstheme="minorHAnsi"/>
            <w:color w:val="4F81BD" w:themeColor="accent1"/>
            <w:sz w:val="22"/>
            <w:szCs w:val="22"/>
            <w:u w:val="none"/>
          </w:rPr>
          <w:t>Saint-Mandé</w:t>
        </w:r>
      </w:hyperlink>
    </w:p>
    <w:p w:rsidR="00D202D8" w:rsidRPr="00AA1C6C" w:rsidRDefault="00756E60" w:rsidP="007D380F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851" w:firstLine="0"/>
        <w:divId w:val="1012880465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="00D202D8" w:rsidRPr="00AA1C6C">
          <w:rPr>
            <w:rStyle w:val="Lienhypertexte"/>
            <w:rFonts w:asciiTheme="minorHAnsi" w:hAnsiTheme="minorHAnsi" w:cstheme="minorHAnsi"/>
            <w:color w:val="auto"/>
            <w:sz w:val="22"/>
            <w:szCs w:val="22"/>
            <w:u w:val="none"/>
          </w:rPr>
          <w:t>Saint-Maur-des-Fossés</w:t>
        </w:r>
      </w:hyperlink>
    </w:p>
    <w:p w:rsidR="00D202D8" w:rsidRPr="00AA1C6C" w:rsidRDefault="00756E60" w:rsidP="007D380F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851" w:firstLine="0"/>
        <w:divId w:val="1012880465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="00D202D8" w:rsidRPr="00AA1C6C">
          <w:rPr>
            <w:rStyle w:val="Lienhypertexte"/>
            <w:rFonts w:asciiTheme="minorHAnsi" w:hAnsiTheme="minorHAnsi" w:cstheme="minorHAnsi"/>
            <w:color w:val="auto"/>
            <w:sz w:val="22"/>
            <w:szCs w:val="22"/>
            <w:u w:val="none"/>
          </w:rPr>
          <w:t>Saint-Maurice</w:t>
        </w:r>
      </w:hyperlink>
    </w:p>
    <w:p w:rsidR="00D202D8" w:rsidRPr="00AA1C6C" w:rsidRDefault="00756E60" w:rsidP="007D380F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851" w:firstLine="0"/>
        <w:divId w:val="1012880465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="00D202D8" w:rsidRPr="00AA1C6C">
          <w:rPr>
            <w:rStyle w:val="Lienhypertexte"/>
            <w:rFonts w:asciiTheme="minorHAnsi" w:hAnsiTheme="minorHAnsi" w:cstheme="minorHAnsi"/>
            <w:color w:val="auto"/>
            <w:sz w:val="22"/>
            <w:szCs w:val="22"/>
            <w:u w:val="none"/>
          </w:rPr>
          <w:t>Villiers-sur-Marne</w:t>
        </w:r>
      </w:hyperlink>
    </w:p>
    <w:p w:rsidR="00A86E72" w:rsidRPr="00FD251C" w:rsidRDefault="00756E60" w:rsidP="007D380F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ind w:left="851" w:right="240" w:firstLine="0"/>
        <w:divId w:val="1012880465"/>
        <w:rPr>
          <w:rStyle w:val="efl-tatxt1"/>
          <w:rFonts w:asciiTheme="minorHAnsi" w:hAnsiTheme="minorHAnsi" w:cstheme="minorHAnsi"/>
          <w:color w:val="4F81BD" w:themeColor="accent1"/>
          <w:sz w:val="22"/>
          <w:szCs w:val="22"/>
        </w:rPr>
      </w:pPr>
      <w:hyperlink r:id="rId21" w:tgtFrame="_blank" w:history="1">
        <w:r w:rsidR="00D202D8" w:rsidRPr="00FD251C">
          <w:rPr>
            <w:rStyle w:val="Lienhypertexte"/>
            <w:rFonts w:asciiTheme="minorHAnsi" w:hAnsiTheme="minorHAnsi" w:cstheme="minorHAnsi"/>
            <w:color w:val="4F81BD" w:themeColor="accent1"/>
            <w:sz w:val="22"/>
            <w:szCs w:val="22"/>
            <w:u w:val="none"/>
          </w:rPr>
          <w:t>Vincennes</w:t>
        </w:r>
      </w:hyperlink>
    </w:p>
    <w:p w:rsidR="007D380F" w:rsidRDefault="007D380F" w:rsidP="000A10D9">
      <w:pPr>
        <w:spacing w:before="0" w:beforeAutospacing="0" w:after="0" w:afterAutospacing="0"/>
        <w:ind w:left="240" w:right="240"/>
        <w:divId w:val="1012880465"/>
        <w:rPr>
          <w:rStyle w:val="efl-tatxt1"/>
          <w:rFonts w:asciiTheme="minorHAnsi" w:hAnsiTheme="minorHAnsi" w:cstheme="minorHAnsi"/>
          <w:b/>
          <w:sz w:val="22"/>
          <w:szCs w:val="22"/>
        </w:rPr>
        <w:sectPr w:rsidR="007D380F" w:rsidSect="007D380F">
          <w:type w:val="continuous"/>
          <w:pgSz w:w="11906" w:h="16838"/>
          <w:pgMar w:top="1417" w:right="1417" w:bottom="1417" w:left="1417" w:header="708" w:footer="512" w:gutter="0"/>
          <w:cols w:num="2" w:space="708"/>
          <w:docGrid w:linePitch="360"/>
        </w:sectPr>
      </w:pPr>
    </w:p>
    <w:p w:rsidR="006B221B" w:rsidRDefault="006B221B" w:rsidP="00EF74A6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  <w:sz w:val="22"/>
          <w:szCs w:val="22"/>
        </w:rPr>
      </w:pPr>
    </w:p>
    <w:p w:rsidR="00A86E72" w:rsidRPr="006B221B" w:rsidRDefault="00A86E72" w:rsidP="00EF74A6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  <w:sz w:val="22"/>
          <w:szCs w:val="22"/>
        </w:rPr>
      </w:pPr>
      <w:r w:rsidRPr="00AA1C6C">
        <w:rPr>
          <w:rStyle w:val="efl-tatxt1"/>
          <w:rFonts w:asciiTheme="minorHAnsi" w:hAnsiTheme="minorHAnsi" w:cstheme="minorHAnsi"/>
          <w:b/>
          <w:sz w:val="22"/>
          <w:szCs w:val="22"/>
        </w:rPr>
        <w:t xml:space="preserve">Quand : </w:t>
      </w:r>
      <w:r w:rsidRPr="00AA1C6C">
        <w:rPr>
          <w:rStyle w:val="efl-tatxt1"/>
          <w:rFonts w:asciiTheme="minorHAnsi" w:hAnsiTheme="minorHAnsi" w:cstheme="minorHAnsi"/>
          <w:sz w:val="22"/>
          <w:szCs w:val="22"/>
        </w:rPr>
        <w:t xml:space="preserve">Des rencontres toutes les semaines avec des groupes de communes différentes, en moyenne </w:t>
      </w:r>
      <w:r w:rsidR="00EF74A6">
        <w:rPr>
          <w:rStyle w:val="efl-tatxt1"/>
          <w:rFonts w:asciiTheme="minorHAnsi" w:hAnsiTheme="minorHAnsi" w:cstheme="minorHAnsi"/>
          <w:sz w:val="22"/>
          <w:szCs w:val="22"/>
        </w:rPr>
        <w:t>1 rencontre tous les 2 mois</w:t>
      </w:r>
      <w:r w:rsidRPr="00AA1C6C">
        <w:rPr>
          <w:rStyle w:val="efl-tatxt1"/>
          <w:rFonts w:asciiTheme="minorHAnsi" w:hAnsiTheme="minorHAnsi" w:cstheme="minorHAnsi"/>
          <w:sz w:val="22"/>
          <w:szCs w:val="22"/>
        </w:rPr>
        <w:t xml:space="preserve"> par commune</w:t>
      </w:r>
      <w:r w:rsidR="00A61894" w:rsidRPr="00AA1C6C">
        <w:rPr>
          <w:rStyle w:val="efl-tatxt1"/>
          <w:rFonts w:asciiTheme="minorHAnsi" w:hAnsiTheme="minorHAnsi" w:cstheme="minorHAnsi"/>
          <w:sz w:val="22"/>
          <w:szCs w:val="22"/>
        </w:rPr>
        <w:t>, le samedi matin (surtout pour les aidants actifs),</w:t>
      </w:r>
    </w:p>
    <w:p w:rsidR="006B221B" w:rsidRDefault="006B221B" w:rsidP="000A10D9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  <w:sz w:val="22"/>
          <w:szCs w:val="22"/>
        </w:rPr>
      </w:pPr>
    </w:p>
    <w:p w:rsidR="00A61894" w:rsidRPr="00AA1C6C" w:rsidRDefault="00A61894" w:rsidP="000A10D9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AA1C6C">
        <w:rPr>
          <w:rStyle w:val="efl-tatxt1"/>
          <w:rFonts w:asciiTheme="minorHAnsi" w:hAnsiTheme="minorHAnsi" w:cstheme="minorHAnsi"/>
          <w:b/>
          <w:sz w:val="22"/>
          <w:szCs w:val="22"/>
        </w:rPr>
        <w:t>Durée de chaque rencontre :</w:t>
      </w:r>
      <w:r w:rsidRPr="00AA1C6C">
        <w:rPr>
          <w:rStyle w:val="efl-tatxt1"/>
          <w:rFonts w:asciiTheme="minorHAnsi" w:hAnsiTheme="minorHAnsi" w:cstheme="minorHAnsi"/>
          <w:sz w:val="22"/>
          <w:szCs w:val="22"/>
        </w:rPr>
        <w:t xml:space="preserve"> 1H30</w:t>
      </w:r>
    </w:p>
    <w:p w:rsidR="00A86E72" w:rsidRPr="00AA1C6C" w:rsidRDefault="00A86E72" w:rsidP="000A10D9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A86E72" w:rsidRPr="006B221B" w:rsidRDefault="00A86E72" w:rsidP="000A10D9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  <w:sz w:val="22"/>
          <w:szCs w:val="22"/>
        </w:rPr>
      </w:pPr>
      <w:r w:rsidRPr="00AA1C6C">
        <w:rPr>
          <w:rStyle w:val="efl-tatxt1"/>
          <w:rFonts w:asciiTheme="minorHAnsi" w:hAnsiTheme="minorHAnsi" w:cstheme="minorHAnsi"/>
          <w:b/>
          <w:sz w:val="22"/>
          <w:szCs w:val="22"/>
        </w:rPr>
        <w:t xml:space="preserve">Où : </w:t>
      </w:r>
      <w:r w:rsidRPr="00AA1C6C">
        <w:rPr>
          <w:rStyle w:val="efl-tatxt1"/>
          <w:rFonts w:asciiTheme="minorHAnsi" w:hAnsiTheme="minorHAnsi" w:cstheme="minorHAnsi"/>
          <w:sz w:val="22"/>
          <w:szCs w:val="22"/>
        </w:rPr>
        <w:t>de préférence dans un lieu neutre comme une bibliothèque ou un salon de thé ou une salle communale</w:t>
      </w:r>
    </w:p>
    <w:p w:rsidR="00A86E72" w:rsidRPr="00AA1C6C" w:rsidRDefault="00A86E72" w:rsidP="000A10D9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A86E72" w:rsidRPr="006B221B" w:rsidRDefault="00A86E72" w:rsidP="000A10D9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  <w:sz w:val="22"/>
          <w:szCs w:val="22"/>
        </w:rPr>
      </w:pPr>
      <w:r w:rsidRPr="00AA1C6C">
        <w:rPr>
          <w:rStyle w:val="efl-tatxt1"/>
          <w:rFonts w:asciiTheme="minorHAnsi" w:hAnsiTheme="minorHAnsi" w:cstheme="minorHAnsi"/>
          <w:b/>
          <w:sz w:val="22"/>
          <w:szCs w:val="22"/>
        </w:rPr>
        <w:t xml:space="preserve">Avec qui : </w:t>
      </w:r>
      <w:r w:rsidRPr="00AA1C6C">
        <w:rPr>
          <w:rStyle w:val="efl-tatxt1"/>
          <w:rFonts w:asciiTheme="minorHAnsi" w:hAnsiTheme="minorHAnsi" w:cstheme="minorHAnsi"/>
          <w:sz w:val="22"/>
          <w:szCs w:val="22"/>
        </w:rPr>
        <w:t>2 professionnelles de l’animation de groupes de paroles : une sophrologue spécialiste de l’accompagnement et de la relation d’aide dans la maladie et une psychologue sachant animer des groupes et spécialiste de l’Education Thérapeutique du Patient. CV joints.</w:t>
      </w:r>
    </w:p>
    <w:p w:rsidR="00A86E72" w:rsidRPr="00AA1C6C" w:rsidRDefault="00A86E72" w:rsidP="000A10D9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AA1C6C">
        <w:rPr>
          <w:rStyle w:val="efl-tatxt1"/>
          <w:rFonts w:asciiTheme="minorHAnsi" w:hAnsiTheme="minorHAnsi" w:cstheme="minorHAnsi"/>
          <w:sz w:val="22"/>
          <w:szCs w:val="22"/>
        </w:rPr>
        <w:t>Les participants sont des aidants</w:t>
      </w:r>
      <w:r w:rsidR="00A61894" w:rsidRPr="00AA1C6C">
        <w:rPr>
          <w:rStyle w:val="efl-tatxt1"/>
          <w:rFonts w:asciiTheme="minorHAnsi" w:hAnsiTheme="minorHAnsi" w:cstheme="minorHAnsi"/>
          <w:sz w:val="22"/>
          <w:szCs w:val="22"/>
        </w:rPr>
        <w:t xml:space="preserve"> actifs ou pas.</w:t>
      </w:r>
    </w:p>
    <w:p w:rsidR="00AA1C6C" w:rsidRDefault="00AA1C6C" w:rsidP="000A10D9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A61894" w:rsidRPr="006B221B" w:rsidRDefault="00A61894" w:rsidP="000A10D9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  <w:sz w:val="22"/>
          <w:szCs w:val="22"/>
        </w:rPr>
      </w:pPr>
      <w:r w:rsidRPr="00AA1C6C">
        <w:rPr>
          <w:rStyle w:val="efl-tatxt1"/>
          <w:rFonts w:asciiTheme="minorHAnsi" w:hAnsiTheme="minorHAnsi" w:cstheme="minorHAnsi"/>
          <w:b/>
          <w:sz w:val="22"/>
          <w:szCs w:val="22"/>
        </w:rPr>
        <w:t>Tarif - Combien :</w:t>
      </w:r>
      <w:r w:rsidR="006B221B">
        <w:rPr>
          <w:rStyle w:val="efl-tatxt1"/>
          <w:rFonts w:asciiTheme="minorHAnsi" w:hAnsiTheme="minorHAnsi" w:cstheme="minorHAnsi"/>
          <w:b/>
          <w:sz w:val="22"/>
          <w:szCs w:val="22"/>
        </w:rPr>
        <w:t xml:space="preserve"> </w:t>
      </w:r>
      <w:r w:rsidRPr="00AA1C6C">
        <w:rPr>
          <w:rStyle w:val="efl-tatxt1"/>
          <w:rFonts w:asciiTheme="minorHAnsi" w:hAnsiTheme="minorHAnsi" w:cstheme="minorHAnsi"/>
          <w:sz w:val="22"/>
          <w:szCs w:val="22"/>
        </w:rPr>
        <w:t xml:space="preserve">Les participants prennent une adhésion à l’association 20€ par an et paie </w:t>
      </w:r>
      <w:r w:rsidR="00AB0638">
        <w:rPr>
          <w:rStyle w:val="efl-tatxt1"/>
          <w:rFonts w:asciiTheme="minorHAnsi" w:hAnsiTheme="minorHAnsi" w:cstheme="minorHAnsi"/>
          <w:sz w:val="22"/>
          <w:szCs w:val="22"/>
        </w:rPr>
        <w:t>25</w:t>
      </w:r>
      <w:r w:rsidRPr="00AA1C6C">
        <w:rPr>
          <w:rStyle w:val="efl-tatxt1"/>
          <w:rFonts w:asciiTheme="minorHAnsi" w:hAnsiTheme="minorHAnsi" w:cstheme="minorHAnsi"/>
          <w:sz w:val="22"/>
          <w:szCs w:val="22"/>
        </w:rPr>
        <w:t>€ par rencontre.</w:t>
      </w:r>
    </w:p>
    <w:p w:rsidR="00A61894" w:rsidRPr="00AA1C6C" w:rsidRDefault="00A61894" w:rsidP="000A10D9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AA1C6C">
        <w:rPr>
          <w:rStyle w:val="efl-tatxt1"/>
          <w:rFonts w:asciiTheme="minorHAnsi" w:hAnsiTheme="minorHAnsi" w:cstheme="minorHAnsi"/>
          <w:sz w:val="22"/>
          <w:szCs w:val="22"/>
        </w:rPr>
        <w:t>Cette participation a pour but de financer une partie du travail concernant un recueil d’expérience et des connaissances des aidants pour mieux comprendre leurs besoins.</w:t>
      </w:r>
      <w:bookmarkStart w:id="0" w:name="_GoBack"/>
      <w:bookmarkEnd w:id="0"/>
    </w:p>
    <w:p w:rsidR="00A61894" w:rsidRPr="00AA1C6C" w:rsidRDefault="00A61894" w:rsidP="000A10D9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A61894" w:rsidRPr="00AA1C6C" w:rsidRDefault="00A61894" w:rsidP="000A10D9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  <w:sz w:val="22"/>
          <w:szCs w:val="22"/>
        </w:rPr>
      </w:pPr>
      <w:r w:rsidRPr="00AA1C6C">
        <w:rPr>
          <w:rStyle w:val="efl-tatxt1"/>
          <w:rFonts w:asciiTheme="minorHAnsi" w:hAnsiTheme="minorHAnsi" w:cstheme="minorHAnsi"/>
          <w:b/>
          <w:sz w:val="22"/>
          <w:szCs w:val="22"/>
        </w:rPr>
        <w:t>Comment informer les aidants :</w:t>
      </w:r>
    </w:p>
    <w:p w:rsidR="00A61894" w:rsidRPr="00AA1C6C" w:rsidRDefault="00A61894" w:rsidP="000A10D9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A61894" w:rsidRPr="00AA1C6C" w:rsidRDefault="00A61894" w:rsidP="00AA1C6C">
      <w:pPr>
        <w:pStyle w:val="Paragraphedeliste"/>
        <w:numPr>
          <w:ilvl w:val="0"/>
          <w:numId w:val="3"/>
        </w:numPr>
        <w:spacing w:before="0" w:beforeAutospacing="0" w:after="0" w:afterAutospacing="0"/>
        <w:ind w:left="426" w:right="24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AA1C6C">
        <w:rPr>
          <w:rStyle w:val="efl-tatxt1"/>
          <w:rFonts w:asciiTheme="minorHAnsi" w:hAnsiTheme="minorHAnsi" w:cstheme="minorHAnsi"/>
          <w:sz w:val="22"/>
          <w:szCs w:val="22"/>
        </w:rPr>
        <w:t>Plaquettes et flyers remis dans les mairies, les CCAS, le service à la famille,</w:t>
      </w:r>
    </w:p>
    <w:p w:rsidR="00563609" w:rsidRDefault="00A61894" w:rsidP="00AA1C6C">
      <w:pPr>
        <w:pStyle w:val="Paragraphedeliste"/>
        <w:spacing w:before="0" w:beforeAutospacing="0" w:after="0" w:afterAutospacing="0"/>
        <w:ind w:left="426" w:right="96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AA1C6C">
        <w:rPr>
          <w:rStyle w:val="efl-tatxt1"/>
          <w:rFonts w:asciiTheme="minorHAnsi" w:hAnsiTheme="minorHAnsi" w:cstheme="minorHAnsi"/>
          <w:sz w:val="22"/>
          <w:szCs w:val="22"/>
        </w:rPr>
        <w:t>Les bibli</w:t>
      </w:r>
      <w:r w:rsidR="000371D6">
        <w:rPr>
          <w:rStyle w:val="efl-tatxt1"/>
          <w:rFonts w:asciiTheme="minorHAnsi" w:hAnsiTheme="minorHAnsi" w:cstheme="minorHAnsi"/>
          <w:sz w:val="22"/>
          <w:szCs w:val="22"/>
        </w:rPr>
        <w:t>o</w:t>
      </w:r>
      <w:r w:rsidRPr="00AA1C6C">
        <w:rPr>
          <w:rStyle w:val="efl-tatxt1"/>
          <w:rFonts w:asciiTheme="minorHAnsi" w:hAnsiTheme="minorHAnsi" w:cstheme="minorHAnsi"/>
          <w:sz w:val="22"/>
          <w:szCs w:val="22"/>
        </w:rPr>
        <w:t>thèques, le journal municipal, faire connaître l’Association PSPPE à la Maison des Associations.</w:t>
      </w:r>
    </w:p>
    <w:p w:rsidR="00EF74A6" w:rsidRDefault="00EF74A6" w:rsidP="00AA1C6C">
      <w:pPr>
        <w:pStyle w:val="Paragraphedeliste"/>
        <w:spacing w:before="0" w:beforeAutospacing="0" w:after="0" w:afterAutospacing="0"/>
        <w:ind w:left="426" w:right="96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EF74A6" w:rsidRPr="00EF74A6" w:rsidRDefault="00EF74A6" w:rsidP="00EF74A6">
      <w:pPr>
        <w:pStyle w:val="Paragraphedeliste"/>
        <w:spacing w:before="0" w:beforeAutospacing="0" w:after="0" w:afterAutospacing="0"/>
        <w:ind w:left="0" w:right="960"/>
        <w:jc w:val="both"/>
        <w:divId w:val="1012880465"/>
        <w:rPr>
          <w:rStyle w:val="efl-tatxt1"/>
          <w:rFonts w:asciiTheme="minorHAnsi" w:hAnsiTheme="minorHAnsi" w:cstheme="minorHAnsi"/>
          <w:b/>
          <w:sz w:val="22"/>
          <w:szCs w:val="22"/>
        </w:rPr>
      </w:pPr>
      <w:r w:rsidRPr="00EF74A6">
        <w:rPr>
          <w:rStyle w:val="efl-tatxt1"/>
          <w:rFonts w:asciiTheme="minorHAnsi" w:hAnsiTheme="minorHAnsi" w:cstheme="minorHAnsi"/>
          <w:b/>
          <w:sz w:val="22"/>
          <w:szCs w:val="22"/>
        </w:rPr>
        <w:t xml:space="preserve">Coût de l’opération : </w:t>
      </w:r>
    </w:p>
    <w:p w:rsidR="00EF74A6" w:rsidRDefault="008523E7" w:rsidP="008523E7">
      <w:pPr>
        <w:pStyle w:val="Paragraphedeliste"/>
        <w:numPr>
          <w:ilvl w:val="0"/>
          <w:numId w:val="3"/>
        </w:numPr>
        <w:spacing w:before="0" w:beforeAutospacing="0" w:after="0" w:afterAutospacing="0"/>
        <w:ind w:right="96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 rencontre = 200 € comprenant le temps de l’intervenant la séance + la salle + la collation + la communication</w:t>
      </w:r>
    </w:p>
    <w:p w:rsidR="008523E7" w:rsidRDefault="008523E7" w:rsidP="008523E7">
      <w:pPr>
        <w:pStyle w:val="Paragraphedeliste"/>
        <w:numPr>
          <w:ilvl w:val="0"/>
          <w:numId w:val="3"/>
        </w:numPr>
        <w:spacing w:before="0" w:beforeAutospacing="0" w:after="0" w:afterAutospacing="0"/>
        <w:ind w:right="96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Nombre de séances par mois = à définir</w:t>
      </w:r>
    </w:p>
    <w:p w:rsidR="008523E7" w:rsidRDefault="008523E7" w:rsidP="008523E7">
      <w:pPr>
        <w:pStyle w:val="Paragraphedeliste"/>
        <w:numPr>
          <w:ilvl w:val="0"/>
          <w:numId w:val="3"/>
        </w:numPr>
        <w:spacing w:before="0" w:beforeAutospacing="0" w:after="0" w:afterAutospacing="0"/>
        <w:ind w:right="96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Nombre de séances annuelles = à définir</w:t>
      </w:r>
    </w:p>
    <w:p w:rsidR="008523E7" w:rsidRDefault="008523E7" w:rsidP="008523E7">
      <w:pPr>
        <w:pStyle w:val="Paragraphedeliste"/>
        <w:numPr>
          <w:ilvl w:val="0"/>
          <w:numId w:val="3"/>
        </w:numPr>
        <w:spacing w:before="0" w:beforeAutospacing="0" w:after="0" w:afterAutospacing="0"/>
        <w:ind w:right="96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Coût total : </w:t>
      </w:r>
    </w:p>
    <w:p w:rsidR="00EF74A6" w:rsidRPr="00AA1C6C" w:rsidRDefault="00EF74A6" w:rsidP="00EF74A6">
      <w:pPr>
        <w:pStyle w:val="Paragraphedeliste"/>
        <w:spacing w:before="0" w:beforeAutospacing="0" w:after="0" w:afterAutospacing="0"/>
        <w:ind w:left="0" w:right="96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sectPr w:rsidR="00EF74A6" w:rsidRPr="00AA1C6C" w:rsidSect="007D380F">
      <w:type w:val="continuous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E60" w:rsidRDefault="00756E60" w:rsidP="00CD6436">
      <w:pPr>
        <w:spacing w:before="0" w:after="0"/>
      </w:pPr>
      <w:r>
        <w:separator/>
      </w:r>
    </w:p>
  </w:endnote>
  <w:endnote w:type="continuationSeparator" w:id="0">
    <w:p w:rsidR="00756E60" w:rsidRDefault="00756E60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 xml:space="preserve">SIRET </w:t>
    </w:r>
    <w:r w:rsidR="00C4326B"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E60" w:rsidRDefault="00756E60" w:rsidP="00CD6436">
      <w:pPr>
        <w:spacing w:before="0" w:after="0"/>
      </w:pPr>
      <w:r>
        <w:separator/>
      </w:r>
    </w:p>
  </w:footnote>
  <w:footnote w:type="continuationSeparator" w:id="0">
    <w:p w:rsidR="00756E60" w:rsidRDefault="00756E60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4839</wp:posOffset>
          </wp:positionH>
          <wp:positionV relativeFrom="paragraph">
            <wp:posOffset>-282832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12B85270"/>
    <w:multiLevelType w:val="hybridMultilevel"/>
    <w:tmpl w:val="A75E39E6"/>
    <w:lvl w:ilvl="0" w:tplc="5C84B23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E2D55"/>
    <w:multiLevelType w:val="multilevel"/>
    <w:tmpl w:val="A600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371D6"/>
    <w:rsid w:val="00054A8D"/>
    <w:rsid w:val="000A10D9"/>
    <w:rsid w:val="000B11D8"/>
    <w:rsid w:val="000B6241"/>
    <w:rsid w:val="000B6942"/>
    <w:rsid w:val="000D2AF5"/>
    <w:rsid w:val="000F5F34"/>
    <w:rsid w:val="00113486"/>
    <w:rsid w:val="001C3883"/>
    <w:rsid w:val="00314487"/>
    <w:rsid w:val="003A4EEE"/>
    <w:rsid w:val="003F77C2"/>
    <w:rsid w:val="004272A3"/>
    <w:rsid w:val="00453BC4"/>
    <w:rsid w:val="004E58CB"/>
    <w:rsid w:val="00563609"/>
    <w:rsid w:val="00614D68"/>
    <w:rsid w:val="00686B40"/>
    <w:rsid w:val="006B221B"/>
    <w:rsid w:val="006B5EA2"/>
    <w:rsid w:val="006F490C"/>
    <w:rsid w:val="00700069"/>
    <w:rsid w:val="00756E60"/>
    <w:rsid w:val="007804D4"/>
    <w:rsid w:val="00785BF5"/>
    <w:rsid w:val="0079066F"/>
    <w:rsid w:val="007D380F"/>
    <w:rsid w:val="007D5434"/>
    <w:rsid w:val="008129FF"/>
    <w:rsid w:val="008139DC"/>
    <w:rsid w:val="008523E7"/>
    <w:rsid w:val="00880728"/>
    <w:rsid w:val="00991E74"/>
    <w:rsid w:val="00A34AAF"/>
    <w:rsid w:val="00A61894"/>
    <w:rsid w:val="00A86E72"/>
    <w:rsid w:val="00AA1C6C"/>
    <w:rsid w:val="00AB0638"/>
    <w:rsid w:val="00BD2106"/>
    <w:rsid w:val="00BD5B90"/>
    <w:rsid w:val="00BF7AFD"/>
    <w:rsid w:val="00BF7CBF"/>
    <w:rsid w:val="00C23FCC"/>
    <w:rsid w:val="00C4326B"/>
    <w:rsid w:val="00C75DD7"/>
    <w:rsid w:val="00CA58DF"/>
    <w:rsid w:val="00CA6213"/>
    <w:rsid w:val="00CC3B51"/>
    <w:rsid w:val="00CD6436"/>
    <w:rsid w:val="00CE1D48"/>
    <w:rsid w:val="00D01B28"/>
    <w:rsid w:val="00D202D8"/>
    <w:rsid w:val="00D51D8D"/>
    <w:rsid w:val="00D52813"/>
    <w:rsid w:val="00D84BB6"/>
    <w:rsid w:val="00DD3EE8"/>
    <w:rsid w:val="00E31187"/>
    <w:rsid w:val="00EA75B2"/>
    <w:rsid w:val="00EB4225"/>
    <w:rsid w:val="00EE42BB"/>
    <w:rsid w:val="00EF74A6"/>
    <w:rsid w:val="00F23498"/>
    <w:rsid w:val="00F86678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A6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ville-joinville-le-pont.fr/" TargetMode="External"/><Relationship Id="rId18" Type="http://schemas.openxmlformats.org/officeDocument/2006/relationships/hyperlink" Target="https://www.saint-mau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incennes.fr/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fontenay-sous-bois.fr/" TargetMode="External"/><Relationship Id="rId17" Type="http://schemas.openxmlformats.org/officeDocument/2006/relationships/hyperlink" Target="https://www.mairie-saint-mande.fr/" TargetMode="External"/><Relationship Id="rId2" Type="http://schemas.openxmlformats.org/officeDocument/2006/relationships/styles" Target="styles.xml"/><Relationship Id="rId16" Type="http://schemas.openxmlformats.org/officeDocument/2006/relationships/hyperlink" Target="http://ville-nogentsurmarne.com/" TargetMode="External"/><Relationship Id="rId20" Type="http://schemas.openxmlformats.org/officeDocument/2006/relationships/hyperlink" Target="http://www.villiers94.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arenton.f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isons-alfort.f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hampigny94.fr/" TargetMode="External"/><Relationship Id="rId19" Type="http://schemas.openxmlformats.org/officeDocument/2006/relationships/hyperlink" Target="https://www.ville-saint-mauric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y94.fr/" TargetMode="External"/><Relationship Id="rId14" Type="http://schemas.openxmlformats.org/officeDocument/2006/relationships/hyperlink" Target="http://www.leperreux94.fr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13</cp:revision>
  <cp:lastPrinted>2020-03-26T15:08:00Z</cp:lastPrinted>
  <dcterms:created xsi:type="dcterms:W3CDTF">2020-02-23T17:58:00Z</dcterms:created>
  <dcterms:modified xsi:type="dcterms:W3CDTF">2021-02-12T06:46:00Z</dcterms:modified>
</cp:coreProperties>
</file>