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38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Style w:val="lev"/>
          <w:rFonts w:ascii="Raleway" w:hAnsi="Raleway"/>
          <w:color w:val="5C6668"/>
        </w:rPr>
        <w:t>Un programme innovant pour apporter soutien et réconfort à ceux qui accompagnent les personnes touchées par le cancer.</w:t>
      </w:r>
    </w:p>
    <w:p w:rsidR="00AD2F38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Style w:val="lev"/>
          <w:rFonts w:ascii="Raleway" w:hAnsi="Raleway"/>
          <w:color w:val="5C6668"/>
        </w:rPr>
        <w:t>Le PPACT® « aidants »</w:t>
      </w:r>
    </w:p>
    <w:p w:rsidR="00AD2F38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Fonts w:ascii="Raleway" w:hAnsi="Raleway"/>
          <w:color w:val="5C6668"/>
        </w:rPr>
        <w:t>Ouverture d’une nouvelle session du Programme Personnalisé d’Accompagnement Thérapeutique (PPACT) pour les proches de personnes atteintes de cancer.</w:t>
      </w:r>
    </w:p>
    <w:p w:rsidR="00AD2F38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Fonts w:ascii="Raleway" w:hAnsi="Raleway"/>
          <w:color w:val="5C6668"/>
        </w:rPr>
        <w:t>Le Centre Ressource ouvre une nouvelle session du PPACT® « aidants » exclusivement dédié aux proches (aidants et accompagnants) de personnes touchées par le cancer </w:t>
      </w:r>
      <w:proofErr w:type="gramStart"/>
      <w:r>
        <w:rPr>
          <w:rFonts w:ascii="Raleway" w:hAnsi="Raleway"/>
          <w:color w:val="5C6668"/>
        </w:rPr>
        <w:t>:</w:t>
      </w:r>
      <w:proofErr w:type="gramEnd"/>
      <w:r>
        <w:rPr>
          <w:rFonts w:ascii="Raleway" w:hAnsi="Raleway"/>
          <w:color w:val="5C6668"/>
        </w:rPr>
        <w:br/>
        <w:t>« prendre soin de soi pour mieux soutenir »</w:t>
      </w:r>
    </w:p>
    <w:p w:rsidR="00AD2F38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Fonts w:ascii="Raleway" w:hAnsi="Raleway"/>
          <w:color w:val="5C6668"/>
        </w:rPr>
        <w:t>Dès janvier 2015, 2 ateliers par mois seront proposés, pour une durée de 6 mois </w:t>
      </w:r>
      <w:proofErr w:type="gramStart"/>
      <w:r>
        <w:rPr>
          <w:rFonts w:ascii="Raleway" w:hAnsi="Raleway"/>
          <w:color w:val="5C6668"/>
        </w:rPr>
        <w:t>:</w:t>
      </w:r>
      <w:proofErr w:type="gramEnd"/>
      <w:r>
        <w:rPr>
          <w:rFonts w:ascii="Raleway" w:hAnsi="Raleway"/>
          <w:color w:val="5C6668"/>
        </w:rPr>
        <w:br/>
        <w:t>Ce programme est accessible à tous, sur entretien préalable avec un thérapeute.</w:t>
      </w:r>
    </w:p>
    <w:p w:rsidR="00AD2F38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Fonts w:ascii="Raleway" w:hAnsi="Raleway"/>
          <w:color w:val="5C6668"/>
        </w:rPr>
        <w:t>Le PPACT® « aidants » du Centre ressource a été inauguré en mars 2014 avec la formation d’un premier groupe.</w:t>
      </w:r>
    </w:p>
    <w:p w:rsidR="00AD2F38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Fonts w:ascii="Raleway" w:hAnsi="Raleway"/>
          <w:color w:val="5C6668"/>
        </w:rPr>
        <w:t>Il a été mis en place avec le soutien de </w:t>
      </w:r>
      <w:r>
        <w:rPr>
          <w:rStyle w:val="lev"/>
          <w:rFonts w:ascii="Raleway" w:hAnsi="Raleway"/>
          <w:color w:val="5C6668"/>
        </w:rPr>
        <w:t>Malakoff Médéric.</w:t>
      </w:r>
    </w:p>
    <w:p w:rsidR="00AD2F38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Fonts w:ascii="Raleway" w:hAnsi="Raleway"/>
          <w:color w:val="5C6668"/>
        </w:rPr>
        <w:t>Présentation des ateliers le PPACT aidants</w:t>
      </w:r>
    </w:p>
    <w:p w:rsidR="005E738A" w:rsidRDefault="00AD2F38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  <w:r>
        <w:rPr>
          <w:rFonts w:ascii="Raleway" w:hAnsi="Raleway"/>
          <w:color w:val="5C6668"/>
        </w:rPr>
        <w:t>Ateliers 1 à 4 « gestion du stress »</w:t>
      </w:r>
      <w:r>
        <w:rPr>
          <w:rFonts w:ascii="Raleway" w:hAnsi="Raleway"/>
          <w:color w:val="5C6668"/>
        </w:rPr>
        <w:br/>
        <w:t>Ateliers 5 à 8 : « communication relationnelle »</w:t>
      </w:r>
      <w:r>
        <w:rPr>
          <w:rFonts w:ascii="Raleway" w:hAnsi="Raleway"/>
          <w:color w:val="5C6668"/>
        </w:rPr>
        <w:br/>
        <w:t>Ateliers 9 à 12 : « gestion émotionnelles »</w:t>
      </w: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lastRenderedPageBreak/>
        <w:t>L'offre de la semaine est la formation </w:t>
      </w:r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>"Rendre ses réunions plus efficaces".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Elle a pour objectif de vous préparer à organiser vos réunions. Cette préparation consiste en premier lieu à vous poser les questions suivantes : "qu'avons-nous à nous dire ?", "cette réunion est-elle utile pour tous ?"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 xml:space="preserve">Plus </w:t>
      </w:r>
      <w:proofErr w:type="spellStart"/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concrêtement</w:t>
      </w:r>
      <w:proofErr w:type="spellEnd"/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, vous apprendrez ici :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Les bases d'une préparation de réunion ;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Les bases d'une animation de réunion ;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Les techniques de gestion d'un groupe d'interlocuteurs, et la prise en compte de leurs attentes et besoins.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Une réunion ne sert pas qu'à nourrir votre intérêt. Elle doit profiter à tous.</w:t>
      </w: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Cette offre est tirée d'une gamme de formations à distance intitulée </w:t>
      </w:r>
      <w:proofErr w:type="spellStart"/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>Next</w:t>
      </w:r>
      <w:proofErr w:type="spellEnd"/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 xml:space="preserve"> Digital.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Elle intègre, en plus des contenus proposés ci-après, deux heures de coaching individuel avec un formateur expert de la thématique. </w:t>
      </w:r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>Ces coachings ne sont pas disponibles dans l'offre ici offerte.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Les coachings (au nombre de 3) jalonnent le parcours et permettent :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De définir votre besoin et vos objectifs pédagogiques ;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De revenir sur les contenus ;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D'approfondir à la demande certains aspects ;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D'initier en pratique la mise en application des savoirs.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Pour plus d'informations, vous pouvez suivre ce </w:t>
      </w:r>
      <w:hyperlink r:id="rId4" w:tgtFrame="_blank" w:history="1">
        <w:r w:rsidRPr="00990427">
          <w:rPr>
            <w:rFonts w:ascii="Poppins Light" w:eastAsia="Times New Roman" w:hAnsi="Poppins Light" w:cs="Times New Roman"/>
            <w:color w:val="0393F0"/>
            <w:sz w:val="21"/>
            <w:szCs w:val="21"/>
            <w:lang w:eastAsia="fr-FR"/>
          </w:rPr>
          <w:t>lien</w:t>
        </w:r>
      </w:hyperlink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.</w:t>
      </w: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Cette formation intègre :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Un </w:t>
      </w:r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>test amont</w:t>
      </w: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 de 32 questions couvrant l'ensemble du programme. Il sert à vous positionner ;</w:t>
      </w:r>
    </w:p>
    <w:p w:rsidR="00990427" w:rsidRPr="00990427" w:rsidRDefault="00990427" w:rsidP="00990427">
      <w:pPr>
        <w:shd w:val="clear" w:color="auto" w:fill="FFFFFF"/>
        <w:spacing w:after="0" w:line="240" w:lineRule="auto"/>
        <w:jc w:val="center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noProof/>
          <w:color w:val="2E3033"/>
          <w:sz w:val="21"/>
          <w:szCs w:val="21"/>
          <w:lang w:eastAsia="fr-FR"/>
        </w:rPr>
        <w:drawing>
          <wp:inline distT="0" distB="0" distL="0" distR="0">
            <wp:extent cx="1905000" cy="952500"/>
            <wp:effectExtent l="0" t="0" r="0" b="0"/>
            <wp:docPr id="3" name="Image 3" descr="https://learning.demosgroup.com/MosPub/1CE09_Introduction_V01/contenu/media/image_demos_ce0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Img91" descr="https://learning.demosgroup.com/MosPub/1CE09_Introduction_V01/contenu/media/image_demos_ce04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Un cursus de </w:t>
      </w:r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 xml:space="preserve">16 séquences </w:t>
      </w:r>
      <w:proofErr w:type="gramStart"/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>vidéos</w:t>
      </w:r>
      <w:proofErr w:type="gramEnd"/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>, d'une durée d'environ 50 minutes </w:t>
      </w: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;</w:t>
      </w:r>
    </w:p>
    <w:p w:rsidR="00990427" w:rsidRPr="00990427" w:rsidRDefault="00990427" w:rsidP="00990427">
      <w:pPr>
        <w:shd w:val="clear" w:color="auto" w:fill="FFFFFF"/>
        <w:spacing w:after="0" w:line="240" w:lineRule="auto"/>
        <w:jc w:val="center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noProof/>
          <w:color w:val="2E3033"/>
          <w:sz w:val="21"/>
          <w:szCs w:val="21"/>
          <w:lang w:eastAsia="fr-FR"/>
        </w:rPr>
        <w:drawing>
          <wp:inline distT="0" distB="0" distL="0" distR="0">
            <wp:extent cx="1905000" cy="952500"/>
            <wp:effectExtent l="0" t="0" r="0" b="0"/>
            <wp:docPr id="2" name="Image 2" descr="https://learning.demosgroup.com/MosPub/1CE09_Introduction_V01/contenu/media/image_demos_ce0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Img19" descr="https://learning.demosgroup.com/MosPub/1CE09_Introduction_V01/contenu/media/image_demos_ce04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- Un</w:t>
      </w:r>
      <w:r w:rsidRPr="00990427">
        <w:rPr>
          <w:rFonts w:ascii="Poppins Light" w:eastAsia="Times New Roman" w:hAnsi="Poppins Light" w:cs="Times New Roman"/>
          <w:b/>
          <w:bCs/>
          <w:color w:val="2E3033"/>
          <w:sz w:val="21"/>
          <w:szCs w:val="21"/>
          <w:lang w:eastAsia="fr-FR"/>
        </w:rPr>
        <w:t> test aval </w:t>
      </w:r>
      <w:r w:rsidRPr="00990427"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  <w:t>contrôlant les connaissances acquises.</w:t>
      </w:r>
    </w:p>
    <w:p w:rsidR="00990427" w:rsidRPr="00990427" w:rsidRDefault="00990427" w:rsidP="00990427">
      <w:pPr>
        <w:shd w:val="clear" w:color="auto" w:fill="FFFFFF"/>
        <w:spacing w:after="0" w:line="240" w:lineRule="auto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</w:p>
    <w:p w:rsidR="00990427" w:rsidRPr="00990427" w:rsidRDefault="00990427" w:rsidP="00990427">
      <w:pPr>
        <w:shd w:val="clear" w:color="auto" w:fill="FFFFFF"/>
        <w:spacing w:after="0" w:line="240" w:lineRule="auto"/>
        <w:jc w:val="center"/>
        <w:rPr>
          <w:rFonts w:ascii="Poppins Light" w:eastAsia="Times New Roman" w:hAnsi="Poppins Light" w:cs="Times New Roman"/>
          <w:color w:val="2E3033"/>
          <w:sz w:val="21"/>
          <w:szCs w:val="21"/>
          <w:lang w:eastAsia="fr-FR"/>
        </w:rPr>
      </w:pPr>
      <w:r w:rsidRPr="00990427">
        <w:rPr>
          <w:rFonts w:ascii="Poppins Light" w:eastAsia="Times New Roman" w:hAnsi="Poppins Light" w:cs="Times New Roman"/>
          <w:noProof/>
          <w:color w:val="2E3033"/>
          <w:sz w:val="21"/>
          <w:szCs w:val="21"/>
          <w:lang w:eastAsia="fr-FR"/>
        </w:rPr>
        <w:drawing>
          <wp:inline distT="0" distB="0" distL="0" distR="0">
            <wp:extent cx="1905000" cy="952500"/>
            <wp:effectExtent l="0" t="0" r="0" b="0"/>
            <wp:docPr id="1" name="Image 1" descr="https://learning.demosgroup.com/MosPub/1CE09_Introduction_V01/contenu/media/image_demos_ce0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Img36" descr="https://learning.demosgroup.com/MosPub/1CE09_Introduction_V01/contenu/media/image_demos_ce04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p w:rsid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hyperlink r:id="rId8" w:history="1">
        <w:r w:rsidRPr="00990427">
          <w:rPr>
            <w:rFonts w:ascii="Times New Roman" w:eastAsia="Times New Roman" w:hAnsi="Times New Roman" w:cs="Times New Roman"/>
            <w:b/>
            <w:bCs/>
            <w:color w:val="4C4C4C"/>
            <w:sz w:val="32"/>
            <w:szCs w:val="32"/>
            <w:lang w:eastAsia="fr-FR"/>
          </w:rPr>
          <w:t>Introduction : contexte</w:t>
        </w:r>
      </w:hyperlink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2875" cy="142875"/>
            <wp:effectExtent l="0" t="0" r="9525" b="9525"/>
            <wp:docPr id="38" name="Image 38" descr="https://learning.demosgroup.com/MosData/MosStyleMgr/styles/int_site_next_free/media/gen/dansSel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arning.demosgroup.com/MosData/MosStyleMgr/styles/int_site_next_free/media/gen/dansSelecti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37" name="Image 37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36" name="Image 36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35" name="Image 35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34" name="Image 34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33" name="Image 33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  <w:t>Niveau d'avancement</w:t>
      </w:r>
    </w:p>
    <w:p w:rsidR="00990427" w:rsidRPr="00990427" w:rsidRDefault="00990427" w:rsidP="00990427">
      <w:pPr>
        <w:spacing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noProof/>
          <w:color w:val="9B9B9B"/>
          <w:sz w:val="21"/>
          <w:szCs w:val="21"/>
          <w:lang w:eastAsia="fr-FR"/>
        </w:rPr>
        <w:drawing>
          <wp:inline distT="0" distB="0" distL="0" distR="0">
            <wp:extent cx="180975" cy="180975"/>
            <wp:effectExtent l="0" t="0" r="9525" b="9525"/>
            <wp:docPr id="32" name="Image 32" descr="https://learning.demosgroup.com/MosData/MosStyleMgr/styles/int_site_next_free/media/gen/etatIncomp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earning.demosgroup.com/MosData/MosStyleMgr/styles/int_site_next_free/media/gen/etatIncompl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76400" cy="1028700"/>
            <wp:effectExtent l="0" t="0" r="0" b="0"/>
            <wp:docPr id="31" name="Image 31" descr="https://learning.demosgroup.com/MosSrv/aspx/apercuObjet.aspx?id=1CE09_AutodiagAmont_V01&amp;type=course&amp;ui=int_site_next_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earning.demosgroup.com/MosSrv/aspx/apercuObjet.aspx?id=1CE09_AutodiagAmont_V01&amp;type=course&amp;ui=int_site_next_fr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11" cy="10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990427">
          <w:rPr>
            <w:rFonts w:ascii="Times New Roman" w:eastAsia="Times New Roman" w:hAnsi="Times New Roman" w:cs="Times New Roman"/>
            <w:b/>
            <w:bCs/>
            <w:color w:val="4C4C4C"/>
            <w:sz w:val="32"/>
            <w:szCs w:val="32"/>
            <w:lang w:eastAsia="fr-FR"/>
          </w:rPr>
          <w:t>1 - Test de connaissances individuel initial</w:t>
        </w:r>
      </w:hyperlink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30" name="Image 30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29" name="Image 29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28" name="Image 28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27" name="Image 27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26" name="Image 26" descr="https://learning.demosgroup.com/MosData/MosStyleMgr/styles/int_site_next_free/media/gen/etoil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earning.demosgroup.com/MosData/MosStyleMgr/styles/int_site_next_free/media/gen/etoile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  <w:t>Niveau d'avancement</w:t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noProof/>
          <w:color w:val="9B9B9B"/>
          <w:sz w:val="21"/>
          <w:szCs w:val="21"/>
          <w:lang w:eastAsia="fr-FR"/>
        </w:rPr>
        <w:drawing>
          <wp:inline distT="0" distB="0" distL="0" distR="0">
            <wp:extent cx="180975" cy="180975"/>
            <wp:effectExtent l="0" t="0" r="9525" b="9525"/>
            <wp:docPr id="25" name="Image 25" descr="https://learning.demosgroup.com/MosData/MosStyleMgr/styles/int_site_next_free/media/gen/etatComp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earning.demosgroup.com/MosData/MosStyleMgr/styles/int_site_next_free/media/gen/etatComplet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noProof/>
          <w:color w:val="9B9B9B"/>
          <w:sz w:val="21"/>
          <w:szCs w:val="21"/>
          <w:lang w:eastAsia="fr-FR"/>
        </w:rPr>
        <w:drawing>
          <wp:inline distT="0" distB="0" distL="0" distR="0">
            <wp:extent cx="180975" cy="180975"/>
            <wp:effectExtent l="0" t="0" r="9525" b="9525"/>
            <wp:docPr id="24" name="Image 24" descr="https://learning.demosgroup.com/MosData/MosStyleMgr/styles/int_site_next_free/media/gen/etatReus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earning.demosgroup.com/MosData/MosStyleMgr/styles/int_site_next_free/media/gen/etatReussi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790700" cy="1098839"/>
            <wp:effectExtent l="0" t="0" r="0" b="6350"/>
            <wp:docPr id="23" name="Image 23" descr="https://learning.demosgroup.com/MosSrv/aspx/apercuObjet.aspx?id=1CE09_Cursus_Videos_V01&amp;type=course&amp;ui=int_site_next_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earning.demosgroup.com/MosSrv/aspx/apercuObjet.aspx?id=1CE09_Cursus_Videos_V01&amp;type=course&amp;ui=int_site_next_fre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77" cy="110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990427">
          <w:rPr>
            <w:rFonts w:ascii="Times New Roman" w:eastAsia="Times New Roman" w:hAnsi="Times New Roman" w:cs="Times New Roman"/>
            <w:b/>
            <w:bCs/>
            <w:color w:val="4C4C4C"/>
            <w:sz w:val="32"/>
            <w:szCs w:val="32"/>
            <w:lang w:eastAsia="fr-FR"/>
          </w:rPr>
          <w:t>2 - Cursus Vidéos</w:t>
        </w:r>
      </w:hyperlink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22" name="Image 22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21" name="Image 21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20" name="Image 20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19" name="Image 19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18" name="Image 18" descr="https://learning.demosgroup.com/MosData/MosStyleMgr/styles/int_site_next_free/media/gen/etoil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earning.demosgroup.com/MosData/MosStyleMgr/styles/int_site_next_free/media/gen/etoile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  <w:t>Niveau d'avancement</w:t>
      </w:r>
    </w:p>
    <w:p w:rsidR="00990427" w:rsidRPr="00990427" w:rsidRDefault="00990427" w:rsidP="00990427">
      <w:pPr>
        <w:spacing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noProof/>
          <w:color w:val="9B9B9B"/>
          <w:sz w:val="21"/>
          <w:szCs w:val="21"/>
          <w:lang w:eastAsia="fr-FR"/>
        </w:rPr>
        <w:drawing>
          <wp:inline distT="0" distB="0" distL="0" distR="0">
            <wp:extent cx="180975" cy="180975"/>
            <wp:effectExtent l="0" t="0" r="9525" b="9525"/>
            <wp:docPr id="17" name="Image 17" descr="https://learning.demosgroup.com/MosData/MosStyleMgr/styles/int_site_next_free/media/gen/etatNonParco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earning.demosgroup.com/MosData/MosStyleMgr/styles/int_site_next_free/media/gen/etatNonParcouru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19250" cy="993631"/>
            <wp:effectExtent l="0" t="0" r="0" b="0"/>
            <wp:docPr id="16" name="Image 16" descr="https://learning.demosgroup.com/MosSrv/aspx/apercuObjet.aspx?id=1CE09_AutodiagAval_V01&amp;type=course&amp;ui=int_site_next_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earning.demosgroup.com/MosSrv/aspx/apercuObjet.aspx?id=1CE09_AutodiagAval_V01&amp;type=course&amp;ui=int_site_next_fr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34" cy="99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990427">
          <w:rPr>
            <w:rFonts w:ascii="Times New Roman" w:eastAsia="Times New Roman" w:hAnsi="Times New Roman" w:cs="Times New Roman"/>
            <w:b/>
            <w:bCs/>
            <w:color w:val="4C4C4C"/>
            <w:sz w:val="32"/>
            <w:szCs w:val="32"/>
            <w:lang w:eastAsia="fr-FR"/>
          </w:rPr>
          <w:t>3 - Test de connaissances individuel aval</w:t>
        </w:r>
      </w:hyperlink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15" name="Image 15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14" name="Image 14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13" name="Image 13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12" name="Image 12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71450"/>
            <wp:effectExtent l="0" t="0" r="0" b="0"/>
            <wp:docPr id="11" name="Image 11" descr="https://learning.demosgroup.com/MosData/MosStyleMgr/styles/int_site_next_free/media/gen/etoil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earning.demosgroup.com/MosData/MosStyleMgr/styles/int_site_next_free/media/gen/etoile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  <w:t>Niveau d'avancement</w:t>
      </w:r>
    </w:p>
    <w:p w:rsidR="00990427" w:rsidRPr="00990427" w:rsidRDefault="00990427" w:rsidP="00990427">
      <w:pPr>
        <w:spacing w:line="240" w:lineRule="auto"/>
        <w:rPr>
          <w:rFonts w:ascii="Times New Roman" w:eastAsia="Times New Roman" w:hAnsi="Times New Roman" w:cs="Times New Roman"/>
          <w:i/>
          <w:iCs/>
          <w:color w:val="9B9B9B"/>
          <w:sz w:val="21"/>
          <w:szCs w:val="21"/>
          <w:lang w:eastAsia="fr-FR"/>
        </w:rPr>
      </w:pPr>
      <w:r w:rsidRPr="00990427">
        <w:rPr>
          <w:rFonts w:ascii="Times New Roman" w:eastAsia="Times New Roman" w:hAnsi="Times New Roman" w:cs="Times New Roman"/>
          <w:i/>
          <w:iCs/>
          <w:noProof/>
          <w:color w:val="9B9B9B"/>
          <w:sz w:val="21"/>
          <w:szCs w:val="21"/>
          <w:lang w:eastAsia="fr-FR"/>
        </w:rPr>
        <w:drawing>
          <wp:inline distT="0" distB="0" distL="0" distR="0">
            <wp:extent cx="180975" cy="180975"/>
            <wp:effectExtent l="0" t="0" r="9525" b="9525"/>
            <wp:docPr id="10" name="Image 10" descr="https://learning.demosgroup.com/MosData/MosStyleMgr/styles/int_site_next_free/media/gen/etatNonParco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earning.demosgroup.com/MosData/MosStyleMgr/styles/int_site_next_free/media/gen/etatNonParcouru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990427" w:rsidRDefault="00990427" w:rsidP="0099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042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90675" cy="976096"/>
            <wp:effectExtent l="0" t="0" r="0" b="0"/>
            <wp:docPr id="9" name="Image 9" descr="https://learning.demosgroup.com/MosSrv/aspx/apercuObjet.aspx?id=Questionnaire_Satisfaction_NExT_V01_CE09&amp;type=course&amp;ui=int_site_next_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earning.demosgroup.com/MosSrv/aspx/apercuObjet.aspx?id=Questionnaire_Satisfaction_NExT_V01_CE09&amp;type=course&amp;ui=int_site_next_fr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64" cy="98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90427">
        <w:rPr>
          <w:rFonts w:ascii="NewAge" w:eastAsia="Times New Roman" w:hAnsi="NewAge" w:cs="Times New Roman"/>
          <w:b/>
          <w:bCs/>
          <w:color w:val="666666"/>
          <w:sz w:val="32"/>
          <w:szCs w:val="32"/>
          <w:lang w:eastAsia="fr-FR"/>
        </w:rPr>
        <w:fldChar w:fldCharType="begin"/>
      </w:r>
      <w:r w:rsidRPr="00990427">
        <w:rPr>
          <w:rFonts w:ascii="NewAge" w:eastAsia="Times New Roman" w:hAnsi="NewAge" w:cs="Times New Roman"/>
          <w:b/>
          <w:bCs/>
          <w:color w:val="666666"/>
          <w:sz w:val="32"/>
          <w:szCs w:val="32"/>
          <w:lang w:eastAsia="fr-FR"/>
        </w:rPr>
        <w:instrText xml:space="preserve"> HYPERLINK "javascript:;" </w:instrText>
      </w:r>
      <w:r w:rsidRPr="00990427">
        <w:rPr>
          <w:rFonts w:ascii="NewAge" w:eastAsia="Times New Roman" w:hAnsi="NewAge" w:cs="Times New Roman"/>
          <w:b/>
          <w:bCs/>
          <w:color w:val="666666"/>
          <w:sz w:val="32"/>
          <w:szCs w:val="32"/>
          <w:lang w:eastAsia="fr-FR"/>
        </w:rPr>
        <w:fldChar w:fldCharType="separate"/>
      </w:r>
      <w:r w:rsidRPr="00990427">
        <w:rPr>
          <w:rFonts w:ascii="NewAge" w:eastAsia="Times New Roman" w:hAnsi="NewAge" w:cs="Times New Roman"/>
          <w:b/>
          <w:bCs/>
          <w:color w:val="4C4C4C"/>
          <w:sz w:val="32"/>
          <w:szCs w:val="32"/>
          <w:lang w:eastAsia="fr-FR"/>
        </w:rPr>
        <w:t>Questionnaire de satisfaction Cursus 3CE09</w:t>
      </w:r>
      <w:r w:rsidRPr="00990427">
        <w:rPr>
          <w:rFonts w:ascii="NewAge" w:eastAsia="Times New Roman" w:hAnsi="NewAge" w:cs="Times New Roman"/>
          <w:b/>
          <w:bCs/>
          <w:color w:val="666666"/>
          <w:sz w:val="32"/>
          <w:szCs w:val="32"/>
          <w:lang w:eastAsia="fr-FR"/>
        </w:rPr>
        <w:fldChar w:fldCharType="end"/>
      </w:r>
    </w:p>
    <w:p w:rsidR="00990427" w:rsidRPr="00990427" w:rsidRDefault="00990427" w:rsidP="00990427">
      <w:pPr>
        <w:shd w:val="clear" w:color="auto" w:fill="EAEAEA"/>
        <w:spacing w:line="240" w:lineRule="auto"/>
        <w:rPr>
          <w:rFonts w:ascii="NewAge" w:eastAsia="Times New Roman" w:hAnsi="NewAge" w:cs="Times New Roman"/>
          <w:color w:val="666666"/>
          <w:sz w:val="27"/>
          <w:szCs w:val="27"/>
          <w:lang w:eastAsia="fr-FR"/>
        </w:rPr>
      </w:pPr>
      <w:r w:rsidRPr="00990427">
        <w:rPr>
          <w:rFonts w:ascii="NewAge" w:eastAsia="Times New Roman" w:hAnsi="NewAge" w:cs="Times New Roman"/>
          <w:noProof/>
          <w:color w:val="666666"/>
          <w:sz w:val="27"/>
          <w:szCs w:val="27"/>
          <w:lang w:eastAsia="fr-FR"/>
        </w:rPr>
        <w:drawing>
          <wp:inline distT="0" distB="0" distL="0" distR="0">
            <wp:extent cx="190500" cy="171450"/>
            <wp:effectExtent l="0" t="0" r="0" b="0"/>
            <wp:docPr id="8" name="Image 8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NewAge" w:eastAsia="Times New Roman" w:hAnsi="NewAge" w:cs="Times New Roman"/>
          <w:noProof/>
          <w:color w:val="666666"/>
          <w:sz w:val="27"/>
          <w:szCs w:val="27"/>
          <w:lang w:eastAsia="fr-FR"/>
        </w:rPr>
        <w:drawing>
          <wp:inline distT="0" distB="0" distL="0" distR="0">
            <wp:extent cx="190500" cy="171450"/>
            <wp:effectExtent l="0" t="0" r="0" b="0"/>
            <wp:docPr id="7" name="Image 7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NewAge" w:eastAsia="Times New Roman" w:hAnsi="NewAge" w:cs="Times New Roman"/>
          <w:noProof/>
          <w:color w:val="666666"/>
          <w:sz w:val="27"/>
          <w:szCs w:val="27"/>
          <w:lang w:eastAsia="fr-FR"/>
        </w:rPr>
        <w:drawing>
          <wp:inline distT="0" distB="0" distL="0" distR="0">
            <wp:extent cx="190500" cy="171450"/>
            <wp:effectExtent l="0" t="0" r="0" b="0"/>
            <wp:docPr id="6" name="Image 6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NewAge" w:eastAsia="Times New Roman" w:hAnsi="NewAge" w:cs="Times New Roman"/>
          <w:noProof/>
          <w:color w:val="666666"/>
          <w:sz w:val="27"/>
          <w:szCs w:val="27"/>
          <w:lang w:eastAsia="fr-FR"/>
        </w:rPr>
        <w:drawing>
          <wp:inline distT="0" distB="0" distL="0" distR="0">
            <wp:extent cx="190500" cy="171450"/>
            <wp:effectExtent l="0" t="0" r="0" b="0"/>
            <wp:docPr id="5" name="Image 5" descr="https://learning.demosgroup.com/MosData/MosStyleMgr/styles/int_site_next_free/media/gen/eto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earning.demosgroup.com/MosData/MosStyleMgr/styles/int_site_next_free/media/gen/etoi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7">
        <w:rPr>
          <w:rFonts w:ascii="NewAge" w:eastAsia="Times New Roman" w:hAnsi="NewAge" w:cs="Times New Roman"/>
          <w:noProof/>
          <w:color w:val="666666"/>
          <w:sz w:val="27"/>
          <w:szCs w:val="27"/>
          <w:lang w:eastAsia="fr-FR"/>
        </w:rPr>
        <w:drawing>
          <wp:inline distT="0" distB="0" distL="0" distR="0">
            <wp:extent cx="190500" cy="171450"/>
            <wp:effectExtent l="0" t="0" r="0" b="0"/>
            <wp:docPr id="4" name="Image 4" descr="https://learning.demosgroup.com/MosData/MosStyleMgr/styles/int_site_next_free/media/gen/etoil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earning.demosgroup.com/MosData/MosStyleMgr/styles/int_site_next_free/media/gen/etoile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7" w:rsidRPr="00AD2F38" w:rsidRDefault="00990427" w:rsidP="00AD2F38">
      <w:pPr>
        <w:pStyle w:val="NormalWeb"/>
        <w:shd w:val="clear" w:color="auto" w:fill="FFFFFF"/>
        <w:spacing w:before="0" w:beforeAutospacing="0" w:after="300" w:afterAutospacing="0"/>
        <w:rPr>
          <w:rFonts w:ascii="Raleway" w:hAnsi="Raleway"/>
          <w:color w:val="5C6668"/>
        </w:rPr>
      </w:pPr>
    </w:p>
    <w:sectPr w:rsidR="00990427" w:rsidRPr="00AD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Poppins Light">
    <w:altName w:val="Times New Roman"/>
    <w:panose1 w:val="00000000000000000000"/>
    <w:charset w:val="00"/>
    <w:family w:val="roman"/>
    <w:notTrueType/>
    <w:pitch w:val="default"/>
  </w:font>
  <w:font w:name="NewAg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38"/>
    <w:rsid w:val="003B0940"/>
    <w:rsid w:val="00990427"/>
    <w:rsid w:val="00AD2F38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BB16-8E6A-4E52-91DB-C91ED0F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2F3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90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7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229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63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065">
                  <w:marLeft w:val="0"/>
                  <w:marRight w:val="0"/>
                  <w:marTop w:val="525"/>
                  <w:marBottom w:val="0"/>
                  <w:divBdr>
                    <w:top w:val="single" w:sz="6" w:space="11" w:color="FFFFFF"/>
                    <w:left w:val="none" w:sz="0" w:space="0" w:color="D7D7D7"/>
                    <w:bottom w:val="none" w:sz="0" w:space="0" w:color="D7D7D7"/>
                    <w:right w:val="none" w:sz="0" w:space="0" w:color="D7D7D7"/>
                  </w:divBdr>
                  <w:divsChild>
                    <w:div w:id="159128110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296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56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1658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421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798">
                  <w:marLeft w:val="0"/>
                  <w:marRight w:val="0"/>
                  <w:marTop w:val="525"/>
                  <w:marBottom w:val="0"/>
                  <w:divBdr>
                    <w:top w:val="single" w:sz="6" w:space="11" w:color="FFFFFF"/>
                    <w:left w:val="none" w:sz="0" w:space="0" w:color="D7D7D7"/>
                    <w:bottom w:val="none" w:sz="0" w:space="0" w:color="D7D7D7"/>
                    <w:right w:val="none" w:sz="0" w:space="0" w:color="D7D7D7"/>
                  </w:divBdr>
                  <w:divsChild>
                    <w:div w:id="191904753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49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453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69507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0791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786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4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330">
                  <w:marLeft w:val="0"/>
                  <w:marRight w:val="0"/>
                  <w:marTop w:val="525"/>
                  <w:marBottom w:val="0"/>
                  <w:divBdr>
                    <w:top w:val="single" w:sz="6" w:space="11" w:color="FFFFFF"/>
                    <w:left w:val="none" w:sz="0" w:space="0" w:color="D7D7D7"/>
                    <w:bottom w:val="none" w:sz="0" w:space="0" w:color="D7D7D7"/>
                    <w:right w:val="none" w:sz="0" w:space="0" w:color="D7D7D7"/>
                  </w:divBdr>
                  <w:divsChild>
                    <w:div w:id="25205604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3823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743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93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631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99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5688">
                  <w:marLeft w:val="0"/>
                  <w:marRight w:val="0"/>
                  <w:marTop w:val="525"/>
                  <w:marBottom w:val="0"/>
                  <w:divBdr>
                    <w:top w:val="single" w:sz="6" w:space="11" w:color="FFFFFF"/>
                    <w:left w:val="none" w:sz="0" w:space="0" w:color="D7D7D7"/>
                    <w:bottom w:val="none" w:sz="0" w:space="0" w:color="D7D7D7"/>
                    <w:right w:val="none" w:sz="0" w:space="0" w:color="D7D7D7"/>
                  </w:divBdr>
                  <w:divsChild>
                    <w:div w:id="208661099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4613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3676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1678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804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6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66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hyperlink" Target="https://www.youtube.com/watch?v=zaqyd6bj5C0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2020-03-31T09:57:00Z</dcterms:created>
  <dcterms:modified xsi:type="dcterms:W3CDTF">2020-04-03T03:52:00Z</dcterms:modified>
</cp:coreProperties>
</file>