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3609" w:rsidRDefault="00563609" w:rsidP="000B6241">
      <w:pPr>
        <w:rPr>
          <w:rStyle w:val="efl-tatxt1"/>
          <w:rFonts w:ascii="Arial" w:hAnsi="Arial" w:cs="Arial"/>
          <w:b/>
        </w:rPr>
      </w:pPr>
    </w:p>
    <w:p w:rsidR="003D5C3D" w:rsidRDefault="003D5C3D" w:rsidP="000B6241">
      <w:pPr>
        <w:rPr>
          <w:rStyle w:val="efl-tatxt1"/>
          <w:rFonts w:ascii="Arial" w:hAnsi="Arial" w:cs="Arial"/>
          <w:b/>
        </w:rPr>
      </w:pPr>
    </w:p>
    <w:p w:rsidR="003D5C3D" w:rsidRPr="007D5F51" w:rsidRDefault="003D5C3D" w:rsidP="007D5F51">
      <w:pPr>
        <w:pStyle w:val="Default"/>
        <w:jc w:val="center"/>
        <w:rPr>
          <w:color w:val="2E5496"/>
          <w:sz w:val="32"/>
          <w:szCs w:val="32"/>
        </w:rPr>
      </w:pPr>
      <w:r w:rsidRPr="007D5F51">
        <w:rPr>
          <w:b/>
          <w:bCs/>
          <w:color w:val="2E5496"/>
          <w:sz w:val="32"/>
          <w:szCs w:val="32"/>
        </w:rPr>
        <w:t>FORMATION DES AIDANTS FAMILIAUX</w:t>
      </w:r>
    </w:p>
    <w:p w:rsidR="007D5F51" w:rsidRDefault="007D5F51" w:rsidP="003D5C3D">
      <w:pPr>
        <w:pStyle w:val="Default"/>
        <w:rPr>
          <w:color w:val="2E5496"/>
          <w:sz w:val="23"/>
          <w:szCs w:val="23"/>
        </w:rPr>
      </w:pPr>
    </w:p>
    <w:p w:rsidR="003D5C3D" w:rsidRPr="007D5F51" w:rsidRDefault="003D5C3D" w:rsidP="003D5C3D">
      <w:pPr>
        <w:pStyle w:val="Default"/>
        <w:rPr>
          <w:color w:val="2E5496"/>
        </w:rPr>
      </w:pPr>
      <w:r w:rsidRPr="007D5F51">
        <w:rPr>
          <w:b/>
          <w:bCs/>
          <w:color w:val="2E5496"/>
        </w:rPr>
        <w:t xml:space="preserve">Contexte de la formation : </w:t>
      </w:r>
    </w:p>
    <w:p w:rsidR="003D5C3D" w:rsidRDefault="003D5C3D" w:rsidP="003D5C3D">
      <w:pPr>
        <w:pStyle w:val="Default"/>
        <w:rPr>
          <w:color w:val="2E5496"/>
          <w:sz w:val="23"/>
          <w:szCs w:val="23"/>
        </w:rPr>
      </w:pPr>
    </w:p>
    <w:p w:rsidR="003D5C3D" w:rsidRDefault="003D5C3D" w:rsidP="003D5C3D">
      <w:pPr>
        <w:pStyle w:val="Default"/>
        <w:rPr>
          <w:color w:val="2E5496"/>
          <w:sz w:val="23"/>
          <w:szCs w:val="23"/>
        </w:rPr>
      </w:pPr>
      <w:r>
        <w:rPr>
          <w:color w:val="2E5496"/>
          <w:sz w:val="23"/>
          <w:szCs w:val="23"/>
        </w:rPr>
        <w:t>Notre Centre de formation a pour objectif de répondre aux exigences de formation pour un métier en tension qu’est celui des aidants familiaux professionnels. L’activité professionnelle de ces derniers rentre dans l’offre de service à la personne des sociétés de soins à domicile.</w:t>
      </w:r>
    </w:p>
    <w:p w:rsidR="003D5C3D" w:rsidRDefault="003D5C3D" w:rsidP="003D5C3D">
      <w:pPr>
        <w:pStyle w:val="Default"/>
        <w:rPr>
          <w:color w:val="2E5496"/>
          <w:sz w:val="23"/>
          <w:szCs w:val="23"/>
        </w:rPr>
      </w:pPr>
    </w:p>
    <w:p w:rsidR="003D5C3D" w:rsidRDefault="003D5C3D" w:rsidP="003D5C3D">
      <w:pPr>
        <w:pStyle w:val="Default"/>
        <w:rPr>
          <w:color w:val="2E5496"/>
          <w:sz w:val="23"/>
          <w:szCs w:val="23"/>
        </w:rPr>
      </w:pPr>
      <w:r>
        <w:rPr>
          <w:color w:val="2E5496"/>
          <w:sz w:val="23"/>
          <w:szCs w:val="23"/>
        </w:rPr>
        <w:t>Cette formation est adaptée pour répondre également aux besoins des aidants familiaux non professionnels.</w:t>
      </w:r>
    </w:p>
    <w:p w:rsidR="003D5C3D" w:rsidRDefault="003D5C3D" w:rsidP="003D5C3D">
      <w:pPr>
        <w:pStyle w:val="Default"/>
        <w:rPr>
          <w:color w:val="2E5496"/>
          <w:sz w:val="23"/>
          <w:szCs w:val="23"/>
        </w:rPr>
      </w:pPr>
      <w:r>
        <w:rPr>
          <w:color w:val="2E5496"/>
          <w:sz w:val="23"/>
          <w:szCs w:val="23"/>
        </w:rPr>
        <w:t xml:space="preserve">Elle comporte également des actions de préventions du </w:t>
      </w:r>
      <w:proofErr w:type="spellStart"/>
      <w:r>
        <w:rPr>
          <w:color w:val="2E5496"/>
          <w:sz w:val="23"/>
          <w:szCs w:val="23"/>
        </w:rPr>
        <w:t>burn</w:t>
      </w:r>
      <w:proofErr w:type="spellEnd"/>
      <w:r>
        <w:rPr>
          <w:color w:val="2E5496"/>
          <w:sz w:val="23"/>
          <w:szCs w:val="23"/>
        </w:rPr>
        <w:t xml:space="preserve"> out aussi bien pour les aidants professionnels que les aidants actifs non professionnels. </w:t>
      </w:r>
    </w:p>
    <w:p w:rsidR="003D5C3D" w:rsidRDefault="003D5C3D" w:rsidP="003D5C3D">
      <w:pPr>
        <w:pStyle w:val="Default"/>
        <w:rPr>
          <w:color w:val="2E5496"/>
          <w:sz w:val="23"/>
          <w:szCs w:val="23"/>
        </w:rPr>
      </w:pPr>
      <w:r>
        <w:rPr>
          <w:color w:val="2E5496"/>
          <w:sz w:val="23"/>
          <w:szCs w:val="23"/>
        </w:rPr>
        <w:t xml:space="preserve"> </w:t>
      </w:r>
    </w:p>
    <w:p w:rsidR="003D5C3D" w:rsidRPr="007D5F51" w:rsidRDefault="003D5C3D" w:rsidP="003D5C3D">
      <w:pPr>
        <w:pStyle w:val="Default"/>
        <w:rPr>
          <w:color w:val="2E5496"/>
        </w:rPr>
      </w:pPr>
      <w:r w:rsidRPr="007D5F51">
        <w:rPr>
          <w:b/>
          <w:bCs/>
          <w:color w:val="2E5496"/>
        </w:rPr>
        <w:t xml:space="preserve">Niveau de qualification : </w:t>
      </w:r>
    </w:p>
    <w:p w:rsidR="003D5C3D" w:rsidRDefault="003D5C3D" w:rsidP="003D5C3D">
      <w:pPr>
        <w:pStyle w:val="Default"/>
        <w:rPr>
          <w:color w:val="2E5496"/>
          <w:sz w:val="23"/>
          <w:szCs w:val="23"/>
        </w:rPr>
      </w:pPr>
      <w:r>
        <w:rPr>
          <w:color w:val="2E5496"/>
          <w:sz w:val="23"/>
          <w:szCs w:val="23"/>
        </w:rPr>
        <w:t xml:space="preserve"> </w:t>
      </w:r>
    </w:p>
    <w:p w:rsidR="003D5C3D" w:rsidRDefault="003D5C3D" w:rsidP="003D5C3D">
      <w:pPr>
        <w:pStyle w:val="Default"/>
        <w:rPr>
          <w:color w:val="2E5496"/>
          <w:sz w:val="23"/>
          <w:szCs w:val="23"/>
        </w:rPr>
      </w:pPr>
      <w:r>
        <w:rPr>
          <w:color w:val="2E5496"/>
          <w:sz w:val="23"/>
          <w:szCs w:val="23"/>
        </w:rPr>
        <w:t>Pour ce faire nous proposons un programme de formation d’une année pour que cette formation rentre dans le cadre des formations de professionnalisation de 70 à 150 heures, réparties sur une période m</w:t>
      </w:r>
      <w:r w:rsidR="00C76A79">
        <w:rPr>
          <w:color w:val="2E5496"/>
          <w:sz w:val="23"/>
          <w:szCs w:val="23"/>
        </w:rPr>
        <w:t>aximale de 12 mois calendaires.</w:t>
      </w:r>
    </w:p>
    <w:p w:rsidR="00C76A79" w:rsidRPr="00C76A79" w:rsidRDefault="00C76A79" w:rsidP="00C76A79">
      <w:pPr>
        <w:autoSpaceDE w:val="0"/>
        <w:autoSpaceDN w:val="0"/>
        <w:adjustRightInd w:val="0"/>
        <w:spacing w:after="0"/>
        <w:rPr>
          <w:rFonts w:asciiTheme="minorHAnsi" w:hAnsiTheme="minorHAnsi" w:cstheme="minorHAnsi"/>
          <w:b/>
          <w:bCs/>
          <w:color w:val="1F497D" w:themeColor="text2"/>
        </w:rPr>
      </w:pPr>
      <w:r>
        <w:rPr>
          <w:rFonts w:asciiTheme="minorHAnsi" w:hAnsiTheme="minorHAnsi" w:cstheme="minorHAnsi"/>
          <w:b/>
          <w:bCs/>
          <w:color w:val="1F497D" w:themeColor="text2"/>
        </w:rPr>
        <w:t>Statut de la formation :</w:t>
      </w:r>
    </w:p>
    <w:p w:rsidR="003D5C3D" w:rsidRPr="00C76A79" w:rsidRDefault="00C76A79" w:rsidP="00C76A79">
      <w:pPr>
        <w:autoSpaceDE w:val="0"/>
        <w:autoSpaceDN w:val="0"/>
        <w:adjustRightInd w:val="0"/>
        <w:spacing w:after="0"/>
        <w:rPr>
          <w:rFonts w:asciiTheme="minorHAnsi" w:hAnsiTheme="minorHAnsi" w:cstheme="minorHAnsi"/>
          <w:color w:val="1F497D" w:themeColor="text2"/>
          <w:sz w:val="22"/>
          <w:szCs w:val="22"/>
        </w:rPr>
      </w:pPr>
      <w:r>
        <w:rPr>
          <w:rFonts w:asciiTheme="minorHAnsi" w:hAnsiTheme="minorHAnsi" w:cstheme="minorHAnsi"/>
          <w:color w:val="1F497D" w:themeColor="text2"/>
          <w:sz w:val="22"/>
          <w:szCs w:val="22"/>
        </w:rPr>
        <w:t>C’est une</w:t>
      </w:r>
      <w:r w:rsidRPr="00C76A79">
        <w:rPr>
          <w:rFonts w:asciiTheme="minorHAnsi" w:hAnsiTheme="minorHAnsi" w:cstheme="minorHAnsi"/>
          <w:color w:val="1F497D" w:themeColor="text2"/>
          <w:sz w:val="22"/>
          <w:szCs w:val="22"/>
        </w:rPr>
        <w:t xml:space="preserve"> formation </w:t>
      </w:r>
      <w:proofErr w:type="spellStart"/>
      <w:r w:rsidRPr="00C76A79">
        <w:rPr>
          <w:rFonts w:asciiTheme="minorHAnsi" w:hAnsiTheme="minorHAnsi" w:cstheme="minorHAnsi"/>
          <w:color w:val="1F497D" w:themeColor="text2"/>
          <w:sz w:val="22"/>
          <w:szCs w:val="22"/>
        </w:rPr>
        <w:t>professionnalisante</w:t>
      </w:r>
      <w:proofErr w:type="spellEnd"/>
      <w:r w:rsidRPr="00C76A79">
        <w:rPr>
          <w:rFonts w:asciiTheme="minorHAnsi" w:hAnsiTheme="minorHAnsi" w:cstheme="minorHAnsi"/>
          <w:color w:val="1F497D" w:themeColor="text2"/>
          <w:sz w:val="22"/>
          <w:szCs w:val="22"/>
        </w:rPr>
        <w:t xml:space="preserve"> </w:t>
      </w:r>
      <w:r w:rsidR="0093502B">
        <w:rPr>
          <w:rFonts w:asciiTheme="minorHAnsi" w:hAnsiTheme="minorHAnsi" w:cstheme="minorHAnsi"/>
          <w:color w:val="1F497D" w:themeColor="text2"/>
          <w:sz w:val="22"/>
          <w:szCs w:val="22"/>
        </w:rPr>
        <w:t>de courte durée</w:t>
      </w:r>
      <w:r w:rsidRPr="00C76A79">
        <w:rPr>
          <w:rFonts w:asciiTheme="minorHAnsi" w:hAnsiTheme="minorHAnsi" w:cstheme="minorHAnsi"/>
          <w:color w:val="1F497D" w:themeColor="text2"/>
          <w:sz w:val="22"/>
          <w:szCs w:val="22"/>
        </w:rPr>
        <w:t xml:space="preserve">. </w:t>
      </w:r>
      <w:r>
        <w:rPr>
          <w:rFonts w:asciiTheme="minorHAnsi" w:hAnsiTheme="minorHAnsi" w:cstheme="minorHAnsi"/>
          <w:color w:val="1F497D" w:themeColor="text2"/>
          <w:sz w:val="22"/>
          <w:szCs w:val="22"/>
        </w:rPr>
        <w:br/>
      </w:r>
      <w:r w:rsidRPr="00C76A79">
        <w:rPr>
          <w:rFonts w:asciiTheme="minorHAnsi" w:hAnsiTheme="minorHAnsi" w:cstheme="minorHAnsi"/>
          <w:color w:val="1F497D" w:themeColor="text2"/>
          <w:sz w:val="22"/>
          <w:szCs w:val="22"/>
        </w:rPr>
        <w:t>Ell</w:t>
      </w:r>
      <w:r>
        <w:rPr>
          <w:rFonts w:asciiTheme="minorHAnsi" w:hAnsiTheme="minorHAnsi" w:cstheme="minorHAnsi"/>
          <w:color w:val="1F497D" w:themeColor="text2"/>
          <w:sz w:val="22"/>
          <w:szCs w:val="22"/>
        </w:rPr>
        <w:t>e est validée par</w:t>
      </w:r>
      <w:r w:rsidRPr="00C76A79">
        <w:rPr>
          <w:rFonts w:asciiTheme="minorHAnsi" w:hAnsiTheme="minorHAnsi" w:cstheme="minorHAnsi"/>
          <w:color w:val="1F497D" w:themeColor="text2"/>
          <w:sz w:val="22"/>
          <w:szCs w:val="22"/>
        </w:rPr>
        <w:t xml:space="preserve"> une attestation de compétences et permet</w:t>
      </w:r>
      <w:r>
        <w:rPr>
          <w:rFonts w:asciiTheme="minorHAnsi" w:hAnsiTheme="minorHAnsi" w:cstheme="minorHAnsi"/>
          <w:color w:val="1F497D" w:themeColor="text2"/>
          <w:sz w:val="22"/>
          <w:szCs w:val="22"/>
        </w:rPr>
        <w:t xml:space="preserve"> </w:t>
      </w:r>
      <w:r w:rsidRPr="00C76A79">
        <w:rPr>
          <w:rFonts w:asciiTheme="minorHAnsi" w:hAnsiTheme="minorHAnsi" w:cstheme="minorHAnsi"/>
          <w:color w:val="1F497D" w:themeColor="text2"/>
          <w:sz w:val="22"/>
          <w:szCs w:val="22"/>
        </w:rPr>
        <w:t>aux salariés d'acquérir ou d'appro</w:t>
      </w:r>
      <w:r>
        <w:rPr>
          <w:rFonts w:asciiTheme="minorHAnsi" w:hAnsiTheme="minorHAnsi" w:cstheme="minorHAnsi"/>
          <w:color w:val="1F497D" w:themeColor="text2"/>
          <w:sz w:val="22"/>
          <w:szCs w:val="22"/>
        </w:rPr>
        <w:t>fondir des compétences métiers</w:t>
      </w:r>
      <w:r w:rsidR="0093502B" w:rsidRPr="0093502B">
        <w:rPr>
          <w:rFonts w:asciiTheme="minorHAnsi" w:hAnsiTheme="minorHAnsi" w:cstheme="minorHAnsi"/>
          <w:color w:val="1F497D" w:themeColor="text2"/>
          <w:sz w:val="22"/>
          <w:szCs w:val="22"/>
        </w:rPr>
        <w:t xml:space="preserve"> </w:t>
      </w:r>
      <w:r w:rsidR="0093502B" w:rsidRPr="00C76A79">
        <w:rPr>
          <w:rFonts w:asciiTheme="minorHAnsi" w:hAnsiTheme="minorHAnsi" w:cstheme="minorHAnsi"/>
          <w:color w:val="1F497D" w:themeColor="text2"/>
          <w:sz w:val="22"/>
          <w:szCs w:val="22"/>
        </w:rPr>
        <w:t>dans le cadre de la formation continue</w:t>
      </w:r>
      <w:r>
        <w:rPr>
          <w:rFonts w:asciiTheme="minorHAnsi" w:hAnsiTheme="minorHAnsi" w:cstheme="minorHAnsi"/>
          <w:color w:val="1F497D" w:themeColor="text2"/>
          <w:sz w:val="22"/>
          <w:szCs w:val="22"/>
        </w:rPr>
        <w:t>.</w:t>
      </w:r>
      <w:r w:rsidR="006D1456">
        <w:rPr>
          <w:color w:val="2E5496"/>
          <w:sz w:val="23"/>
          <w:szCs w:val="23"/>
        </w:rPr>
        <w:br/>
      </w:r>
      <w:r w:rsidR="006D1456">
        <w:rPr>
          <w:rFonts w:asciiTheme="minorHAnsi" w:hAnsiTheme="minorHAnsi" w:cstheme="minorHAnsi"/>
          <w:color w:val="1F497D" w:themeColor="text2"/>
          <w:sz w:val="22"/>
          <w:szCs w:val="22"/>
        </w:rPr>
        <w:t>Cette formation permet</w:t>
      </w:r>
      <w:r w:rsidR="006D1456" w:rsidRPr="006D1456">
        <w:rPr>
          <w:rFonts w:asciiTheme="minorHAnsi" w:hAnsiTheme="minorHAnsi" w:cstheme="minorHAnsi"/>
          <w:color w:val="1F497D" w:themeColor="text2"/>
          <w:sz w:val="22"/>
          <w:szCs w:val="22"/>
        </w:rPr>
        <w:t xml:space="preserve"> de se spécialiser ou simplement </w:t>
      </w:r>
      <w:r w:rsidR="006D1456">
        <w:rPr>
          <w:rFonts w:asciiTheme="minorHAnsi" w:hAnsiTheme="minorHAnsi" w:cstheme="minorHAnsi"/>
          <w:color w:val="1F497D" w:themeColor="text2"/>
          <w:sz w:val="22"/>
          <w:szCs w:val="22"/>
        </w:rPr>
        <w:t>d’acquérir de nouvelles</w:t>
      </w:r>
      <w:r w:rsidR="006D1456" w:rsidRPr="006D1456">
        <w:rPr>
          <w:rFonts w:asciiTheme="minorHAnsi" w:hAnsiTheme="minorHAnsi" w:cstheme="minorHAnsi"/>
          <w:color w:val="1F497D" w:themeColor="text2"/>
          <w:sz w:val="22"/>
          <w:szCs w:val="22"/>
        </w:rPr>
        <w:t xml:space="preserve"> compétences</w:t>
      </w:r>
      <w:r w:rsidR="006D1456">
        <w:rPr>
          <w:rFonts w:asciiTheme="minorHAnsi" w:hAnsiTheme="minorHAnsi" w:cstheme="minorHAnsi"/>
          <w:color w:val="1F497D" w:themeColor="text2"/>
          <w:sz w:val="22"/>
          <w:szCs w:val="22"/>
        </w:rPr>
        <w:t xml:space="preserve"> liées aux nécessités d’un accompagnement d’aide à domicile de circonstance</w:t>
      </w:r>
      <w:r w:rsidR="006D1456" w:rsidRPr="006D1456">
        <w:rPr>
          <w:rFonts w:asciiTheme="minorHAnsi" w:hAnsiTheme="minorHAnsi" w:cstheme="minorHAnsi"/>
          <w:color w:val="1F497D" w:themeColor="text2"/>
          <w:sz w:val="22"/>
          <w:szCs w:val="22"/>
        </w:rPr>
        <w:t xml:space="preserve">. Nous proposons des parcours de formations qui permettent d’accompagner les personnes âgées et leurs familles </w:t>
      </w:r>
      <w:r w:rsidR="006D1456">
        <w:rPr>
          <w:rFonts w:asciiTheme="minorHAnsi" w:hAnsiTheme="minorHAnsi" w:cstheme="minorHAnsi"/>
          <w:color w:val="1F497D" w:themeColor="text2"/>
          <w:sz w:val="22"/>
          <w:szCs w:val="22"/>
        </w:rPr>
        <w:t>en bénéficiant d’un cadre de formation qualitatif de rigueur professionnelle.</w:t>
      </w:r>
    </w:p>
    <w:p w:rsidR="003D5C3D" w:rsidRDefault="003D5C3D" w:rsidP="003D5C3D">
      <w:pPr>
        <w:pStyle w:val="Default"/>
        <w:rPr>
          <w:b/>
          <w:bCs/>
          <w:color w:val="2E5496"/>
        </w:rPr>
      </w:pPr>
      <w:r w:rsidRPr="007D5F51">
        <w:rPr>
          <w:b/>
          <w:bCs/>
          <w:color w:val="2E5496"/>
        </w:rPr>
        <w:t xml:space="preserve">Cible : </w:t>
      </w:r>
    </w:p>
    <w:p w:rsidR="007D5F51" w:rsidRPr="007D5F51" w:rsidRDefault="007D5F51" w:rsidP="003D5C3D">
      <w:pPr>
        <w:pStyle w:val="Default"/>
        <w:rPr>
          <w:color w:val="2E5496"/>
        </w:rPr>
      </w:pPr>
    </w:p>
    <w:p w:rsidR="003D5C3D" w:rsidRDefault="003D5C3D" w:rsidP="003D5C3D">
      <w:pPr>
        <w:pStyle w:val="Default"/>
        <w:rPr>
          <w:color w:val="2E5496"/>
          <w:sz w:val="23"/>
          <w:szCs w:val="23"/>
        </w:rPr>
      </w:pPr>
      <w:r>
        <w:rPr>
          <w:color w:val="2E5496"/>
          <w:sz w:val="23"/>
          <w:szCs w:val="23"/>
        </w:rPr>
        <w:t xml:space="preserve">Concernant les aidants professionnels : Les personnes formées sont des salariés exerçant pour des sociétés de services à domicile, dans des EHPAD, Centre de convalescence, maison de retraite, Centre de thermalisme…  </w:t>
      </w:r>
    </w:p>
    <w:p w:rsidR="003D5C3D" w:rsidRDefault="003D5C3D" w:rsidP="003D5C3D">
      <w:pPr>
        <w:pStyle w:val="Default"/>
        <w:rPr>
          <w:color w:val="2E5496"/>
          <w:sz w:val="23"/>
          <w:szCs w:val="23"/>
        </w:rPr>
      </w:pPr>
      <w:r>
        <w:rPr>
          <w:color w:val="2E5496"/>
          <w:sz w:val="23"/>
          <w:szCs w:val="23"/>
        </w:rPr>
        <w:t xml:space="preserve">Concernant les aidants familiaux actifs non professionnels : les personnes formées sont les salariés d’entreprise. Le but est qu’ils soient formés et accompagnés pour faciliter le maintien dans leur emploi en les aidants à conjuguer leur nouvelle responsabilité d’aidant. C’est ainsi leur éviter le </w:t>
      </w:r>
      <w:proofErr w:type="spellStart"/>
      <w:r>
        <w:rPr>
          <w:color w:val="2E5496"/>
          <w:sz w:val="23"/>
          <w:szCs w:val="23"/>
        </w:rPr>
        <w:t>burn</w:t>
      </w:r>
      <w:proofErr w:type="spellEnd"/>
      <w:r>
        <w:rPr>
          <w:color w:val="2E5496"/>
          <w:sz w:val="23"/>
          <w:szCs w:val="23"/>
        </w:rPr>
        <w:t xml:space="preserve"> out dans un contexte très complexe dans lequel ils se retrouvent du jour au lendemain sans y avoir été préparés. </w:t>
      </w:r>
    </w:p>
    <w:p w:rsidR="003D5C3D" w:rsidRDefault="003D5C3D" w:rsidP="003D5C3D">
      <w:pPr>
        <w:pStyle w:val="Default"/>
        <w:rPr>
          <w:color w:val="2E5496"/>
          <w:sz w:val="23"/>
          <w:szCs w:val="23"/>
        </w:rPr>
      </w:pPr>
      <w:r>
        <w:rPr>
          <w:color w:val="2E5496"/>
          <w:sz w:val="23"/>
          <w:szCs w:val="23"/>
        </w:rPr>
        <w:t xml:space="preserve">Le type d’accompagnement et de formation que nous proposons rentre dans le cadre de la réglementation Santé et Qualité de Vie au Travail (QVT). </w:t>
      </w:r>
    </w:p>
    <w:p w:rsidR="003D5C3D" w:rsidRDefault="003D5C3D" w:rsidP="003D5C3D">
      <w:pPr>
        <w:pStyle w:val="Default"/>
        <w:rPr>
          <w:color w:val="2E5496"/>
          <w:sz w:val="23"/>
          <w:szCs w:val="23"/>
        </w:rPr>
      </w:pPr>
      <w:r>
        <w:rPr>
          <w:color w:val="2E5496"/>
          <w:sz w:val="23"/>
          <w:szCs w:val="23"/>
        </w:rPr>
        <w:t xml:space="preserve"> </w:t>
      </w:r>
    </w:p>
    <w:p w:rsidR="006D1456" w:rsidRDefault="006D1456" w:rsidP="003D5C3D">
      <w:pPr>
        <w:pStyle w:val="Default"/>
        <w:rPr>
          <w:b/>
          <w:bCs/>
          <w:color w:val="2E5496"/>
        </w:rPr>
      </w:pPr>
    </w:p>
    <w:p w:rsidR="006D1456" w:rsidRDefault="006D1456" w:rsidP="003D5C3D">
      <w:pPr>
        <w:pStyle w:val="Default"/>
        <w:rPr>
          <w:b/>
          <w:bCs/>
          <w:color w:val="2E5496"/>
        </w:rPr>
      </w:pPr>
    </w:p>
    <w:p w:rsidR="006D1456" w:rsidRDefault="006D1456" w:rsidP="003D5C3D">
      <w:pPr>
        <w:pStyle w:val="Default"/>
        <w:rPr>
          <w:b/>
          <w:bCs/>
          <w:color w:val="2E5496"/>
        </w:rPr>
      </w:pPr>
    </w:p>
    <w:p w:rsidR="006D1456" w:rsidRDefault="006D1456" w:rsidP="003D5C3D">
      <w:pPr>
        <w:pStyle w:val="Default"/>
        <w:rPr>
          <w:b/>
          <w:bCs/>
          <w:color w:val="2E5496"/>
        </w:rPr>
      </w:pPr>
    </w:p>
    <w:p w:rsidR="006D1456" w:rsidRDefault="006D1456" w:rsidP="003D5C3D">
      <w:pPr>
        <w:pStyle w:val="Default"/>
        <w:rPr>
          <w:b/>
          <w:bCs/>
          <w:color w:val="2E5496"/>
        </w:rPr>
      </w:pPr>
    </w:p>
    <w:p w:rsidR="003D5C3D" w:rsidRDefault="003D5C3D" w:rsidP="003D5C3D">
      <w:pPr>
        <w:pStyle w:val="Default"/>
        <w:rPr>
          <w:b/>
          <w:bCs/>
          <w:color w:val="2E5496"/>
        </w:rPr>
      </w:pPr>
      <w:r w:rsidRPr="007D5F51">
        <w:rPr>
          <w:b/>
          <w:bCs/>
          <w:color w:val="2E5496"/>
        </w:rPr>
        <w:t xml:space="preserve">Prise en charge du financement de la formation : </w:t>
      </w:r>
    </w:p>
    <w:p w:rsidR="007D5F51" w:rsidRPr="007D5F51" w:rsidRDefault="007D5F51" w:rsidP="003D5C3D">
      <w:pPr>
        <w:pStyle w:val="Default"/>
        <w:rPr>
          <w:color w:val="2E5496"/>
        </w:rPr>
      </w:pPr>
    </w:p>
    <w:p w:rsidR="003D5C3D" w:rsidRDefault="003D5C3D" w:rsidP="003D5C3D">
      <w:pPr>
        <w:pStyle w:val="Default"/>
        <w:rPr>
          <w:color w:val="2E5496"/>
          <w:sz w:val="23"/>
          <w:szCs w:val="23"/>
        </w:rPr>
      </w:pPr>
      <w:r>
        <w:rPr>
          <w:color w:val="2E5496"/>
          <w:sz w:val="23"/>
          <w:szCs w:val="23"/>
        </w:rPr>
        <w:t xml:space="preserve">Par les OPCO des établissements prescripteurs cités précédemment : tout type d’établissements privés et public et d’entreprises du secteur privé. </w:t>
      </w:r>
    </w:p>
    <w:p w:rsidR="003D5C3D" w:rsidRDefault="003D5C3D" w:rsidP="003D5C3D">
      <w:pPr>
        <w:pStyle w:val="Default"/>
        <w:rPr>
          <w:color w:val="2E5496"/>
          <w:sz w:val="23"/>
          <w:szCs w:val="23"/>
        </w:rPr>
      </w:pPr>
      <w:r>
        <w:rPr>
          <w:color w:val="2E5496"/>
          <w:sz w:val="23"/>
          <w:szCs w:val="23"/>
        </w:rPr>
        <w:t>Les formations de professionnalisation qualifiantes peuvent aussi être financées en partie par le Compte Professionnel de Formation (CPF) des collaborateurs d’entreprises.</w:t>
      </w:r>
    </w:p>
    <w:p w:rsidR="007D5F51" w:rsidRPr="006D1456" w:rsidRDefault="006D1456" w:rsidP="003D5C3D">
      <w:pPr>
        <w:pStyle w:val="Default"/>
        <w:rPr>
          <w:color w:val="2E5496"/>
          <w:sz w:val="23"/>
          <w:szCs w:val="23"/>
        </w:rPr>
      </w:pPr>
      <w:r>
        <w:rPr>
          <w:color w:val="2E5496"/>
          <w:sz w:val="23"/>
          <w:szCs w:val="23"/>
        </w:rPr>
        <w:t xml:space="preserve"> </w:t>
      </w:r>
    </w:p>
    <w:p w:rsidR="007D5F51" w:rsidRPr="007D5F51" w:rsidRDefault="007D5F51" w:rsidP="003D5C3D">
      <w:pPr>
        <w:pStyle w:val="Default"/>
        <w:rPr>
          <w:b/>
          <w:color w:val="2E5496"/>
        </w:rPr>
      </w:pPr>
      <w:r w:rsidRPr="007D5F51">
        <w:rPr>
          <w:b/>
          <w:bCs/>
          <w:color w:val="2E5496"/>
        </w:rPr>
        <w:t>Articulation et Thématiques du programme de la formation :</w:t>
      </w:r>
    </w:p>
    <w:p w:rsidR="006D1456" w:rsidRDefault="006D1456" w:rsidP="003D5C3D">
      <w:pPr>
        <w:pStyle w:val="Default"/>
        <w:rPr>
          <w:rFonts w:cstheme="minorHAnsi"/>
        </w:rPr>
      </w:pPr>
    </w:p>
    <w:p w:rsidR="002170BB" w:rsidRDefault="002170BB" w:rsidP="003D5C3D">
      <w:pPr>
        <w:pStyle w:val="Default"/>
        <w:rPr>
          <w:rFonts w:cstheme="minorHAnsi"/>
          <w:color w:val="1F497D" w:themeColor="text2"/>
        </w:rPr>
      </w:pPr>
      <w:r>
        <w:rPr>
          <w:rFonts w:cstheme="minorHAnsi"/>
          <w:color w:val="1F497D" w:themeColor="text2"/>
        </w:rPr>
        <w:t>La</w:t>
      </w:r>
      <w:r w:rsidR="006D1456" w:rsidRPr="006D1456">
        <w:rPr>
          <w:rFonts w:cstheme="minorHAnsi"/>
          <w:color w:val="1F497D" w:themeColor="text2"/>
        </w:rPr>
        <w:t xml:space="preserve"> formation </w:t>
      </w:r>
      <w:r>
        <w:rPr>
          <w:rFonts w:cstheme="minorHAnsi"/>
          <w:color w:val="1F497D" w:themeColor="text2"/>
        </w:rPr>
        <w:t>comporte des modules</w:t>
      </w:r>
      <w:r w:rsidR="006D1456" w:rsidRPr="006D1456">
        <w:rPr>
          <w:rFonts w:cstheme="minorHAnsi"/>
          <w:color w:val="1F497D" w:themeColor="text2"/>
        </w:rPr>
        <w:t xml:space="preserve"> d’apprentissages </w:t>
      </w:r>
    </w:p>
    <w:p w:rsidR="002170BB" w:rsidRDefault="006D1456" w:rsidP="003D5C3D">
      <w:pPr>
        <w:pStyle w:val="Default"/>
        <w:numPr>
          <w:ilvl w:val="0"/>
          <w:numId w:val="3"/>
        </w:numPr>
        <w:rPr>
          <w:rFonts w:cstheme="minorHAnsi"/>
          <w:color w:val="1F497D" w:themeColor="text2"/>
        </w:rPr>
      </w:pPr>
      <w:r w:rsidRPr="006D1456">
        <w:rPr>
          <w:rFonts w:cstheme="minorHAnsi"/>
          <w:color w:val="1F497D" w:themeColor="text2"/>
        </w:rPr>
        <w:t>relationnels et comportementaux visant une relation de qualité en donnant un cadre juridique et déontologique de l’</w:t>
      </w:r>
      <w:r w:rsidR="002170BB">
        <w:rPr>
          <w:rFonts w:cstheme="minorHAnsi"/>
          <w:color w:val="1F497D" w:themeColor="text2"/>
        </w:rPr>
        <w:t>aide aux personnes dépendantes,</w:t>
      </w:r>
    </w:p>
    <w:p w:rsidR="00297E2E" w:rsidRDefault="002170BB" w:rsidP="003D5C3D">
      <w:pPr>
        <w:pStyle w:val="Default"/>
        <w:numPr>
          <w:ilvl w:val="0"/>
          <w:numId w:val="3"/>
        </w:numPr>
        <w:rPr>
          <w:rFonts w:cstheme="minorHAnsi"/>
          <w:color w:val="1F497D" w:themeColor="text2"/>
        </w:rPr>
      </w:pPr>
      <w:r>
        <w:rPr>
          <w:rFonts w:cstheme="minorHAnsi"/>
          <w:color w:val="1F497D" w:themeColor="text2"/>
        </w:rPr>
        <w:t>D</w:t>
      </w:r>
      <w:r w:rsidRPr="002170BB">
        <w:rPr>
          <w:rFonts w:cstheme="minorHAnsi"/>
          <w:color w:val="1F497D" w:themeColor="text2"/>
        </w:rPr>
        <w:t xml:space="preserve">e physiologie et d’anatomie </w:t>
      </w:r>
      <w:r>
        <w:rPr>
          <w:rFonts w:cstheme="minorHAnsi"/>
          <w:color w:val="1F497D" w:themeColor="text2"/>
        </w:rPr>
        <w:t xml:space="preserve">pour comprendre les incidences du vieillissement sur l’organisme humain, </w:t>
      </w:r>
    </w:p>
    <w:p w:rsidR="00297E2E" w:rsidRDefault="00297E2E" w:rsidP="00297E2E">
      <w:pPr>
        <w:pStyle w:val="Default"/>
        <w:ind w:left="720"/>
        <w:rPr>
          <w:rFonts w:cstheme="minorHAnsi"/>
          <w:color w:val="1F497D" w:themeColor="text2"/>
        </w:rPr>
      </w:pPr>
    </w:p>
    <w:p w:rsidR="00297E2E" w:rsidRPr="002170BB" w:rsidRDefault="00297E2E" w:rsidP="00297E2E">
      <w:pPr>
        <w:pStyle w:val="Default"/>
        <w:ind w:left="720"/>
        <w:rPr>
          <w:rFonts w:cstheme="minorHAnsi"/>
          <w:color w:val="1F497D" w:themeColor="text2"/>
        </w:rPr>
      </w:pPr>
      <w:r>
        <w:rPr>
          <w:rFonts w:cstheme="minorHAnsi"/>
          <w:color w:val="1F497D" w:themeColor="text2"/>
        </w:rPr>
        <w:t>Pour savoir aider en maintenant l’autonomie de l’autre et être toujours dans la bienveillance et la bientraitance.</w:t>
      </w:r>
    </w:p>
    <w:p w:rsidR="006D1456" w:rsidRDefault="006D1456" w:rsidP="003D5C3D">
      <w:pPr>
        <w:pStyle w:val="Default"/>
        <w:rPr>
          <w:b/>
          <w:color w:val="2E5496"/>
        </w:rPr>
      </w:pPr>
    </w:p>
    <w:p w:rsidR="003D5C3D" w:rsidRPr="007D5F51" w:rsidRDefault="003D5C3D" w:rsidP="003D5C3D">
      <w:pPr>
        <w:pStyle w:val="Default"/>
        <w:rPr>
          <w:b/>
        </w:rPr>
      </w:pPr>
      <w:r w:rsidRPr="007D5F51">
        <w:rPr>
          <w:b/>
          <w:color w:val="2E5496"/>
        </w:rPr>
        <w:t xml:space="preserve">Le programme de formation s’articule autour de trois axes : </w:t>
      </w:r>
    </w:p>
    <w:p w:rsidR="003D5C3D" w:rsidRDefault="003D5C3D" w:rsidP="003D5C3D">
      <w:pPr>
        <w:pStyle w:val="Default"/>
        <w:rPr>
          <w:color w:val="2E5496"/>
          <w:sz w:val="23"/>
          <w:szCs w:val="23"/>
        </w:rPr>
      </w:pPr>
      <w:r>
        <w:rPr>
          <w:color w:val="2E5496"/>
          <w:sz w:val="23"/>
          <w:szCs w:val="23"/>
        </w:rPr>
        <w:t xml:space="preserve"> </w:t>
      </w:r>
    </w:p>
    <w:p w:rsidR="003D5C3D" w:rsidRDefault="003D5C3D" w:rsidP="003D5C3D">
      <w:pPr>
        <w:pStyle w:val="Default"/>
        <w:spacing w:after="22"/>
        <w:rPr>
          <w:color w:val="2E5496"/>
          <w:sz w:val="23"/>
          <w:szCs w:val="23"/>
        </w:rPr>
      </w:pPr>
      <w:r>
        <w:rPr>
          <w:color w:val="2E5496"/>
          <w:sz w:val="23"/>
          <w:szCs w:val="23"/>
        </w:rPr>
        <w:t>1-</w:t>
      </w:r>
      <w:r>
        <w:rPr>
          <w:rFonts w:ascii="Arial" w:hAnsi="Arial" w:cs="Arial"/>
          <w:color w:val="4471C4"/>
          <w:sz w:val="23"/>
          <w:szCs w:val="23"/>
        </w:rPr>
        <w:t xml:space="preserve"> </w:t>
      </w:r>
      <w:r>
        <w:rPr>
          <w:color w:val="2E5496"/>
          <w:sz w:val="23"/>
          <w:szCs w:val="23"/>
        </w:rPr>
        <w:t xml:space="preserve">Soi : Mieux se connaître pour être un aidant efficace, </w:t>
      </w:r>
    </w:p>
    <w:p w:rsidR="003D5C3D" w:rsidRDefault="003D5C3D" w:rsidP="003D5C3D">
      <w:pPr>
        <w:pStyle w:val="Default"/>
        <w:spacing w:after="22"/>
        <w:rPr>
          <w:color w:val="2E5496"/>
          <w:sz w:val="23"/>
          <w:szCs w:val="23"/>
        </w:rPr>
      </w:pPr>
      <w:r>
        <w:rPr>
          <w:color w:val="2E5496"/>
          <w:sz w:val="23"/>
          <w:szCs w:val="23"/>
        </w:rPr>
        <w:t>2-</w:t>
      </w:r>
      <w:r>
        <w:rPr>
          <w:rFonts w:ascii="Arial" w:hAnsi="Arial" w:cs="Arial"/>
          <w:color w:val="4471C4"/>
          <w:sz w:val="23"/>
          <w:szCs w:val="23"/>
        </w:rPr>
        <w:t xml:space="preserve"> </w:t>
      </w:r>
      <w:r>
        <w:rPr>
          <w:color w:val="2E5496"/>
          <w:sz w:val="23"/>
          <w:szCs w:val="23"/>
        </w:rPr>
        <w:t xml:space="preserve">La relation : Apprendre la relation à l’autre pour un accompagnement efficace, </w:t>
      </w:r>
    </w:p>
    <w:p w:rsidR="003D5C3D" w:rsidRDefault="003D5C3D" w:rsidP="003D5C3D">
      <w:pPr>
        <w:pStyle w:val="Default"/>
        <w:rPr>
          <w:color w:val="2E5496"/>
          <w:sz w:val="23"/>
          <w:szCs w:val="23"/>
        </w:rPr>
      </w:pPr>
      <w:r>
        <w:rPr>
          <w:color w:val="2E5496"/>
          <w:sz w:val="23"/>
          <w:szCs w:val="23"/>
        </w:rPr>
        <w:t>3-</w:t>
      </w:r>
      <w:r>
        <w:rPr>
          <w:rFonts w:ascii="Arial" w:hAnsi="Arial" w:cs="Arial"/>
          <w:color w:val="4471C4"/>
          <w:sz w:val="23"/>
          <w:szCs w:val="23"/>
        </w:rPr>
        <w:t xml:space="preserve"> </w:t>
      </w:r>
      <w:r>
        <w:rPr>
          <w:color w:val="2E5496"/>
          <w:sz w:val="23"/>
          <w:szCs w:val="23"/>
        </w:rPr>
        <w:t>L’autre : Ecouter et comprendre ses besoins sans interprétation et sans</w:t>
      </w:r>
      <w:r w:rsidR="006D1456">
        <w:rPr>
          <w:color w:val="2E5496"/>
          <w:sz w:val="23"/>
          <w:szCs w:val="23"/>
        </w:rPr>
        <w:t xml:space="preserve"> avoir d’objectif pour l’autre.</w:t>
      </w:r>
    </w:p>
    <w:p w:rsidR="007D5F51" w:rsidRDefault="007D5F51" w:rsidP="003D5C3D">
      <w:pPr>
        <w:pStyle w:val="Default"/>
        <w:rPr>
          <w:b/>
          <w:bCs/>
          <w:color w:val="2E5496"/>
          <w:sz w:val="23"/>
          <w:szCs w:val="23"/>
        </w:rPr>
      </w:pPr>
    </w:p>
    <w:p w:rsidR="003D5C3D" w:rsidRDefault="003D5C3D" w:rsidP="003D5C3D">
      <w:pPr>
        <w:pStyle w:val="Default"/>
        <w:rPr>
          <w:sz w:val="23"/>
          <w:szCs w:val="23"/>
        </w:rPr>
      </w:pPr>
      <w:r>
        <w:rPr>
          <w:b/>
          <w:bCs/>
          <w:color w:val="2E5496"/>
          <w:sz w:val="23"/>
          <w:szCs w:val="23"/>
        </w:rPr>
        <w:t xml:space="preserve">Les thématiques du programme sont : </w:t>
      </w:r>
    </w:p>
    <w:p w:rsidR="003D5C3D" w:rsidRDefault="003D5C3D" w:rsidP="003D5C3D">
      <w:pPr>
        <w:pStyle w:val="Default"/>
        <w:rPr>
          <w:color w:val="2E5496"/>
          <w:sz w:val="23"/>
          <w:szCs w:val="23"/>
        </w:rPr>
      </w:pPr>
      <w:r>
        <w:rPr>
          <w:color w:val="2E5496"/>
          <w:sz w:val="23"/>
          <w:szCs w:val="23"/>
        </w:rPr>
        <w:t xml:space="preserve"> </w:t>
      </w:r>
    </w:p>
    <w:p w:rsidR="003D5C3D" w:rsidRDefault="003D5C3D" w:rsidP="003D5C3D">
      <w:pPr>
        <w:pStyle w:val="Default"/>
        <w:spacing w:after="22"/>
        <w:rPr>
          <w:color w:val="2E5496"/>
          <w:sz w:val="23"/>
          <w:szCs w:val="23"/>
        </w:rPr>
      </w:pPr>
      <w:r>
        <w:rPr>
          <w:color w:val="2E5496"/>
          <w:sz w:val="23"/>
          <w:szCs w:val="23"/>
        </w:rPr>
        <w:t>-</w:t>
      </w:r>
      <w:r>
        <w:rPr>
          <w:rFonts w:ascii="Arial" w:hAnsi="Arial" w:cs="Arial"/>
          <w:color w:val="4471C4"/>
          <w:sz w:val="23"/>
          <w:szCs w:val="23"/>
        </w:rPr>
        <w:t xml:space="preserve"> </w:t>
      </w:r>
      <w:r>
        <w:rPr>
          <w:color w:val="2E5496"/>
          <w:sz w:val="23"/>
          <w:szCs w:val="23"/>
        </w:rPr>
        <w:t xml:space="preserve">Théorie et pratique de la relation d’aide, </w:t>
      </w:r>
    </w:p>
    <w:p w:rsidR="003D5C3D" w:rsidRDefault="003D5C3D" w:rsidP="003D5C3D">
      <w:pPr>
        <w:pStyle w:val="Default"/>
        <w:spacing w:after="22"/>
        <w:rPr>
          <w:color w:val="2E5496"/>
          <w:sz w:val="23"/>
          <w:szCs w:val="23"/>
        </w:rPr>
      </w:pPr>
      <w:r>
        <w:rPr>
          <w:color w:val="2E5496"/>
          <w:sz w:val="23"/>
          <w:szCs w:val="23"/>
        </w:rPr>
        <w:t>-</w:t>
      </w:r>
      <w:r>
        <w:rPr>
          <w:rFonts w:ascii="Arial" w:hAnsi="Arial" w:cs="Arial"/>
          <w:color w:val="4471C4"/>
          <w:sz w:val="23"/>
          <w:szCs w:val="23"/>
        </w:rPr>
        <w:t xml:space="preserve"> </w:t>
      </w:r>
      <w:r>
        <w:rPr>
          <w:color w:val="2E5496"/>
          <w:sz w:val="23"/>
          <w:szCs w:val="23"/>
        </w:rPr>
        <w:t xml:space="preserve">La gestion des émotions : les siennes et celles des autres, </w:t>
      </w:r>
    </w:p>
    <w:p w:rsidR="007D5F51" w:rsidRDefault="003D5C3D" w:rsidP="007D5F51">
      <w:pPr>
        <w:pStyle w:val="Default"/>
        <w:rPr>
          <w:color w:val="2E5496"/>
          <w:sz w:val="23"/>
          <w:szCs w:val="23"/>
        </w:rPr>
      </w:pPr>
      <w:r>
        <w:rPr>
          <w:color w:val="2E5496"/>
          <w:sz w:val="23"/>
          <w:szCs w:val="23"/>
        </w:rPr>
        <w:t>-</w:t>
      </w:r>
      <w:r>
        <w:rPr>
          <w:rFonts w:ascii="Arial" w:hAnsi="Arial" w:cs="Arial"/>
          <w:color w:val="4471C4"/>
          <w:sz w:val="23"/>
          <w:szCs w:val="23"/>
        </w:rPr>
        <w:t xml:space="preserve"> </w:t>
      </w:r>
      <w:r>
        <w:rPr>
          <w:color w:val="2E5496"/>
          <w:sz w:val="23"/>
          <w:szCs w:val="23"/>
        </w:rPr>
        <w:t>L’em</w:t>
      </w:r>
      <w:r w:rsidR="007D5F51">
        <w:rPr>
          <w:color w:val="2E5496"/>
          <w:sz w:val="23"/>
          <w:szCs w:val="23"/>
        </w:rPr>
        <w:t xml:space="preserve">pathie, la distance, l’écoute, </w:t>
      </w:r>
    </w:p>
    <w:p w:rsidR="00E87A32" w:rsidRDefault="007D5F51" w:rsidP="007D5F51">
      <w:pPr>
        <w:pStyle w:val="Default"/>
        <w:rPr>
          <w:rFonts w:asciiTheme="minorHAnsi" w:hAnsiTheme="minorHAnsi" w:cstheme="minorHAnsi"/>
          <w:color w:val="2E5496"/>
          <w:sz w:val="23"/>
          <w:szCs w:val="23"/>
        </w:rPr>
      </w:pPr>
      <w:r>
        <w:rPr>
          <w:rFonts w:asciiTheme="minorHAnsi" w:hAnsiTheme="minorHAnsi" w:cstheme="minorHAnsi"/>
          <w:color w:val="4471C4"/>
          <w:sz w:val="23"/>
          <w:szCs w:val="23"/>
        </w:rPr>
        <w:t>-</w:t>
      </w:r>
      <w:r w:rsidR="003D5C3D" w:rsidRPr="007D5F51">
        <w:rPr>
          <w:rFonts w:asciiTheme="minorHAnsi" w:hAnsiTheme="minorHAnsi" w:cstheme="minorHAnsi"/>
          <w:color w:val="4471C4"/>
          <w:sz w:val="23"/>
          <w:szCs w:val="23"/>
        </w:rPr>
        <w:t xml:space="preserve"> </w:t>
      </w:r>
      <w:r>
        <w:rPr>
          <w:rFonts w:asciiTheme="minorHAnsi" w:hAnsiTheme="minorHAnsi" w:cstheme="minorHAnsi"/>
          <w:color w:val="4471C4"/>
          <w:sz w:val="23"/>
          <w:szCs w:val="23"/>
        </w:rPr>
        <w:t xml:space="preserve"> </w:t>
      </w:r>
      <w:r w:rsidR="003D5C3D" w:rsidRPr="007D5F51">
        <w:rPr>
          <w:rFonts w:asciiTheme="minorHAnsi" w:hAnsiTheme="minorHAnsi" w:cstheme="minorHAnsi"/>
          <w:color w:val="2E5496"/>
          <w:sz w:val="23"/>
          <w:szCs w:val="23"/>
        </w:rPr>
        <w:t>La communication : ce qu’il faut faire et ne pas faire en situation délicate : intimité, conflit, refus de se laisser aider ou soigner, malades violents et désorientés, sa propre impatience et son stress</w:t>
      </w:r>
      <w:r w:rsidR="006D1456">
        <w:rPr>
          <w:rFonts w:asciiTheme="minorHAnsi" w:hAnsiTheme="minorHAnsi" w:cstheme="minorHAnsi"/>
          <w:color w:val="2E5496"/>
          <w:sz w:val="23"/>
          <w:szCs w:val="23"/>
        </w:rPr>
        <w:t>,</w:t>
      </w:r>
    </w:p>
    <w:p w:rsidR="006D1456" w:rsidRDefault="006D1456" w:rsidP="006D1456">
      <w:pPr>
        <w:pStyle w:val="Default"/>
        <w:rPr>
          <w:rFonts w:asciiTheme="minorHAnsi" w:hAnsiTheme="minorHAnsi" w:cstheme="minorHAnsi"/>
          <w:color w:val="2E5496"/>
          <w:sz w:val="23"/>
          <w:szCs w:val="23"/>
        </w:rPr>
      </w:pPr>
      <w:r>
        <w:rPr>
          <w:rFonts w:asciiTheme="minorHAnsi" w:hAnsiTheme="minorHAnsi" w:cstheme="minorHAnsi"/>
          <w:color w:val="2E5496"/>
          <w:sz w:val="23"/>
          <w:szCs w:val="23"/>
        </w:rPr>
        <w:t xml:space="preserve">- </w:t>
      </w:r>
      <w:r w:rsidR="003D5C3D" w:rsidRPr="007D5F51">
        <w:rPr>
          <w:rFonts w:asciiTheme="minorHAnsi" w:hAnsiTheme="minorHAnsi" w:cstheme="minorHAnsi"/>
          <w:color w:val="2E5496"/>
          <w:sz w:val="23"/>
          <w:szCs w:val="23"/>
        </w:rPr>
        <w:t>L’ergonomie et le</w:t>
      </w:r>
      <w:r>
        <w:rPr>
          <w:rFonts w:asciiTheme="minorHAnsi" w:hAnsiTheme="minorHAnsi" w:cstheme="minorHAnsi"/>
          <w:color w:val="2E5496"/>
          <w:sz w:val="23"/>
          <w:szCs w:val="23"/>
        </w:rPr>
        <w:t>s postures physiques à adopter,</w:t>
      </w:r>
    </w:p>
    <w:p w:rsidR="00E87A32" w:rsidRPr="006D1456" w:rsidRDefault="006D1456" w:rsidP="006D1456">
      <w:pPr>
        <w:pStyle w:val="Default"/>
        <w:rPr>
          <w:rStyle w:val="efl-tatxt1"/>
          <w:color w:val="2E5496"/>
          <w:sz w:val="23"/>
          <w:szCs w:val="23"/>
        </w:rPr>
      </w:pPr>
      <w:r>
        <w:rPr>
          <w:rFonts w:asciiTheme="minorHAnsi" w:hAnsiTheme="minorHAnsi" w:cstheme="minorHAnsi"/>
          <w:color w:val="2E5496"/>
          <w:sz w:val="23"/>
          <w:szCs w:val="23"/>
        </w:rPr>
        <w:t xml:space="preserve">- </w:t>
      </w:r>
      <w:r w:rsidR="003D5C3D" w:rsidRPr="007D5F51">
        <w:rPr>
          <w:rFonts w:asciiTheme="minorHAnsi" w:hAnsiTheme="minorHAnsi" w:cstheme="minorHAnsi"/>
          <w:color w:val="2E5496"/>
          <w:sz w:val="23"/>
          <w:szCs w:val="23"/>
        </w:rPr>
        <w:t>les équipements</w:t>
      </w:r>
      <w:r>
        <w:rPr>
          <w:rFonts w:asciiTheme="minorHAnsi" w:hAnsiTheme="minorHAnsi" w:cstheme="minorHAnsi"/>
          <w:color w:val="2E5496"/>
          <w:sz w:val="23"/>
          <w:szCs w:val="23"/>
        </w:rPr>
        <w:t xml:space="preserve"> de matériel médica</w:t>
      </w:r>
      <w:r w:rsidR="000D2BA4">
        <w:rPr>
          <w:rFonts w:asciiTheme="minorHAnsi" w:hAnsiTheme="minorHAnsi" w:cstheme="minorHAnsi"/>
          <w:color w:val="2E5496"/>
          <w:sz w:val="23"/>
          <w:szCs w:val="23"/>
        </w:rPr>
        <w:t>l à maîtriser (partenariat prévu avec une société d’équipement médical (IDF Médical)</w:t>
      </w:r>
    </w:p>
    <w:p w:rsidR="003D5C3D" w:rsidRDefault="003D5C3D" w:rsidP="003D5C3D">
      <w:pPr>
        <w:pStyle w:val="Default"/>
        <w:rPr>
          <w:color w:val="2E5496"/>
          <w:sz w:val="23"/>
          <w:szCs w:val="23"/>
        </w:rPr>
      </w:pPr>
      <w:r>
        <w:rPr>
          <w:color w:val="2E5496"/>
          <w:sz w:val="23"/>
          <w:szCs w:val="23"/>
        </w:rPr>
        <w:t xml:space="preserve">Parallèlement à la formation un coaching est systématiquement proposé aux aidants ainsi qu’un support en E-learning faisant intégralement partie de la formation. </w:t>
      </w:r>
    </w:p>
    <w:p w:rsidR="003D5C3D" w:rsidRDefault="003D5C3D" w:rsidP="003D5C3D">
      <w:pPr>
        <w:pStyle w:val="Default"/>
        <w:rPr>
          <w:color w:val="2E5496"/>
          <w:sz w:val="23"/>
          <w:szCs w:val="23"/>
        </w:rPr>
      </w:pPr>
      <w:r>
        <w:rPr>
          <w:b/>
          <w:bCs/>
          <w:color w:val="2E5496"/>
          <w:sz w:val="23"/>
          <w:szCs w:val="23"/>
        </w:rPr>
        <w:t xml:space="preserve"> </w:t>
      </w:r>
    </w:p>
    <w:p w:rsidR="003D5C3D" w:rsidRDefault="003D5C3D" w:rsidP="003D5C3D">
      <w:pPr>
        <w:pStyle w:val="Default"/>
        <w:rPr>
          <w:color w:val="2E5496"/>
          <w:sz w:val="23"/>
          <w:szCs w:val="23"/>
        </w:rPr>
      </w:pPr>
      <w:r>
        <w:rPr>
          <w:b/>
          <w:bCs/>
          <w:color w:val="2E5496"/>
          <w:sz w:val="23"/>
          <w:szCs w:val="23"/>
        </w:rPr>
        <w:t xml:space="preserve">Intégration de Verbatim dans le programme : </w:t>
      </w:r>
    </w:p>
    <w:p w:rsidR="003D5C3D" w:rsidRDefault="003D5C3D" w:rsidP="003D5C3D">
      <w:pPr>
        <w:pStyle w:val="Default"/>
        <w:rPr>
          <w:color w:val="2E5496"/>
          <w:sz w:val="23"/>
          <w:szCs w:val="23"/>
        </w:rPr>
      </w:pPr>
      <w:r>
        <w:rPr>
          <w:color w:val="2E5496"/>
          <w:sz w:val="23"/>
          <w:szCs w:val="23"/>
        </w:rPr>
        <w:t xml:space="preserve"> </w:t>
      </w:r>
    </w:p>
    <w:p w:rsidR="003D5C3D" w:rsidRDefault="003D5C3D" w:rsidP="003D5C3D">
      <w:pPr>
        <w:pStyle w:val="Default"/>
        <w:rPr>
          <w:color w:val="2E5496"/>
          <w:sz w:val="23"/>
          <w:szCs w:val="23"/>
        </w:rPr>
      </w:pPr>
      <w:r>
        <w:rPr>
          <w:color w:val="2E5496"/>
          <w:sz w:val="23"/>
          <w:szCs w:val="23"/>
        </w:rPr>
        <w:t xml:space="preserve">Verbatim permet de compléter notre programme de formation en apportant des réponses pragmatiques et un soutien à distance indispensable pour éviter que les aidants se trouvent livrés à eux-mêmes. </w:t>
      </w:r>
    </w:p>
    <w:p w:rsidR="003D5C3D" w:rsidRDefault="003D5C3D" w:rsidP="003D5C3D">
      <w:pPr>
        <w:pStyle w:val="Default"/>
        <w:rPr>
          <w:color w:val="2E5496"/>
          <w:sz w:val="23"/>
          <w:szCs w:val="23"/>
        </w:rPr>
      </w:pPr>
      <w:r>
        <w:rPr>
          <w:color w:val="2E5496"/>
          <w:sz w:val="23"/>
          <w:szCs w:val="23"/>
        </w:rPr>
        <w:t>Cela permet de conserver un suivi pédagogique entre les séances en présentiel pour aménager les périodes d’alternance.</w:t>
      </w:r>
    </w:p>
    <w:p w:rsidR="009D1994" w:rsidRDefault="009D1994" w:rsidP="003D5C3D">
      <w:pPr>
        <w:pStyle w:val="Default"/>
        <w:rPr>
          <w:color w:val="2E5496"/>
          <w:sz w:val="23"/>
          <w:szCs w:val="23"/>
        </w:rPr>
      </w:pPr>
    </w:p>
    <w:p w:rsidR="009D1994" w:rsidRDefault="009D1994" w:rsidP="003D5C3D">
      <w:pPr>
        <w:pStyle w:val="Default"/>
        <w:rPr>
          <w:color w:val="2E5496"/>
          <w:sz w:val="23"/>
          <w:szCs w:val="23"/>
        </w:rPr>
      </w:pPr>
    </w:p>
    <w:p w:rsidR="003D5C3D" w:rsidRDefault="003D5C3D" w:rsidP="003D5C3D">
      <w:pPr>
        <w:pStyle w:val="Default"/>
        <w:rPr>
          <w:color w:val="2E5496"/>
          <w:sz w:val="23"/>
          <w:szCs w:val="23"/>
        </w:rPr>
      </w:pPr>
      <w:r>
        <w:rPr>
          <w:color w:val="2E5496"/>
          <w:sz w:val="23"/>
          <w:szCs w:val="23"/>
        </w:rPr>
        <w:t>Ce « </w:t>
      </w:r>
      <w:proofErr w:type="spellStart"/>
      <w:r>
        <w:rPr>
          <w:color w:val="2E5496"/>
          <w:sz w:val="23"/>
          <w:szCs w:val="23"/>
        </w:rPr>
        <w:t>Serious</w:t>
      </w:r>
      <w:proofErr w:type="spellEnd"/>
      <w:r>
        <w:rPr>
          <w:color w:val="2E5496"/>
          <w:sz w:val="23"/>
          <w:szCs w:val="23"/>
        </w:rPr>
        <w:t xml:space="preserve"> Game » pourrait être acheté sous forme de licences par les employeurs en faisant intégrante du plan de formation.</w:t>
      </w:r>
    </w:p>
    <w:p w:rsidR="000D2BA4" w:rsidRDefault="000D2BA4" w:rsidP="003D5C3D">
      <w:pPr>
        <w:pStyle w:val="Default"/>
        <w:rPr>
          <w:b/>
          <w:bCs/>
          <w:color w:val="2E5496"/>
          <w:sz w:val="23"/>
          <w:szCs w:val="23"/>
        </w:rPr>
      </w:pPr>
    </w:p>
    <w:p w:rsidR="003D5C3D" w:rsidRDefault="003D5C3D" w:rsidP="003D5C3D">
      <w:pPr>
        <w:pStyle w:val="Default"/>
        <w:rPr>
          <w:color w:val="2E5496"/>
          <w:sz w:val="23"/>
          <w:szCs w:val="23"/>
        </w:rPr>
      </w:pPr>
      <w:r>
        <w:rPr>
          <w:b/>
          <w:bCs/>
          <w:color w:val="2E5496"/>
          <w:sz w:val="23"/>
          <w:szCs w:val="23"/>
        </w:rPr>
        <w:t xml:space="preserve">Une équipe d’expert dans la relation d’aide et la formation : </w:t>
      </w:r>
    </w:p>
    <w:p w:rsidR="003D5C3D" w:rsidRDefault="003D5C3D" w:rsidP="003D5C3D">
      <w:pPr>
        <w:pStyle w:val="Default"/>
        <w:rPr>
          <w:color w:val="2E5496"/>
          <w:sz w:val="23"/>
          <w:szCs w:val="23"/>
        </w:rPr>
      </w:pPr>
    </w:p>
    <w:p w:rsidR="003D5C3D" w:rsidRDefault="003D5C3D" w:rsidP="003D5C3D">
      <w:pPr>
        <w:pStyle w:val="Default"/>
        <w:rPr>
          <w:color w:val="2E5496"/>
          <w:sz w:val="23"/>
          <w:szCs w:val="23"/>
        </w:rPr>
      </w:pPr>
      <w:r>
        <w:rPr>
          <w:color w:val="2E5496"/>
          <w:sz w:val="23"/>
          <w:szCs w:val="23"/>
        </w:rPr>
        <w:t xml:space="preserve">PDG et formatrice, coach et sophrologue, Evelyne Revellat,  </w:t>
      </w:r>
    </w:p>
    <w:p w:rsidR="003D5C3D" w:rsidRDefault="003D5C3D" w:rsidP="003D5C3D">
      <w:pPr>
        <w:pStyle w:val="Default"/>
        <w:rPr>
          <w:color w:val="2E5496"/>
          <w:sz w:val="23"/>
          <w:szCs w:val="23"/>
        </w:rPr>
      </w:pPr>
      <w:r>
        <w:rPr>
          <w:color w:val="2E5496"/>
          <w:sz w:val="23"/>
          <w:szCs w:val="23"/>
        </w:rPr>
        <w:t xml:space="preserve">Formatrice et superviseur et Sophrologue Isabelle Marcy, </w:t>
      </w:r>
    </w:p>
    <w:p w:rsidR="003D5C3D" w:rsidRDefault="003D5C3D" w:rsidP="003D5C3D">
      <w:pPr>
        <w:pStyle w:val="Default"/>
        <w:rPr>
          <w:color w:val="2E5496"/>
          <w:sz w:val="23"/>
          <w:szCs w:val="23"/>
        </w:rPr>
      </w:pPr>
      <w:r>
        <w:rPr>
          <w:color w:val="2E5496"/>
          <w:sz w:val="23"/>
          <w:szCs w:val="23"/>
        </w:rPr>
        <w:t xml:space="preserve">Responsable Digital </w:t>
      </w:r>
      <w:proofErr w:type="spellStart"/>
      <w:r>
        <w:rPr>
          <w:color w:val="2E5496"/>
          <w:sz w:val="23"/>
          <w:szCs w:val="23"/>
        </w:rPr>
        <w:t>Market</w:t>
      </w:r>
      <w:proofErr w:type="spellEnd"/>
      <w:r>
        <w:rPr>
          <w:color w:val="2E5496"/>
          <w:sz w:val="23"/>
          <w:szCs w:val="23"/>
        </w:rPr>
        <w:t>, Flavien Revellat</w:t>
      </w:r>
    </w:p>
    <w:p w:rsidR="003D5C3D" w:rsidRDefault="003D5C3D" w:rsidP="003D5C3D">
      <w:pPr>
        <w:pStyle w:val="Default"/>
        <w:rPr>
          <w:color w:val="2E5496"/>
          <w:sz w:val="23"/>
          <w:szCs w:val="23"/>
        </w:rPr>
      </w:pPr>
    </w:p>
    <w:p w:rsidR="003D5C3D" w:rsidRDefault="003D5C3D" w:rsidP="003D5C3D">
      <w:pPr>
        <w:pStyle w:val="Default"/>
        <w:rPr>
          <w:color w:val="2E5496"/>
          <w:sz w:val="23"/>
          <w:szCs w:val="23"/>
        </w:rPr>
      </w:pPr>
      <w:r>
        <w:rPr>
          <w:color w:val="2E5496"/>
          <w:sz w:val="23"/>
          <w:szCs w:val="23"/>
        </w:rPr>
        <w:t>Formateurs spécialistes de l’accompagnement des aidants à domicile ou en EHPAD :</w:t>
      </w:r>
    </w:p>
    <w:p w:rsidR="003D5C3D" w:rsidRDefault="003D5C3D" w:rsidP="003D5C3D">
      <w:pPr>
        <w:pStyle w:val="Default"/>
        <w:rPr>
          <w:color w:val="2E5496"/>
          <w:sz w:val="23"/>
          <w:szCs w:val="23"/>
        </w:rPr>
      </w:pPr>
      <w:r>
        <w:rPr>
          <w:color w:val="2E5496"/>
          <w:sz w:val="23"/>
          <w:szCs w:val="23"/>
        </w:rPr>
        <w:t xml:space="preserve">Patrick </w:t>
      </w:r>
      <w:proofErr w:type="spellStart"/>
      <w:r>
        <w:rPr>
          <w:color w:val="2E5496"/>
          <w:sz w:val="23"/>
          <w:szCs w:val="23"/>
        </w:rPr>
        <w:t>Lelu</w:t>
      </w:r>
      <w:proofErr w:type="spellEnd"/>
    </w:p>
    <w:p w:rsidR="003D5C3D" w:rsidRDefault="003D5C3D" w:rsidP="003D5C3D">
      <w:pPr>
        <w:pStyle w:val="Default"/>
        <w:rPr>
          <w:color w:val="2E5496"/>
          <w:sz w:val="23"/>
          <w:szCs w:val="23"/>
        </w:rPr>
      </w:pPr>
      <w:r>
        <w:rPr>
          <w:color w:val="2E5496"/>
          <w:sz w:val="23"/>
          <w:szCs w:val="23"/>
        </w:rPr>
        <w:t>Carole Dos Santos</w:t>
      </w:r>
      <w:bookmarkStart w:id="0" w:name="_GoBack"/>
      <w:bookmarkEnd w:id="0"/>
    </w:p>
    <w:p w:rsidR="00E87A32" w:rsidRPr="007D5F51" w:rsidRDefault="003D5C3D" w:rsidP="003D5C3D">
      <w:pPr>
        <w:rPr>
          <w:rFonts w:asciiTheme="minorHAnsi" w:hAnsiTheme="minorHAnsi" w:cstheme="minorHAnsi"/>
          <w:b/>
          <w:bCs/>
          <w:color w:val="2E5496"/>
        </w:rPr>
      </w:pPr>
      <w:r w:rsidRPr="007D5F51">
        <w:rPr>
          <w:rFonts w:asciiTheme="minorHAnsi" w:hAnsiTheme="minorHAnsi" w:cstheme="minorHAnsi"/>
          <w:b/>
          <w:bCs/>
          <w:color w:val="2E5496"/>
        </w:rPr>
        <w:t>Accompagnement individuel des aidants actifs</w:t>
      </w:r>
    </w:p>
    <w:p w:rsidR="003D5C3D" w:rsidRDefault="003D5C3D" w:rsidP="003D5C3D">
      <w:pPr>
        <w:pStyle w:val="Default"/>
        <w:rPr>
          <w:color w:val="2E5496"/>
          <w:sz w:val="23"/>
          <w:szCs w:val="23"/>
        </w:rPr>
      </w:pPr>
      <w:r>
        <w:rPr>
          <w:color w:val="2E5496"/>
          <w:sz w:val="23"/>
          <w:szCs w:val="23"/>
        </w:rPr>
        <w:t xml:space="preserve">Animation de groupe de parole, écoute et accompagnement de cadres en repositionnement professionnel </w:t>
      </w:r>
    </w:p>
    <w:p w:rsidR="007D5F51" w:rsidRDefault="007D5F51" w:rsidP="003D5C3D">
      <w:pPr>
        <w:pStyle w:val="Default"/>
        <w:rPr>
          <w:b/>
          <w:bCs/>
          <w:color w:val="2E5496"/>
          <w:sz w:val="23"/>
          <w:szCs w:val="23"/>
        </w:rPr>
      </w:pPr>
    </w:p>
    <w:p w:rsidR="003D5C3D" w:rsidRDefault="003D5C3D" w:rsidP="003D5C3D">
      <w:pPr>
        <w:pStyle w:val="Default"/>
        <w:rPr>
          <w:color w:val="2E5496"/>
          <w:sz w:val="23"/>
          <w:szCs w:val="23"/>
        </w:rPr>
      </w:pPr>
      <w:r>
        <w:rPr>
          <w:b/>
          <w:bCs/>
          <w:color w:val="2E5496"/>
          <w:sz w:val="23"/>
          <w:szCs w:val="23"/>
        </w:rPr>
        <w:t xml:space="preserve">Ingénierie pédagogique - Formation </w:t>
      </w:r>
    </w:p>
    <w:p w:rsidR="003D5C3D" w:rsidRDefault="003D5C3D" w:rsidP="003D5C3D">
      <w:pPr>
        <w:pStyle w:val="Default"/>
        <w:rPr>
          <w:color w:val="2E5496"/>
          <w:sz w:val="23"/>
          <w:szCs w:val="23"/>
        </w:rPr>
      </w:pPr>
      <w:r>
        <w:rPr>
          <w:color w:val="2E5496"/>
          <w:sz w:val="23"/>
          <w:szCs w:val="23"/>
        </w:rPr>
        <w:t xml:space="preserve">Analyse des besoins, propositions de contenus en gestion du stress. Conception de prestations et outils sur-mesure, animation, évaluation </w:t>
      </w:r>
    </w:p>
    <w:p w:rsidR="007D5F51" w:rsidRPr="007D5F51" w:rsidRDefault="003D5C3D" w:rsidP="003D5C3D">
      <w:pPr>
        <w:rPr>
          <w:rFonts w:asciiTheme="minorHAnsi" w:hAnsiTheme="minorHAnsi" w:cstheme="minorHAnsi"/>
          <w:color w:val="2E5496"/>
          <w:sz w:val="23"/>
          <w:szCs w:val="23"/>
        </w:rPr>
      </w:pPr>
      <w:r w:rsidRPr="007D5F51">
        <w:rPr>
          <w:rFonts w:asciiTheme="minorHAnsi" w:hAnsiTheme="minorHAnsi" w:cstheme="minorHAnsi"/>
          <w:b/>
          <w:bCs/>
          <w:color w:val="2E5496"/>
        </w:rPr>
        <w:t>Actions de formation :</w:t>
      </w:r>
      <w:r>
        <w:rPr>
          <w:color w:val="2E5496"/>
          <w:sz w:val="23"/>
          <w:szCs w:val="23"/>
        </w:rPr>
        <w:t xml:space="preserve"> </w:t>
      </w:r>
      <w:r w:rsidRPr="007D5F51">
        <w:rPr>
          <w:rFonts w:asciiTheme="minorHAnsi" w:hAnsiTheme="minorHAnsi" w:cstheme="minorHAnsi"/>
          <w:color w:val="2E5496"/>
          <w:sz w:val="23"/>
          <w:szCs w:val="23"/>
        </w:rPr>
        <w:t>Prévenir et gérer les RPS, accompagner d</w:t>
      </w:r>
      <w:r w:rsidR="007D5F51">
        <w:rPr>
          <w:rFonts w:asciiTheme="minorHAnsi" w:hAnsiTheme="minorHAnsi" w:cstheme="minorHAnsi"/>
          <w:color w:val="2E5496"/>
          <w:sz w:val="23"/>
          <w:szCs w:val="23"/>
        </w:rPr>
        <w:t>es collaborateurs en difficulté qui sont aidants actifs.</w:t>
      </w:r>
    </w:p>
    <w:p w:rsidR="003D5C3D" w:rsidRPr="007D5F51" w:rsidRDefault="007D5F51" w:rsidP="003D5C3D">
      <w:pPr>
        <w:pStyle w:val="Default"/>
        <w:rPr>
          <w:color w:val="1F487C"/>
        </w:rPr>
      </w:pPr>
      <w:r w:rsidRPr="007D5F51">
        <w:rPr>
          <w:b/>
          <w:bCs/>
          <w:color w:val="1F487C"/>
        </w:rPr>
        <w:t>N</w:t>
      </w:r>
      <w:r w:rsidR="003D5C3D" w:rsidRPr="007D5F51">
        <w:rPr>
          <w:b/>
          <w:bCs/>
          <w:color w:val="1F487C"/>
        </w:rPr>
        <w:t xml:space="preserve">os interventions de formation ou de conseil sont menées : </w:t>
      </w:r>
    </w:p>
    <w:p w:rsidR="003D5C3D" w:rsidRDefault="003D5C3D" w:rsidP="003D5C3D">
      <w:pPr>
        <w:pStyle w:val="Default"/>
        <w:spacing w:after="22"/>
        <w:rPr>
          <w:color w:val="1F487C"/>
          <w:sz w:val="23"/>
          <w:szCs w:val="23"/>
        </w:rPr>
      </w:pPr>
      <w:r>
        <w:rPr>
          <w:rFonts w:ascii="Garamond" w:hAnsi="Garamond" w:cs="Garamond"/>
          <w:color w:val="1F487C"/>
          <w:sz w:val="23"/>
          <w:szCs w:val="23"/>
        </w:rPr>
        <w:t>-</w:t>
      </w:r>
      <w:r>
        <w:rPr>
          <w:rFonts w:ascii="Arial" w:hAnsi="Arial" w:cs="Arial"/>
          <w:color w:val="1F487C"/>
          <w:sz w:val="23"/>
          <w:szCs w:val="23"/>
        </w:rPr>
        <w:t xml:space="preserve"> </w:t>
      </w:r>
      <w:r>
        <w:rPr>
          <w:color w:val="1F487C"/>
          <w:sz w:val="23"/>
          <w:szCs w:val="23"/>
        </w:rPr>
        <w:t xml:space="preserve">En présentiel ou en ligne via une plateforme d’accompagnement à distance </w:t>
      </w:r>
      <w:proofErr w:type="spellStart"/>
      <w:r>
        <w:rPr>
          <w:color w:val="1F487C"/>
          <w:sz w:val="23"/>
          <w:szCs w:val="23"/>
        </w:rPr>
        <w:t>Vis</w:t>
      </w:r>
      <w:r w:rsidR="00A92518">
        <w:rPr>
          <w:color w:val="1F487C"/>
          <w:sz w:val="23"/>
          <w:szCs w:val="23"/>
        </w:rPr>
        <w:t>iapy</w:t>
      </w:r>
      <w:proofErr w:type="spellEnd"/>
      <w:r w:rsidR="00A92518">
        <w:rPr>
          <w:color w:val="1F487C"/>
          <w:sz w:val="23"/>
          <w:szCs w:val="23"/>
        </w:rPr>
        <w:t>*, pour les collaborateurs.</w:t>
      </w:r>
      <w:r>
        <w:rPr>
          <w:color w:val="1F487C"/>
          <w:sz w:val="23"/>
          <w:szCs w:val="23"/>
        </w:rPr>
        <w:t xml:space="preserve"> </w:t>
      </w:r>
    </w:p>
    <w:p w:rsidR="003D5C3D" w:rsidRPr="007D5F51" w:rsidRDefault="003D5C3D" w:rsidP="003D5C3D">
      <w:pPr>
        <w:rPr>
          <w:rFonts w:asciiTheme="minorHAnsi" w:hAnsiTheme="minorHAnsi" w:cstheme="minorHAnsi"/>
          <w:color w:val="1F487C"/>
          <w:sz w:val="23"/>
          <w:szCs w:val="23"/>
        </w:rPr>
      </w:pPr>
      <w:r w:rsidRPr="007D5F51">
        <w:rPr>
          <w:rFonts w:asciiTheme="minorHAnsi" w:hAnsiTheme="minorHAnsi" w:cstheme="minorHAnsi"/>
          <w:b/>
          <w:bCs/>
          <w:color w:val="1F487C"/>
          <w:sz w:val="23"/>
          <w:szCs w:val="23"/>
        </w:rPr>
        <w:t>*</w:t>
      </w:r>
      <w:proofErr w:type="spellStart"/>
      <w:r w:rsidRPr="007D5F51">
        <w:rPr>
          <w:rFonts w:asciiTheme="minorHAnsi" w:hAnsiTheme="minorHAnsi" w:cstheme="minorHAnsi"/>
          <w:b/>
          <w:bCs/>
          <w:color w:val="1F487C"/>
          <w:sz w:val="23"/>
          <w:szCs w:val="23"/>
        </w:rPr>
        <w:t>Visiapy</w:t>
      </w:r>
      <w:proofErr w:type="spellEnd"/>
      <w:r w:rsidRPr="007D5F51">
        <w:rPr>
          <w:rFonts w:asciiTheme="minorHAnsi" w:hAnsiTheme="minorHAnsi" w:cstheme="minorHAnsi"/>
          <w:b/>
          <w:bCs/>
          <w:color w:val="1F487C"/>
          <w:sz w:val="23"/>
          <w:szCs w:val="23"/>
        </w:rPr>
        <w:t xml:space="preserve"> : </w:t>
      </w:r>
      <w:r w:rsidRPr="007D5F51">
        <w:rPr>
          <w:rFonts w:asciiTheme="minorHAnsi" w:hAnsiTheme="minorHAnsi" w:cstheme="minorHAnsi"/>
          <w:color w:val="1F487C"/>
          <w:sz w:val="23"/>
          <w:szCs w:val="23"/>
        </w:rPr>
        <w:t>est une plateforme d’accompagnement individualisé des collaborateurs dans le cadre de la SQVT (Santé et Qualité de Vie au Travail) avec une extension en télémédecine.</w:t>
      </w:r>
    </w:p>
    <w:p w:rsidR="003D5C3D" w:rsidRPr="007D5F51" w:rsidRDefault="003D5C3D" w:rsidP="003D5C3D">
      <w:pPr>
        <w:pStyle w:val="Default"/>
        <w:rPr>
          <w:color w:val="1F497D" w:themeColor="text2"/>
        </w:rPr>
      </w:pPr>
      <w:r w:rsidRPr="007D5F51">
        <w:rPr>
          <w:b/>
          <w:bCs/>
          <w:color w:val="1F497D" w:themeColor="text2"/>
        </w:rPr>
        <w:t>Ac</w:t>
      </w:r>
      <w:r w:rsidR="007D5F51" w:rsidRPr="007D5F51">
        <w:rPr>
          <w:b/>
          <w:bCs/>
          <w:color w:val="1F497D" w:themeColor="text2"/>
        </w:rPr>
        <w:t>compagnement des aidants</w:t>
      </w:r>
      <w:r w:rsidRPr="007D5F51">
        <w:rPr>
          <w:b/>
          <w:bCs/>
          <w:color w:val="1F497D" w:themeColor="text2"/>
        </w:rPr>
        <w:t xml:space="preserve"> grâce au coaching :</w:t>
      </w:r>
    </w:p>
    <w:p w:rsidR="003D5C3D" w:rsidRPr="007D5F51" w:rsidRDefault="003D5C3D" w:rsidP="003D5C3D">
      <w:pPr>
        <w:pStyle w:val="Default"/>
        <w:rPr>
          <w:color w:val="1F497D" w:themeColor="text2"/>
          <w:sz w:val="23"/>
          <w:szCs w:val="23"/>
        </w:rPr>
      </w:pPr>
      <w:r w:rsidRPr="007D5F51">
        <w:rPr>
          <w:color w:val="1F497D" w:themeColor="text2"/>
          <w:sz w:val="23"/>
          <w:szCs w:val="23"/>
        </w:rPr>
        <w:t>- Positionnement professionnel,</w:t>
      </w:r>
    </w:p>
    <w:p w:rsidR="003D5C3D" w:rsidRDefault="003D5C3D" w:rsidP="003D5C3D">
      <w:pPr>
        <w:pStyle w:val="Default"/>
        <w:spacing w:after="22"/>
        <w:rPr>
          <w:color w:val="2E5496"/>
          <w:sz w:val="23"/>
          <w:szCs w:val="23"/>
        </w:rPr>
      </w:pPr>
      <w:r>
        <w:rPr>
          <w:rFonts w:ascii="Garamond" w:hAnsi="Garamond" w:cs="Garamond"/>
          <w:color w:val="auto"/>
          <w:sz w:val="23"/>
          <w:szCs w:val="23"/>
        </w:rPr>
        <w:t>-</w:t>
      </w:r>
      <w:r>
        <w:rPr>
          <w:rFonts w:ascii="Arial" w:hAnsi="Arial" w:cs="Arial"/>
          <w:color w:val="4471C4"/>
          <w:sz w:val="23"/>
          <w:szCs w:val="23"/>
        </w:rPr>
        <w:t xml:space="preserve"> </w:t>
      </w:r>
      <w:r>
        <w:rPr>
          <w:color w:val="2E5496"/>
          <w:sz w:val="23"/>
          <w:szCs w:val="23"/>
        </w:rPr>
        <w:t xml:space="preserve">Problèmes relationnels, de démotivation, trouble du sommeil, </w:t>
      </w:r>
    </w:p>
    <w:p w:rsidR="003D5C3D" w:rsidRDefault="003D5C3D" w:rsidP="003D5C3D">
      <w:pPr>
        <w:pStyle w:val="Default"/>
        <w:spacing w:after="22"/>
        <w:rPr>
          <w:color w:val="2E5496"/>
          <w:sz w:val="23"/>
          <w:szCs w:val="23"/>
        </w:rPr>
      </w:pPr>
      <w:r>
        <w:rPr>
          <w:rFonts w:ascii="Garamond" w:hAnsi="Garamond" w:cs="Garamond"/>
          <w:color w:val="2E5496"/>
          <w:sz w:val="23"/>
          <w:szCs w:val="23"/>
        </w:rPr>
        <w:t>-</w:t>
      </w:r>
      <w:r>
        <w:rPr>
          <w:rFonts w:ascii="Arial" w:hAnsi="Arial" w:cs="Arial"/>
          <w:color w:val="4471C4"/>
          <w:sz w:val="23"/>
          <w:szCs w:val="23"/>
        </w:rPr>
        <w:t xml:space="preserve"> </w:t>
      </w:r>
      <w:r>
        <w:rPr>
          <w:color w:val="2E5496"/>
          <w:sz w:val="23"/>
          <w:szCs w:val="23"/>
        </w:rPr>
        <w:t xml:space="preserve">Difficultés à équilibrer vie </w:t>
      </w:r>
      <w:r w:rsidR="007D5F51">
        <w:rPr>
          <w:color w:val="2E5496"/>
          <w:sz w:val="23"/>
          <w:szCs w:val="23"/>
        </w:rPr>
        <w:t>privée et vie professionnelle.</w:t>
      </w:r>
      <w:r>
        <w:rPr>
          <w:color w:val="2E5496"/>
          <w:sz w:val="23"/>
          <w:szCs w:val="23"/>
        </w:rPr>
        <w:t xml:space="preserve"> </w:t>
      </w:r>
    </w:p>
    <w:p w:rsidR="003D5C3D" w:rsidRDefault="003D5C3D" w:rsidP="003D5C3D">
      <w:pPr>
        <w:pStyle w:val="Default"/>
        <w:rPr>
          <w:color w:val="2E5496"/>
          <w:sz w:val="23"/>
          <w:szCs w:val="23"/>
        </w:rPr>
      </w:pPr>
    </w:p>
    <w:p w:rsidR="003D5C3D" w:rsidRPr="007D5F51" w:rsidRDefault="003D5C3D" w:rsidP="003D5C3D">
      <w:pPr>
        <w:pStyle w:val="Default"/>
        <w:rPr>
          <w:color w:val="2E5496"/>
        </w:rPr>
      </w:pPr>
      <w:r w:rsidRPr="007D5F51">
        <w:rPr>
          <w:b/>
          <w:bCs/>
          <w:color w:val="2E5496"/>
        </w:rPr>
        <w:t>Prévention secondaire des risques psychosociaux :</w:t>
      </w:r>
      <w:r w:rsidRPr="007D5F51">
        <w:rPr>
          <w:color w:val="2E5496"/>
        </w:rPr>
        <w:t xml:space="preserve"> </w:t>
      </w:r>
    </w:p>
    <w:p w:rsidR="003D5C3D" w:rsidRDefault="003D5C3D" w:rsidP="003D5C3D">
      <w:pPr>
        <w:rPr>
          <w:rFonts w:asciiTheme="minorHAnsi" w:hAnsiTheme="minorHAnsi" w:cstheme="minorHAnsi"/>
          <w:color w:val="2E5496"/>
          <w:sz w:val="23"/>
          <w:szCs w:val="23"/>
        </w:rPr>
      </w:pPr>
      <w:r w:rsidRPr="007D5F51">
        <w:rPr>
          <w:rFonts w:asciiTheme="minorHAnsi" w:hAnsiTheme="minorHAnsi" w:cstheme="minorHAnsi"/>
          <w:color w:val="2E5496"/>
          <w:sz w:val="23"/>
          <w:szCs w:val="23"/>
        </w:rPr>
        <w:t>Conférences, sensibilisation et formation à la prévention et à la gestion du stress</w:t>
      </w:r>
    </w:p>
    <w:p w:rsidR="00DD79B9" w:rsidRDefault="00DD79B9" w:rsidP="003D5C3D">
      <w:pPr>
        <w:rPr>
          <w:rFonts w:asciiTheme="minorHAnsi" w:hAnsiTheme="minorHAnsi" w:cstheme="minorHAnsi"/>
          <w:color w:val="2E5496"/>
          <w:sz w:val="23"/>
          <w:szCs w:val="23"/>
        </w:rPr>
      </w:pPr>
    </w:p>
    <w:p w:rsidR="00DD79B9" w:rsidRDefault="00DD79B9">
      <w:pPr>
        <w:spacing w:before="0" w:beforeAutospacing="0" w:after="0" w:afterAutospacing="0"/>
        <w:rPr>
          <w:rFonts w:asciiTheme="minorHAnsi" w:hAnsiTheme="minorHAnsi" w:cstheme="minorHAnsi"/>
          <w:color w:val="2E5496"/>
          <w:sz w:val="23"/>
          <w:szCs w:val="23"/>
        </w:rPr>
      </w:pPr>
      <w:r>
        <w:rPr>
          <w:rFonts w:asciiTheme="minorHAnsi" w:hAnsiTheme="minorHAnsi" w:cstheme="minorHAnsi"/>
          <w:color w:val="2E5496"/>
          <w:sz w:val="23"/>
          <w:szCs w:val="23"/>
        </w:rPr>
        <w:br w:type="page"/>
      </w:r>
    </w:p>
    <w:p w:rsidR="00DD79B9" w:rsidRDefault="00DD79B9" w:rsidP="003D5C3D">
      <w:pPr>
        <w:rPr>
          <w:rFonts w:asciiTheme="minorHAnsi" w:eastAsia="Times New Roman" w:hAnsiTheme="minorHAnsi" w:cstheme="minorHAnsi"/>
        </w:rPr>
      </w:pPr>
    </w:p>
    <w:p w:rsidR="00DD79B9" w:rsidRDefault="00DD79B9" w:rsidP="003D5C3D">
      <w:pPr>
        <w:rPr>
          <w:rFonts w:asciiTheme="minorHAnsi" w:eastAsia="Times New Roman" w:hAnsiTheme="minorHAnsi" w:cstheme="minorHAnsi"/>
        </w:rPr>
      </w:pPr>
    </w:p>
    <w:p w:rsidR="00DD79B9" w:rsidRDefault="00DD79B9" w:rsidP="00DD79B9">
      <w:pPr>
        <w:pStyle w:val="NormalWeb"/>
        <w:shd w:val="clear" w:color="auto" w:fill="FFFFFF"/>
        <w:spacing w:before="0" w:beforeAutospacing="0" w:after="150" w:afterAutospacing="0" w:line="300" w:lineRule="atLeast"/>
        <w:rPr>
          <w:rFonts w:ascii="Arial" w:hAnsi="Arial" w:cs="Arial"/>
          <w:color w:val="1F3A4C"/>
          <w:sz w:val="23"/>
          <w:szCs w:val="23"/>
        </w:rPr>
      </w:pPr>
      <w:r>
        <w:rPr>
          <w:rStyle w:val="lev"/>
          <w:rFonts w:ascii="Arial" w:hAnsi="Arial" w:cs="Arial"/>
          <w:color w:val="1F3A4C"/>
          <w:sz w:val="23"/>
          <w:szCs w:val="23"/>
        </w:rPr>
        <w:t>La formation</w:t>
      </w:r>
    </w:p>
    <w:p w:rsidR="00DD79B9" w:rsidRDefault="00DD79B9" w:rsidP="00DD79B9">
      <w:pPr>
        <w:pStyle w:val="NormalWeb"/>
        <w:shd w:val="clear" w:color="auto" w:fill="FFFFFF"/>
        <w:spacing w:before="0" w:beforeAutospacing="0" w:after="150" w:afterAutospacing="0" w:line="300" w:lineRule="atLeast"/>
        <w:rPr>
          <w:rFonts w:ascii="Arial" w:hAnsi="Arial" w:cs="Arial"/>
          <w:color w:val="1F3A4C"/>
          <w:sz w:val="23"/>
          <w:szCs w:val="23"/>
        </w:rPr>
      </w:pPr>
      <w:r>
        <w:rPr>
          <w:rFonts w:ascii="Arial" w:hAnsi="Arial" w:cs="Arial"/>
          <w:color w:val="1F3A4C"/>
          <w:sz w:val="23"/>
          <w:szCs w:val="23"/>
        </w:rPr>
        <w:t>Au cours de la formation, vous aurez l'occasion d'apprendre tout ce qu'il faut savoir pour être à l'écoute des personnes et les accompagner au mieux. Ainsi, la formation dispense 105 heures de connaissance de la personne, 91 heures d'accompagnement et aide individualisée dans les actes essentiels de la vie quotidienne, 91 heures de participation à la mise en œuvre, au suivi et à l'évaluation du projet individualisé, 77 heures d'accompagnement et aide aux personnes dans les actes ordinaires de la vie quotidienne, 70 heures d'accompagnement à la vie sociale et relationnelle, et 70 heures de communication professionnelle et vie institutionnelle.</w:t>
      </w:r>
    </w:p>
    <w:p w:rsidR="00DD79B9" w:rsidRPr="007D5F51" w:rsidRDefault="00DD79B9" w:rsidP="003D5C3D">
      <w:pPr>
        <w:rPr>
          <w:rFonts w:asciiTheme="minorHAnsi" w:eastAsia="Times New Roman" w:hAnsiTheme="minorHAnsi" w:cstheme="minorHAnsi"/>
        </w:rPr>
      </w:pPr>
    </w:p>
    <w:sectPr w:rsidR="00DD79B9" w:rsidRPr="007D5F51" w:rsidSect="00E31187">
      <w:headerReference w:type="default" r:id="rId7"/>
      <w:footerReference w:type="default" r:id="rId8"/>
      <w:pgSz w:w="11906" w:h="16838"/>
      <w:pgMar w:top="1417" w:right="1417"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2B1" w:rsidRDefault="00D312B1" w:rsidP="00CD6436">
      <w:pPr>
        <w:spacing w:before="0" w:after="0"/>
      </w:pPr>
      <w:r>
        <w:separator/>
      </w:r>
    </w:p>
  </w:endnote>
  <w:endnote w:type="continuationSeparator" w:id="0">
    <w:p w:rsidR="00D312B1" w:rsidRDefault="00D312B1"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E31187" w:rsidRDefault="00E31187" w:rsidP="00E31187">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 RNA-W942006769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2B1" w:rsidRDefault="00D312B1" w:rsidP="00CD6436">
      <w:pPr>
        <w:spacing w:before="0" w:after="0"/>
      </w:pPr>
      <w:r>
        <w:separator/>
      </w:r>
    </w:p>
  </w:footnote>
  <w:footnote w:type="continuationSeparator" w:id="0">
    <w:p w:rsidR="00D312B1" w:rsidRDefault="00D312B1"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C23FCC" w:rsidP="000A10D9">
    <w:pPr>
      <w:pStyle w:val="En-tte"/>
      <w:spacing w:before="100" w:after="100"/>
    </w:pPr>
    <w:r>
      <w:rPr>
        <w:rFonts w:ascii="Arial" w:hAnsi="Arial" w:cs="Arial"/>
        <w:b/>
        <w:noProof/>
      </w:rPr>
      <w:drawing>
        <wp:anchor distT="0" distB="0" distL="114300" distR="114300" simplePos="0" relativeHeight="251659264" behindDoc="0" locked="0" layoutInCell="1" allowOverlap="1" wp14:anchorId="164D52B3" wp14:editId="2F6A4DA8">
          <wp:simplePos x="0" y="0"/>
          <wp:positionH relativeFrom="column">
            <wp:posOffset>-256328</wp:posOffset>
          </wp:positionH>
          <wp:positionV relativeFrom="paragraph">
            <wp:posOffset>-212513</wp:posOffset>
          </wp:positionV>
          <wp:extent cx="1907108" cy="835377"/>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917863" cy="8400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0C235D53"/>
    <w:multiLevelType w:val="hybridMultilevel"/>
    <w:tmpl w:val="CE1225A0"/>
    <w:lvl w:ilvl="0" w:tplc="560C9B9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A10D9"/>
    <w:rsid w:val="000B11D8"/>
    <w:rsid w:val="000B6241"/>
    <w:rsid w:val="000B6942"/>
    <w:rsid w:val="000D2AF5"/>
    <w:rsid w:val="000D2BA4"/>
    <w:rsid w:val="000F5F34"/>
    <w:rsid w:val="001008D9"/>
    <w:rsid w:val="00113486"/>
    <w:rsid w:val="001C3883"/>
    <w:rsid w:val="002170BB"/>
    <w:rsid w:val="00297E2E"/>
    <w:rsid w:val="002D6EE7"/>
    <w:rsid w:val="00314487"/>
    <w:rsid w:val="003A4EEE"/>
    <w:rsid w:val="003D5C3D"/>
    <w:rsid w:val="003F77C2"/>
    <w:rsid w:val="00453BC4"/>
    <w:rsid w:val="004E58CB"/>
    <w:rsid w:val="00563609"/>
    <w:rsid w:val="005D03AC"/>
    <w:rsid w:val="00614D68"/>
    <w:rsid w:val="006B5EA2"/>
    <w:rsid w:val="006D1456"/>
    <w:rsid w:val="006F490C"/>
    <w:rsid w:val="00700069"/>
    <w:rsid w:val="007037BB"/>
    <w:rsid w:val="007804D4"/>
    <w:rsid w:val="00785BF5"/>
    <w:rsid w:val="007D5434"/>
    <w:rsid w:val="007D5F51"/>
    <w:rsid w:val="008129FF"/>
    <w:rsid w:val="008139DC"/>
    <w:rsid w:val="00880728"/>
    <w:rsid w:val="0093502B"/>
    <w:rsid w:val="00991E74"/>
    <w:rsid w:val="009D1994"/>
    <w:rsid w:val="00A34AAF"/>
    <w:rsid w:val="00A92518"/>
    <w:rsid w:val="00BD2106"/>
    <w:rsid w:val="00BD5B90"/>
    <w:rsid w:val="00BF7AFD"/>
    <w:rsid w:val="00BF7CBF"/>
    <w:rsid w:val="00C23FCC"/>
    <w:rsid w:val="00C75DD7"/>
    <w:rsid w:val="00C76A79"/>
    <w:rsid w:val="00CA58DF"/>
    <w:rsid w:val="00CA6213"/>
    <w:rsid w:val="00CC3B51"/>
    <w:rsid w:val="00CD6436"/>
    <w:rsid w:val="00CE1D48"/>
    <w:rsid w:val="00D01B28"/>
    <w:rsid w:val="00D312B1"/>
    <w:rsid w:val="00D52813"/>
    <w:rsid w:val="00D84BB6"/>
    <w:rsid w:val="00DD79B9"/>
    <w:rsid w:val="00E31187"/>
    <w:rsid w:val="00E87A32"/>
    <w:rsid w:val="00EB4225"/>
    <w:rsid w:val="00EE42BB"/>
    <w:rsid w:val="00EE638A"/>
    <w:rsid w:val="00F23498"/>
    <w:rsid w:val="00F86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0FF58-D16C-424C-BF2E-2DCEC99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NormalWeb">
    <w:name w:val="Normal (Web)"/>
    <w:basedOn w:val="Normal"/>
    <w:uiPriority w:val="99"/>
    <w:semiHidden/>
    <w:unhideWhenUsed/>
    <w:rsid w:val="00DD79B9"/>
    <w:rPr>
      <w:rFonts w:eastAsia="Times New Roman"/>
    </w:rPr>
  </w:style>
  <w:style w:type="character" w:styleId="lev">
    <w:name w:val="Strong"/>
    <w:basedOn w:val="Policepardfaut"/>
    <w:uiPriority w:val="22"/>
    <w:qFormat/>
    <w:rsid w:val="00DD79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833449805">
      <w:bodyDiv w:val="1"/>
      <w:marLeft w:val="0"/>
      <w:marRight w:val="0"/>
      <w:marTop w:val="0"/>
      <w:marBottom w:val="0"/>
      <w:divBdr>
        <w:top w:val="none" w:sz="0" w:space="0" w:color="auto"/>
        <w:left w:val="none" w:sz="0" w:space="0" w:color="auto"/>
        <w:bottom w:val="none" w:sz="0" w:space="0" w:color="auto"/>
        <w:right w:val="none" w:sz="0" w:space="0" w:color="auto"/>
      </w:divBdr>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1045</Words>
  <Characters>5750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6782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12</cp:revision>
  <cp:lastPrinted>2019-03-21T21:34:00Z</cp:lastPrinted>
  <dcterms:created xsi:type="dcterms:W3CDTF">2019-04-16T16:04:00Z</dcterms:created>
  <dcterms:modified xsi:type="dcterms:W3CDTF">2019-09-25T17:44:00Z</dcterms:modified>
</cp:coreProperties>
</file>