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1D" w:rsidRPr="009C071D" w:rsidRDefault="009C071D" w:rsidP="009C071D">
      <w:pPr>
        <w:spacing w:after="100" w:afterAutospacing="1" w:line="240" w:lineRule="auto"/>
        <w:outlineLvl w:val="1"/>
        <w:rPr>
          <w:rFonts w:ascii="Helvetica" w:eastAsia="Times New Roman" w:hAnsi="Helvetica" w:cs="Helvetica"/>
          <w:color w:val="222222"/>
          <w:sz w:val="36"/>
          <w:szCs w:val="36"/>
          <w:lang w:eastAsia="fr-FR"/>
        </w:rPr>
      </w:pPr>
      <w:r w:rsidRPr="009C071D">
        <w:rPr>
          <w:rFonts w:ascii="Helvetica" w:eastAsia="Times New Roman" w:hAnsi="Helvetica" w:cs="Helvetica"/>
          <w:color w:val="222222"/>
          <w:sz w:val="36"/>
          <w:szCs w:val="36"/>
          <w:lang w:eastAsia="fr-FR"/>
        </w:rPr>
        <w:t>Les dispositions de la loi directement applicables</w:t>
      </w:r>
    </w:p>
    <w:p w:rsidR="009C071D" w:rsidRPr="009C071D" w:rsidRDefault="009C071D" w:rsidP="009C071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9C071D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Les dispositions de la loi directement applicables (ne nécessitant pas de décret d’application) prennent effet le lendemain de la publication au JO.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2966"/>
        <w:gridCol w:w="3351"/>
      </w:tblGrid>
      <w:tr w:rsidR="009C071D" w:rsidRPr="009C071D" w:rsidTr="009C071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Avant la réforme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Après la réforme</w:t>
            </w:r>
          </w:p>
        </w:tc>
      </w:tr>
      <w:tr w:rsidR="009C071D" w:rsidRPr="009C071D" w:rsidTr="009C071D"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Favoriser le maintien dans l’emploi des salariés fragilisés, via une formation en alternance qualifiante ou dont l’objectif est défini par les partenaires sociaux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Favoriser le maintien dans l’emploi, via une formation qualifiante ou </w:t>
            </w:r>
            <w:proofErr w:type="spellStart"/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certifiante</w:t>
            </w:r>
            <w:proofErr w:type="spellEnd"/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A compter du 07 mars 2014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, l’objectif de qualification et certification de la période de professionnalisation est ainsi renforcé.</w:t>
            </w:r>
          </w:p>
        </w:tc>
      </w:tr>
      <w:tr w:rsidR="009C071D" w:rsidRPr="009C071D" w:rsidTr="009C071D"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Bénéficiaires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période de professionnalisation s’adresse plus particulièrement :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1. Aux salariés en CDI relevant d’une catégorie suivante :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t>– salariés dont la qualification est insuffisante au regard de l’évolution des technologies et de l’organisation du travail,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>– salariés qui comptent vingt ans d’activité professionnelle, ou âgés d’au moins 45 ans et disposant d’une ancienneté minimum d’un an de présence dans la dernière entreprise qui les emploie ;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>– salariés qui envisagent la création ou la reprise d’une entreprise,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 xml:space="preserve">– femmes qui 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lastRenderedPageBreak/>
              <w:t>reprennent leur activité professionnelle après un congé maternité et hommes ou femmes après un congé parental,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>– bénéficiaires de l’obligation d’emploi : handicapés, invalides…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2. Aux bénéficiaires d’un CUI (Contrat unique d’insertion) en CDD ou CDI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A noter : un accord collectif applicable dans l’entreprise peut préciser les publics prioritaires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A compter du 07 mars 2014</w:t>
            </w: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le public bénéficiaire est élargi :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1. Salariés en contrat à durée indéterminée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2. Salariés en contrat à durée déterminée conclus avec des structures d’insertion par l’activité économique (entreprises d’insertion ; entreprises de travail temporaire d’insertion ; associations intermédiaires ; ateliers et chantiers d’insertion).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3. Bénéficiaires d’un CUI (Contrat unique d’insertion) en CDD ou CDI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A noter : les accords collectifs applicables dans l’entreprise précisant les publics prioritaires n’ont plus vocation à être appliqués.</w:t>
            </w:r>
          </w:p>
        </w:tc>
      </w:tr>
      <w:tr w:rsidR="009C071D" w:rsidRPr="009C071D" w:rsidTr="009C071D"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Actions de formation éligibles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période de professionnalisation doit permettre soit :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1. d’acquérir une qualification reconnue </w:t>
            </w:r>
            <w:proofErr w:type="gramStart"/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:</w:t>
            </w:r>
            <w:proofErr w:type="gramEnd"/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t>– diplôme ou titre à finalité professionnelle enregistré dans le Répertoire national des certifications professionnelles (RNCP) ;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>– Certificat de Qualification Professionnelle (CQP) ;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>– qualification reconnue dans les classifications d’une convention collective nationale de branche.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2. de suivre une action de formation dont l’objectif est défini par 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lastRenderedPageBreak/>
              <w:t>les partenaires sociaux (liste CPNE, CPNAA)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La période de professionnalisation doit viser une</w:t>
            </w:r>
            <w:proofErr w:type="gramStart"/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:</w:t>
            </w:r>
            <w:proofErr w:type="gramEnd"/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proofErr w:type="gramStart"/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1.Formation</w:t>
            </w:r>
            <w:proofErr w:type="gramEnd"/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qualifiante mentionnée à l’article L.6314-1 du code du travail :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t>– soit enregistrée dans le répertoire national des certifications professionnelles (RNCP) ;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>– soit reconnue dans les classifications d’une convention collective nationale de branche ;</w:t>
            </w:r>
            <w:r w:rsidRPr="009C071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br/>
              <w:t>– soit ouvrant droit à un certificat de qualification professionnelle de branche ou interbranche.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2. Action permettant l’accès au socle de connaissances et de compétences défini par 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lastRenderedPageBreak/>
              <w:t>décret </w:t>
            </w:r>
            <w:r w:rsidRPr="009C0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>(en attente de parution au JO)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3. Action permettant l’accès à une certification inscrite à l’inventaire CNCP (</w:t>
            </w:r>
            <w:r w:rsidRPr="009C0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>en cours d’élaboration :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 </w:t>
            </w:r>
            <w:hyperlink r:id="rId5" w:tgtFrame="_blank" w:history="1">
              <w:r w:rsidRPr="009C07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consulter le site de la CNCP</w:t>
              </w:r>
            </w:hyperlink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)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A noter : les périodes de professionnalisation pourront abonder le compte personnel de formation du salarié qui entrera en vigueur le 1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fr-FR"/>
              </w:rPr>
              <w:t>er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janvier 2015</w:t>
            </w:r>
          </w:p>
        </w:tc>
      </w:tr>
      <w:tr w:rsidR="009C071D" w:rsidRPr="009C071D" w:rsidTr="009C071D"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Durées minimales de la période de professionnalisation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fonction de la taille de l’entreprise et de la nature du contrat :</w:t>
            </w: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-35 heures pour les entreprises de 50  à moins de 250 salariés ;</w:t>
            </w: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-70 heures pour les entreprises de 250 salariés et plus ;</w:t>
            </w: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-80 heures pour les titulaires d’un Contrat Unique d’Insertion (CUI).</w:t>
            </w: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Ces durées minimales s’apprécient sur 12 mois calendaires. Elles ne s’appliquent pas aux bénéficiaires de 45 ans et plus et pour les bilans de compétences.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La durée minimale de la période de professionnalisation permettant une péréquation du FPSPP est fixée à 150h (l’action doit viser également une 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lastRenderedPageBreak/>
              <w:t>qualification inscrite au RNCP ou un CQP)</w:t>
            </w:r>
          </w:p>
        </w:tc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– La durée minimale a été fixée par le </w:t>
            </w:r>
            <w:hyperlink r:id="rId6" w:tgtFrame="_blank" w:history="1">
              <w:r w:rsidRPr="009C07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décret n° 2014-969 du 22 août 2014</w:t>
              </w:r>
            </w:hyperlink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 </w:t>
            </w:r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à compter du 28 août 2014</w:t>
            </w: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(lendemain de la publication au JO de celui-ci), la durée minimale de la période de professionnalisation est fixée à 70 heures, réparties sur une période maximale de 12 mois calendaires.</w:t>
            </w: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Toutefois, cette  durée minimale ne s’applique pas aux : actions permettant aux travailleurs de faire valider les acquis de leur expérience ; formations financées dans le cadre de l’abondement CPF ; formations sanctionnées par les certifications inscrites à l’inventaire de la Commission nationale de la certification professionnelle (CNCP).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– Jusqu’au 1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fr-FR"/>
              </w:rPr>
              <w:t>er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 janvier 2015, la durée minimale de la 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lastRenderedPageBreak/>
              <w:t>période de professionnalisation permettant une péréquation du FPSPP reste fixée à 150h (l’action doit viser également une qualification inscrite au RNCP ou un CQP ou CQPI). A compter du 1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fr-FR"/>
              </w:rPr>
              <w:t>er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janvier 2015, il n’y aura plus de péréquation du FPSPP pour la période de professionnalisation.</w:t>
            </w:r>
          </w:p>
        </w:tc>
      </w:tr>
      <w:tr w:rsidR="009C071D" w:rsidRPr="009C071D" w:rsidTr="009C071D">
        <w:tc>
          <w:tcPr>
            <w:tcW w:w="0" w:type="auto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Divers (modalités de mise en œuvre, </w:t>
            </w:r>
            <w:proofErr w:type="spellStart"/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etc</w:t>
            </w:r>
            <w:proofErr w:type="spellEnd"/>
            <w:r w:rsidRPr="009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071D" w:rsidRPr="009C071D" w:rsidRDefault="009C071D" w:rsidP="009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 de modifications.</w:t>
            </w:r>
          </w:p>
          <w:p w:rsidR="009C071D" w:rsidRPr="009C071D" w:rsidRDefault="009C071D" w:rsidP="009C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A noter : l’articulation DIF / période de professionnalisation reste possible jusqu’à l’entrée en vigueur du Compte Personnel de Formation  (1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fr-FR"/>
              </w:rPr>
              <w:t>er</w:t>
            </w:r>
            <w:r w:rsidRPr="009C0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 janvier 2015).</w:t>
            </w:r>
          </w:p>
        </w:tc>
      </w:tr>
    </w:tbl>
    <w:p w:rsidR="009C071D" w:rsidRPr="009C071D" w:rsidRDefault="009C071D" w:rsidP="009C071D">
      <w:pPr>
        <w:spacing w:after="0" w:line="240" w:lineRule="auto"/>
        <w:outlineLvl w:val="3"/>
        <w:rPr>
          <w:rFonts w:ascii="Helvetica" w:eastAsia="Times New Roman" w:hAnsi="Helvetica" w:cs="Helvetica"/>
          <w:caps/>
          <w:sz w:val="24"/>
          <w:szCs w:val="24"/>
          <w:lang w:eastAsia="fr-FR"/>
        </w:rPr>
      </w:pPr>
      <w:r w:rsidRPr="009C071D">
        <w:rPr>
          <w:rFonts w:ascii="Helvetica" w:eastAsia="Times New Roman" w:hAnsi="Helvetica" w:cs="Helvetica"/>
          <w:b/>
          <w:bCs/>
          <w:caps/>
          <w:sz w:val="24"/>
          <w:szCs w:val="24"/>
          <w:lang w:eastAsia="fr-FR"/>
        </w:rPr>
        <w:t>SOURCES :</w:t>
      </w:r>
    </w:p>
    <w:p w:rsidR="009C071D" w:rsidRPr="009C071D" w:rsidRDefault="009C071D" w:rsidP="009C071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9C071D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Voir notamment les </w:t>
      </w:r>
      <w:hyperlink r:id="rId7" w:tgtFrame="_blank" w:history="1">
        <w:r w:rsidRPr="009C071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>articles L6324-1 et suivants</w:t>
        </w:r>
      </w:hyperlink>
      <w:r w:rsidRPr="009C071D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 et </w:t>
      </w:r>
      <w:hyperlink r:id="rId8" w:tgtFrame="_blank" w:history="1">
        <w:r w:rsidRPr="009C071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>D6324-1 et suivants</w:t>
        </w:r>
      </w:hyperlink>
      <w:r w:rsidRPr="009C071D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 du code du travail</w:t>
      </w:r>
    </w:p>
    <w:p w:rsidR="005E738A" w:rsidRPr="009C071D" w:rsidRDefault="009C071D" w:rsidP="009C071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hyperlink r:id="rId9" w:tgtFrame="_blank" w:history="1">
        <w:r w:rsidRPr="009C071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>Décret n° 2014-969 du 22 août 2014 relatif à la durée minimale des périodes de professionnalisation et à l’obligation de tutorat d’un salarié en contrat de professionnalisation</w:t>
        </w:r>
      </w:hyperlink>
      <w:bookmarkStart w:id="0" w:name="_GoBack"/>
      <w:bookmarkEnd w:id="0"/>
    </w:p>
    <w:sectPr w:rsidR="005E738A" w:rsidRPr="009C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D3426"/>
    <w:multiLevelType w:val="multilevel"/>
    <w:tmpl w:val="828250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1D"/>
    <w:rsid w:val="00357E72"/>
    <w:rsid w:val="003B0940"/>
    <w:rsid w:val="009C071D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BE6C-E5E7-482F-A8E6-C051D797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C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C0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C07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071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align-justify">
    <w:name w:val="align-justify"/>
    <w:basedOn w:val="Normal"/>
    <w:rsid w:val="009C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C071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C0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2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78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33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.do?idArticle=LEGIARTI000029408675&amp;idSectionTA=LEGISCTA000018523051&amp;cidTexte=LEGITEXT000006072050&amp;dateTexte=201409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affichCode.do?idArticle=LEGIARTI000028698068&amp;idSectionTA=LEGISCTA000006189893&amp;cidTexte=LEGITEXT000006072050&amp;dateTexte=20140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france.gouv.fr/affichTexte.do?cidTexte=JORFTEXT000029405891&amp;dateTexte=&amp;categorieLien=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ncp.gouv.fr/inventai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france.gouv.fr/affichTexte.do?cidTexte=JORFTEXT000029405891&amp;dateTexte=&amp;categorieLien=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2018-10-30T10:03:00Z</dcterms:created>
  <dcterms:modified xsi:type="dcterms:W3CDTF">2018-10-31T16:25:00Z</dcterms:modified>
</cp:coreProperties>
</file>