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28CF8" w14:textId="1A300A5D" w:rsidR="0083304A" w:rsidRDefault="0083304A" w:rsidP="00574267">
      <w:pPr>
        <w:rPr>
          <w:rStyle w:val="Lienhypertexte"/>
          <w:rFonts w:ascii="Arial" w:hAnsi="Arial" w:cs="Arial"/>
          <w:color w:val="005580"/>
          <w:sz w:val="21"/>
          <w:szCs w:val="21"/>
          <w:shd w:val="clear" w:color="auto" w:fill="FFFFFF"/>
        </w:rPr>
      </w:pPr>
      <w:r>
        <w:rPr>
          <w:rStyle w:val="Lienhypertexte"/>
          <w:rFonts w:ascii="Arial" w:hAnsi="Arial" w:cs="Arial"/>
          <w:color w:val="005580"/>
          <w:sz w:val="21"/>
          <w:szCs w:val="21"/>
          <w:shd w:val="clear" w:color="auto" w:fill="FFFFFF"/>
        </w:rPr>
        <w:fldChar w:fldCharType="begin"/>
      </w:r>
      <w:r>
        <w:rPr>
          <w:rStyle w:val="Lienhypertexte"/>
          <w:rFonts w:ascii="Arial" w:hAnsi="Arial" w:cs="Arial"/>
          <w:color w:val="005580"/>
          <w:sz w:val="21"/>
          <w:szCs w:val="21"/>
          <w:shd w:val="clear" w:color="auto" w:fill="FFFFFF"/>
        </w:rPr>
        <w:instrText xml:space="preserve"> HYPERLINK "https://www.dendreo.com/" \t "_blank" </w:instrText>
      </w:r>
      <w:r>
        <w:rPr>
          <w:rStyle w:val="Lienhypertexte"/>
          <w:rFonts w:ascii="Arial" w:hAnsi="Arial" w:cs="Arial"/>
          <w:color w:val="005580"/>
          <w:sz w:val="21"/>
          <w:szCs w:val="21"/>
          <w:shd w:val="clear" w:color="auto" w:fill="FFFFFF"/>
        </w:rPr>
        <w:fldChar w:fldCharType="separate"/>
      </w:r>
      <w:r>
        <w:rPr>
          <w:rStyle w:val="Lienhypertexte"/>
          <w:rFonts w:ascii="Arial" w:hAnsi="Arial" w:cs="Arial"/>
          <w:color w:val="005580"/>
          <w:sz w:val="21"/>
          <w:szCs w:val="21"/>
          <w:shd w:val="clear" w:color="auto" w:fill="FFFFFF"/>
        </w:rPr>
        <w:t>https://www.dendreo.com/</w:t>
      </w:r>
      <w:r>
        <w:rPr>
          <w:rStyle w:val="Lienhypertexte"/>
          <w:rFonts w:ascii="Arial" w:hAnsi="Arial" w:cs="Arial"/>
          <w:color w:val="005580"/>
          <w:sz w:val="21"/>
          <w:szCs w:val="21"/>
          <w:shd w:val="clear" w:color="auto" w:fill="FFFFFF"/>
        </w:rPr>
        <w:fldChar w:fldCharType="end"/>
      </w:r>
      <w:r>
        <w:rPr>
          <w:rStyle w:val="Lienhypertexte"/>
          <w:rFonts w:ascii="Arial" w:hAnsi="Arial" w:cs="Arial"/>
          <w:color w:val="005580"/>
          <w:sz w:val="21"/>
          <w:szCs w:val="21"/>
          <w:shd w:val="clear" w:color="auto" w:fill="FFFFFF"/>
        </w:rPr>
        <w:t xml:space="preserve"> = logiciel de gestion des formations</w:t>
      </w:r>
    </w:p>
    <w:p w14:paraId="400A5931" w14:textId="4DCEF3A8" w:rsidR="0083304A" w:rsidRDefault="0083304A" w:rsidP="00574267">
      <w:pPr>
        <w:rPr>
          <w:rStyle w:val="Lienhypertexte"/>
          <w:rFonts w:ascii="Arial" w:hAnsi="Arial" w:cs="Arial"/>
          <w:color w:val="005580"/>
          <w:sz w:val="21"/>
          <w:szCs w:val="21"/>
          <w:shd w:val="clear" w:color="auto" w:fill="FFFFFF"/>
        </w:rPr>
      </w:pPr>
      <w:r>
        <w:rPr>
          <w:rStyle w:val="Lienhypertexte"/>
          <w:rFonts w:ascii="Arial" w:hAnsi="Arial" w:cs="Arial"/>
          <w:color w:val="005580"/>
          <w:sz w:val="21"/>
          <w:szCs w:val="21"/>
          <w:shd w:val="clear" w:color="auto" w:fill="FFFFFF"/>
        </w:rPr>
        <w:t>digiforma</w:t>
      </w:r>
      <w:bookmarkStart w:id="0" w:name="_GoBack"/>
      <w:bookmarkEnd w:id="0"/>
    </w:p>
    <w:p w14:paraId="0CCE81FF" w14:textId="77777777" w:rsidR="0083304A" w:rsidRDefault="0083304A" w:rsidP="00574267">
      <w:pPr>
        <w:rPr>
          <w:rStyle w:val="Lienhypertexte"/>
          <w:rFonts w:ascii="Arial" w:hAnsi="Arial" w:cs="Arial"/>
          <w:color w:val="005580"/>
          <w:sz w:val="21"/>
          <w:szCs w:val="21"/>
          <w:shd w:val="clear" w:color="auto" w:fill="FFFFFF"/>
        </w:rPr>
      </w:pPr>
    </w:p>
    <w:p w14:paraId="60173DC0" w14:textId="77777777" w:rsidR="0083304A" w:rsidRDefault="0083304A" w:rsidP="00574267">
      <w:pPr>
        <w:rPr>
          <w:b/>
          <w:bCs/>
        </w:rPr>
      </w:pPr>
    </w:p>
    <w:p w14:paraId="254C5A41" w14:textId="76BC5238" w:rsidR="00574267" w:rsidRPr="00574267" w:rsidRDefault="00574267" w:rsidP="00574267">
      <w:pPr>
        <w:numPr>
          <w:ilvl w:val="0"/>
          <w:numId w:val="2"/>
        </w:numPr>
        <w:rPr>
          <w:b/>
          <w:bCs/>
          <w:color w:val="C00000"/>
        </w:rPr>
      </w:pPr>
      <w:r w:rsidRPr="00574267">
        <w:rPr>
          <w:b/>
          <w:bCs/>
        </w:rPr>
        <w:t>Décret n° 2019-564 du 6 juin 2019 relatif à la qualité des actions de la formation professionnelle</w:t>
      </w:r>
      <w:r>
        <w:rPr>
          <w:b/>
          <w:bCs/>
        </w:rPr>
        <w:t xml:space="preserve"> </w:t>
      </w:r>
      <w:r w:rsidRPr="00574267">
        <w:rPr>
          <w:b/>
          <w:bCs/>
          <w:color w:val="C00000"/>
        </w:rPr>
        <w:sym w:font="Wingdings" w:char="F0E8"/>
      </w:r>
      <w:r w:rsidRPr="00574267">
        <w:rPr>
          <w:b/>
          <w:bCs/>
          <w:color w:val="C00000"/>
        </w:rPr>
        <w:t xml:space="preserve"> Utile car il donne la liste des 7 critères</w:t>
      </w:r>
    </w:p>
    <w:p w14:paraId="7D2F2808" w14:textId="77777777" w:rsidR="00574267" w:rsidRPr="00574267" w:rsidRDefault="00574267" w:rsidP="00574267">
      <w:r w:rsidRPr="00574267">
        <w:t>https://www.legifrance.gouv.fr/affichTexte.do?cidTexte=JORFTEXT000038565246&amp;dateTexte=&amp;categorieLien=id</w:t>
      </w:r>
    </w:p>
    <w:p w14:paraId="151FB27F" w14:textId="7177D3A5" w:rsidR="00574267" w:rsidRPr="00574267" w:rsidRDefault="00574267" w:rsidP="00574267">
      <w:pPr>
        <w:numPr>
          <w:ilvl w:val="0"/>
          <w:numId w:val="3"/>
        </w:numPr>
        <w:rPr>
          <w:b/>
          <w:bCs/>
        </w:rPr>
      </w:pPr>
      <w:r w:rsidRPr="00574267">
        <w:rPr>
          <w:b/>
          <w:bCs/>
        </w:rPr>
        <w:t>Décret n° 2019-565 du 6 juin 2019 relatif au référentiel national sur la qualité des actions concourant au développement des compétences. Désigné ci-dessous : « le RNCQ ».</w:t>
      </w:r>
      <w:r w:rsidR="00B21AAF" w:rsidRPr="00B21AAF">
        <w:rPr>
          <w:b/>
          <w:bCs/>
          <w:color w:val="C00000"/>
        </w:rPr>
        <w:t xml:space="preserve"> </w:t>
      </w:r>
      <w:r w:rsidR="00B21AAF" w:rsidRPr="00574267">
        <w:rPr>
          <w:b/>
          <w:bCs/>
          <w:color w:val="C00000"/>
        </w:rPr>
        <w:sym w:font="Wingdings" w:char="F0E8"/>
      </w:r>
      <w:r w:rsidR="00B21AAF" w:rsidRPr="00574267">
        <w:rPr>
          <w:b/>
          <w:bCs/>
          <w:color w:val="C00000"/>
        </w:rPr>
        <w:t xml:space="preserve"> Utile car il donne la liste des </w:t>
      </w:r>
      <w:r w:rsidR="00B21AAF">
        <w:rPr>
          <w:b/>
          <w:bCs/>
          <w:color w:val="C00000"/>
        </w:rPr>
        <w:t>32 indicateurs</w:t>
      </w:r>
    </w:p>
    <w:p w14:paraId="7C0F61B6" w14:textId="77777777" w:rsidR="00574267" w:rsidRPr="00574267" w:rsidRDefault="00574267" w:rsidP="00574267">
      <w:r w:rsidRPr="00574267">
        <w:t>https://www.legifrance.gouv.fr/affichTexte.do;jsessionid=70EA09F2F6ABB8859B5DA93B3ECFEAC1.tplgfr27s_1?cidTexte=JORFTEXT000038565259&amp;dateTexte=&amp;oldAction=rechJO&amp;categorieLien=id&amp;idJO=JORFCONT000038565006</w:t>
      </w:r>
    </w:p>
    <w:p w14:paraId="7524906E" w14:textId="2E81E5E3" w:rsidR="00574267" w:rsidRPr="00574267" w:rsidRDefault="00574267" w:rsidP="00574267">
      <w:pPr>
        <w:numPr>
          <w:ilvl w:val="0"/>
          <w:numId w:val="4"/>
        </w:numPr>
        <w:rPr>
          <w:b/>
          <w:bCs/>
        </w:rPr>
      </w:pPr>
      <w:r w:rsidRPr="00574267">
        <w:rPr>
          <w:b/>
          <w:bCs/>
        </w:rPr>
        <w:t>Arrêté du 6 juin 2019 relatif aux modalités d'audit associées au référentiel national mentionné à l'article D. 6316-1-1 du code du travail. Désigné ci-dessous : « l’ARRETE SUR LES MODALITES D’AUDIT ».</w:t>
      </w:r>
      <w:r w:rsidR="00B21AAF">
        <w:rPr>
          <w:b/>
          <w:bCs/>
        </w:rPr>
        <w:t xml:space="preserve"> </w:t>
      </w:r>
      <w:r w:rsidR="00B21AAF" w:rsidRPr="00B21AAF">
        <w:rPr>
          <w:b/>
          <w:bCs/>
          <w:color w:val="C00000"/>
        </w:rPr>
        <w:sym w:font="Wingdings" w:char="F0E8"/>
      </w:r>
      <w:r w:rsidR="00B21AAF" w:rsidRPr="00B21AAF">
        <w:rPr>
          <w:b/>
          <w:bCs/>
          <w:color w:val="C00000"/>
        </w:rPr>
        <w:t xml:space="preserve"> Utile car il fixe les modalités d’audit</w:t>
      </w:r>
    </w:p>
    <w:p w14:paraId="16C5BBFB" w14:textId="77777777" w:rsidR="00574267" w:rsidRPr="00574267" w:rsidRDefault="00574267" w:rsidP="00574267">
      <w:r w:rsidRPr="00574267">
        <w:t>https://www.legifrance.gouv.fr/affichTexte.do;jsessionid=703162F8302874904A5C7EA9B4745E79.tplgfr27s_1?cidTexte=JORFTEXT000038565293&amp;dateTexte=&amp;oldAction=rechJO&amp;categorieLien=id&amp;idJO=JORFCONT000038565006</w:t>
      </w:r>
    </w:p>
    <w:p w14:paraId="340BC684" w14:textId="4D9BC405" w:rsidR="00574267" w:rsidRPr="00574267" w:rsidRDefault="00574267" w:rsidP="00574267">
      <w:pPr>
        <w:numPr>
          <w:ilvl w:val="0"/>
          <w:numId w:val="6"/>
        </w:numPr>
        <w:rPr>
          <w:b/>
          <w:bCs/>
          <w:color w:val="C00000"/>
        </w:rPr>
      </w:pPr>
      <w:r w:rsidRPr="00574267">
        <w:rPr>
          <w:b/>
          <w:bCs/>
        </w:rPr>
        <w:t xml:space="preserve">Guide de lecture </w:t>
      </w:r>
      <w:proofErr w:type="gramStart"/>
      <w:r w:rsidRPr="00574267">
        <w:rPr>
          <w:b/>
          <w:bCs/>
        </w:rPr>
        <w:t>du référentiel national qualité publié</w:t>
      </w:r>
      <w:proofErr w:type="gramEnd"/>
      <w:r w:rsidRPr="00574267">
        <w:rPr>
          <w:b/>
          <w:bCs/>
        </w:rPr>
        <w:t xml:space="preserve"> sur le site du Ministère du Travail. Désigné ci-dessous : « le GUIDE DE LECTURE ».</w:t>
      </w:r>
      <w:r w:rsidR="00B21AAF">
        <w:rPr>
          <w:b/>
          <w:bCs/>
        </w:rPr>
        <w:t xml:space="preserve"> </w:t>
      </w:r>
      <w:r w:rsidR="00B21AAF" w:rsidRPr="00B21AAF">
        <w:rPr>
          <w:b/>
          <w:bCs/>
          <w:color w:val="C00000"/>
        </w:rPr>
        <w:sym w:font="Wingdings" w:char="F0E8"/>
      </w:r>
      <w:r w:rsidR="00B21AAF" w:rsidRPr="00B21AAF">
        <w:rPr>
          <w:b/>
          <w:bCs/>
          <w:color w:val="C00000"/>
        </w:rPr>
        <w:t xml:space="preserve"> La bible pour comprendre ce qui est attendu !</w:t>
      </w:r>
    </w:p>
    <w:p w14:paraId="42CB7B7D" w14:textId="77777777" w:rsidR="00574267" w:rsidRPr="00574267" w:rsidRDefault="00574267" w:rsidP="00574267">
      <w:r w:rsidRPr="00574267">
        <w:t>https://travail-emploi.gouv.fr/demarches-ressources-documentaires/documentation-et-publications-officielles/guides/guide-referentiel-national-qualite</w:t>
      </w:r>
    </w:p>
    <w:p w14:paraId="66D5427D" w14:textId="5D6C1BC2" w:rsidR="00574267" w:rsidRDefault="00B21AAF" w:rsidP="0054662B">
      <w:pPr>
        <w:numPr>
          <w:ilvl w:val="0"/>
          <w:numId w:val="6"/>
        </w:numPr>
      </w:pPr>
      <w:r w:rsidRPr="00B21AAF">
        <w:rPr>
          <w:b/>
          <w:bCs/>
        </w:rPr>
        <w:t>La liste des organismes certificateurs</w:t>
      </w:r>
      <w:r w:rsidRPr="00B21AAF">
        <w:rPr>
          <w:b/>
          <w:bCs/>
          <w:color w:val="C00000"/>
        </w:rPr>
        <w:t xml:space="preserve"> </w:t>
      </w:r>
      <w:r w:rsidRPr="00B21AAF">
        <w:rPr>
          <w:b/>
          <w:bCs/>
          <w:color w:val="C00000"/>
        </w:rPr>
        <w:sym w:font="Wingdings" w:char="F0E8"/>
      </w:r>
      <w:r w:rsidRPr="00B21AAF">
        <w:rPr>
          <w:b/>
          <w:bCs/>
          <w:color w:val="C00000"/>
        </w:rPr>
        <w:t xml:space="preserve"> Utile pour les contacter/mettre en concurrence</w:t>
      </w:r>
    </w:p>
    <w:p w14:paraId="0A005CFC" w14:textId="737EE99E" w:rsidR="00677896" w:rsidRDefault="0083304A" w:rsidP="00BA5072">
      <w:hyperlink r:id="rId5" w:history="1">
        <w:r w:rsidR="00677896">
          <w:rPr>
            <w:rStyle w:val="Lienhypertexte"/>
          </w:rPr>
          <w:t>https://travail-emploi.gouv.fr/formation-professionnelle/acteurs-cadre-et-qualite-de-la-formation-professionnelle/liste-organismes-certificateurs</w:t>
        </w:r>
      </w:hyperlink>
    </w:p>
    <w:p w14:paraId="638F4FFA" w14:textId="77777777" w:rsidR="002D07DC" w:rsidRDefault="002D07DC" w:rsidP="00BA5072"/>
    <w:p w14:paraId="735C7D01" w14:textId="4E46FF96" w:rsidR="00EF0E21" w:rsidRDefault="00EF0E21" w:rsidP="00BA5072"/>
    <w:p w14:paraId="3FEE1C0F" w14:textId="77777777" w:rsidR="00677896" w:rsidRPr="00BA5072" w:rsidRDefault="00677896" w:rsidP="00BA5072"/>
    <w:sectPr w:rsidR="00677896" w:rsidRPr="00BA5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93E"/>
    <w:multiLevelType w:val="hybridMultilevel"/>
    <w:tmpl w:val="A6B84BAE"/>
    <w:lvl w:ilvl="0" w:tplc="BA1EA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CE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E6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88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C8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46E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6A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6C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65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667E3"/>
    <w:multiLevelType w:val="hybridMultilevel"/>
    <w:tmpl w:val="54989AB2"/>
    <w:lvl w:ilvl="0" w:tplc="1586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E7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92F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E9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AD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86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6E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AB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69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232431"/>
    <w:multiLevelType w:val="hybridMultilevel"/>
    <w:tmpl w:val="D498E5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84342A4"/>
    <w:multiLevelType w:val="hybridMultilevel"/>
    <w:tmpl w:val="834EA560"/>
    <w:lvl w:ilvl="0" w:tplc="E8FA4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C7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22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AA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E9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8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2C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08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06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BC7335"/>
    <w:multiLevelType w:val="hybridMultilevel"/>
    <w:tmpl w:val="1C3EF1E0"/>
    <w:lvl w:ilvl="0" w:tplc="D0A28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82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03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E5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8A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A5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4E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22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4C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427CFD"/>
    <w:multiLevelType w:val="hybridMultilevel"/>
    <w:tmpl w:val="71DEAAB6"/>
    <w:lvl w:ilvl="0" w:tplc="AEB87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C3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69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89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AB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94D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CB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EA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C1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9E0CB07-55ED-4090-B918-0531A895A264}"/>
    <w:docVar w:name="dgnword-eventsink" w:val="2968995751536"/>
  </w:docVars>
  <w:rsids>
    <w:rsidRoot w:val="00BA5072"/>
    <w:rsid w:val="000C1D21"/>
    <w:rsid w:val="002D07DC"/>
    <w:rsid w:val="003154EE"/>
    <w:rsid w:val="004404D2"/>
    <w:rsid w:val="00574267"/>
    <w:rsid w:val="00677896"/>
    <w:rsid w:val="0083304A"/>
    <w:rsid w:val="00B21AAF"/>
    <w:rsid w:val="00BA5072"/>
    <w:rsid w:val="00EF0E21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B36A"/>
  <w15:chartTrackingRefBased/>
  <w15:docId w15:val="{82580DEF-BA2E-4B1A-8B7E-94F1DBD2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A507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07DC"/>
    <w:rPr>
      <w:color w:val="954F72" w:themeColor="followedHyperlink"/>
      <w:u w:val="single"/>
    </w:rPr>
  </w:style>
  <w:style w:type="paragraph" w:customStyle="1" w:styleId="Default">
    <w:name w:val="Default"/>
    <w:rsid w:val="002D0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7159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237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694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601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1926">
          <w:marLeft w:val="44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vail-emploi.gouv.fr/formation-professionnelle/acteurs-cadre-et-qualite-de-la-formation-professionnelle/liste-organismes-certificateu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loeuille</dc:creator>
  <cp:keywords/>
  <dc:description/>
  <cp:lastModifiedBy>Compte Microsoft</cp:lastModifiedBy>
  <cp:revision>3</cp:revision>
  <dcterms:created xsi:type="dcterms:W3CDTF">2021-08-17T15:52:00Z</dcterms:created>
  <dcterms:modified xsi:type="dcterms:W3CDTF">2021-08-18T11:47:00Z</dcterms:modified>
</cp:coreProperties>
</file>