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3C6B" w:rsidRDefault="00BD3C6B" w:rsidP="007D5F51">
      <w:pPr>
        <w:pStyle w:val="Default"/>
        <w:jc w:val="center"/>
        <w:rPr>
          <w:b/>
          <w:bCs/>
          <w:color w:val="auto"/>
          <w:sz w:val="32"/>
          <w:szCs w:val="32"/>
        </w:rPr>
      </w:pPr>
      <w:bookmarkStart w:id="0" w:name="_GoBack"/>
      <w:bookmarkEnd w:id="0"/>
    </w:p>
    <w:p w:rsidR="003D5C3D" w:rsidRPr="009C2F38" w:rsidRDefault="003D5C3D" w:rsidP="007D5F51">
      <w:pPr>
        <w:pStyle w:val="Default"/>
        <w:jc w:val="center"/>
        <w:rPr>
          <w:color w:val="auto"/>
          <w:sz w:val="32"/>
          <w:szCs w:val="32"/>
        </w:rPr>
      </w:pPr>
      <w:r w:rsidRPr="009C2F38">
        <w:rPr>
          <w:b/>
          <w:bCs/>
          <w:color w:val="auto"/>
          <w:sz w:val="32"/>
          <w:szCs w:val="32"/>
        </w:rPr>
        <w:t>FORMATION DES AIDANTS FAMILIAUX</w:t>
      </w:r>
    </w:p>
    <w:p w:rsidR="007D5F51" w:rsidRPr="009C2F38" w:rsidRDefault="007D5F51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Contexte de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Default="0018363F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 Pôle Santé propose un parcours de formation adaptés</w:t>
      </w:r>
      <w:r w:rsidR="003D5C3D" w:rsidRPr="009C2F38">
        <w:rPr>
          <w:color w:val="auto"/>
          <w:sz w:val="23"/>
          <w:szCs w:val="23"/>
        </w:rPr>
        <w:t xml:space="preserve"> aux besoins des aidants familiaux non professionnels.</w:t>
      </w:r>
    </w:p>
    <w:p w:rsidR="00D0319C" w:rsidRDefault="00D0319C" w:rsidP="003D5C3D">
      <w:pPr>
        <w:pStyle w:val="Default"/>
        <w:rPr>
          <w:color w:val="auto"/>
          <w:sz w:val="23"/>
          <w:szCs w:val="23"/>
        </w:rPr>
      </w:pPr>
    </w:p>
    <w:p w:rsidR="00D0319C" w:rsidRDefault="0018363F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 contenu et l’articulation de ces modules reposent sur le fait qu’une personne ayant des connaissances nécessaires pour tenir son rôle d’aidants résistera mieux au risque de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</w:t>
      </w:r>
      <w:r w:rsidR="00D0319C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:rsidR="0065340B" w:rsidRDefault="00F759C1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</w:t>
      </w:r>
      <w:r w:rsidR="00A908F1">
        <w:rPr>
          <w:color w:val="auto"/>
          <w:sz w:val="23"/>
          <w:szCs w:val="23"/>
        </w:rPr>
        <w:t>e proche aidant</w:t>
      </w:r>
      <w:r>
        <w:rPr>
          <w:color w:val="auto"/>
          <w:sz w:val="23"/>
          <w:szCs w:val="23"/>
        </w:rPr>
        <w:t xml:space="preserve">, se sachant </w:t>
      </w:r>
      <w:proofErr w:type="gramStart"/>
      <w:r>
        <w:rPr>
          <w:color w:val="auto"/>
          <w:sz w:val="23"/>
          <w:szCs w:val="23"/>
        </w:rPr>
        <w:t>guidé</w:t>
      </w:r>
      <w:proofErr w:type="gramEnd"/>
      <w:r>
        <w:rPr>
          <w:color w:val="auto"/>
          <w:sz w:val="23"/>
          <w:szCs w:val="23"/>
        </w:rPr>
        <w:t>,</w:t>
      </w:r>
      <w:r w:rsidR="00A908F1">
        <w:rPr>
          <w:color w:val="auto"/>
          <w:sz w:val="23"/>
          <w:szCs w:val="23"/>
        </w:rPr>
        <w:t xml:space="preserve"> peut ainsi</w:t>
      </w:r>
      <w:r w:rsidR="0065340B">
        <w:rPr>
          <w:color w:val="auto"/>
          <w:sz w:val="23"/>
          <w:szCs w:val="23"/>
        </w:rPr>
        <w:t xml:space="preserve"> :</w:t>
      </w:r>
    </w:p>
    <w:p w:rsidR="00F759C1" w:rsidRDefault="00F759C1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Mieux se connaître pour connaître ses propres limites et identifier son niveau de fatigue et d’impatience,</w:t>
      </w:r>
    </w:p>
    <w:p w:rsidR="00F759C1" w:rsidRDefault="00F759C1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Savoir accompagner sans s’épuiser,</w:t>
      </w:r>
    </w:p>
    <w:p w:rsidR="00D0319C" w:rsidRDefault="00213552" w:rsidP="0065340B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</w:t>
      </w:r>
      <w:r w:rsidR="00D0319C">
        <w:rPr>
          <w:color w:val="auto"/>
          <w:sz w:val="23"/>
          <w:szCs w:val="23"/>
        </w:rPr>
        <w:t xml:space="preserve">ssumer </w:t>
      </w:r>
      <w:r w:rsidR="00F759C1">
        <w:rPr>
          <w:color w:val="auto"/>
          <w:sz w:val="23"/>
          <w:szCs w:val="23"/>
        </w:rPr>
        <w:t>ses responsabilités</w:t>
      </w:r>
      <w:r w:rsidR="00D0319C">
        <w:rPr>
          <w:color w:val="auto"/>
          <w:sz w:val="23"/>
          <w:szCs w:val="23"/>
        </w:rPr>
        <w:t xml:space="preserve"> </w:t>
      </w:r>
      <w:r w:rsidR="00A908F1">
        <w:rPr>
          <w:color w:val="auto"/>
          <w:sz w:val="23"/>
          <w:szCs w:val="23"/>
        </w:rPr>
        <w:t>en réduisant</w:t>
      </w:r>
      <w:r w:rsidR="00D0319C">
        <w:rPr>
          <w:color w:val="auto"/>
          <w:sz w:val="23"/>
          <w:szCs w:val="23"/>
        </w:rPr>
        <w:t xml:space="preserve"> le sentiment d’impuissance face à une situation</w:t>
      </w:r>
      <w:r>
        <w:rPr>
          <w:color w:val="auto"/>
          <w:sz w:val="23"/>
          <w:szCs w:val="23"/>
        </w:rPr>
        <w:t xml:space="preserve"> stressante,</w:t>
      </w:r>
    </w:p>
    <w:p w:rsidR="00213552" w:rsidRPr="00F759C1" w:rsidRDefault="00213552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Identifier les contours de son rôle qu’il est prêt à accepter ou pas,</w:t>
      </w:r>
    </w:p>
    <w:p w:rsidR="00F759C1" w:rsidRDefault="00F759C1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Conserver un niveau relationnel  dans le « bien traitant »,</w:t>
      </w:r>
    </w:p>
    <w:p w:rsidR="00F759C1" w:rsidRDefault="00F759C1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Equilibrer vie professionnel et accompagnement d’un proche,</w:t>
      </w:r>
    </w:p>
    <w:p w:rsidR="00F759C1" w:rsidRDefault="00F759C1" w:rsidP="00F759C1">
      <w:pPr>
        <w:pStyle w:val="Default"/>
        <w:ind w:left="720"/>
        <w:rPr>
          <w:color w:val="auto"/>
          <w:sz w:val="23"/>
          <w:szCs w:val="23"/>
        </w:rPr>
      </w:pPr>
    </w:p>
    <w:p w:rsidR="00F759C1" w:rsidRPr="00F759C1" w:rsidRDefault="00F759C1" w:rsidP="00F759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En intégrant les </w:t>
      </w:r>
      <w:r w:rsidRPr="00F759C1">
        <w:rPr>
          <w:color w:val="auto"/>
          <w:sz w:val="23"/>
          <w:szCs w:val="23"/>
        </w:rPr>
        <w:t>apprentissages proposés.</w:t>
      </w:r>
    </w:p>
    <w:p w:rsidR="00D0319C" w:rsidRDefault="00D0319C" w:rsidP="003D5C3D">
      <w:pPr>
        <w:pStyle w:val="Default"/>
        <w:rPr>
          <w:color w:val="auto"/>
          <w:sz w:val="23"/>
          <w:szCs w:val="23"/>
        </w:rPr>
      </w:pPr>
    </w:p>
    <w:p w:rsidR="00037BA9" w:rsidRDefault="00D0319C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Les actions </w:t>
      </w:r>
      <w:r w:rsidR="0020308B">
        <w:rPr>
          <w:color w:val="auto"/>
          <w:sz w:val="23"/>
          <w:szCs w:val="23"/>
        </w:rPr>
        <w:t>de prévention</w:t>
      </w:r>
      <w:r w:rsidR="00401946">
        <w:rPr>
          <w:color w:val="auto"/>
          <w:sz w:val="23"/>
          <w:szCs w:val="23"/>
        </w:rPr>
        <w:t xml:space="preserve"> du </w:t>
      </w:r>
      <w:proofErr w:type="spellStart"/>
      <w:r w:rsidR="00401946">
        <w:rPr>
          <w:color w:val="auto"/>
          <w:sz w:val="23"/>
          <w:szCs w:val="23"/>
        </w:rPr>
        <w:t>burn</w:t>
      </w:r>
      <w:proofErr w:type="spellEnd"/>
      <w:r w:rsidR="003D5C3D" w:rsidRPr="009C2F38">
        <w:rPr>
          <w:color w:val="auto"/>
          <w:sz w:val="23"/>
          <w:szCs w:val="23"/>
        </w:rPr>
        <w:t xml:space="preserve"> </w:t>
      </w:r>
      <w:r w:rsidR="001A1DFE">
        <w:rPr>
          <w:color w:val="auto"/>
          <w:sz w:val="23"/>
          <w:szCs w:val="23"/>
        </w:rPr>
        <w:t>out</w:t>
      </w:r>
      <w:r w:rsidR="00F759C1">
        <w:rPr>
          <w:color w:val="auto"/>
          <w:sz w:val="23"/>
          <w:szCs w:val="23"/>
        </w:rPr>
        <w:t xml:space="preserve"> font partie intégrante des modules de formation.</w:t>
      </w:r>
    </w:p>
    <w:p w:rsidR="00F759C1" w:rsidRDefault="00F759C1" w:rsidP="003D5C3D">
      <w:pPr>
        <w:pStyle w:val="Default"/>
        <w:rPr>
          <w:color w:val="auto"/>
          <w:sz w:val="23"/>
          <w:szCs w:val="23"/>
        </w:rPr>
      </w:pPr>
    </w:p>
    <w:p w:rsidR="0020308B" w:rsidRDefault="0020308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Cette formation permet d’agir pour le maintien à l’emploi des personnes actives se trouvant dans l’obligation de s’occuper d’un proche en perte d’autonomie.</w:t>
      </w:r>
    </w:p>
    <w:p w:rsidR="0020308B" w:rsidRPr="009C2F38" w:rsidRDefault="0020308B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Elle est destinée à apporter une</w:t>
      </w:r>
      <w:r w:rsidRPr="009C2F38">
        <w:rPr>
          <w:rFonts w:ascii="Helvetica Neue" w:hAnsi="Helvetica Neue"/>
          <w:b/>
          <w:bCs/>
          <w:color w:val="auto"/>
          <w:sz w:val="21"/>
          <w:szCs w:val="21"/>
          <w:shd w:val="clear" w:color="auto" w:fill="FFFFFF"/>
        </w:rPr>
        <w:t xml:space="preserve"> </w:t>
      </w:r>
      <w:r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action structurante à destination des aidants de personnes atteintes </w:t>
      </w:r>
      <w:r w:rsidR="0020308B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de maladies neuro-évolu</w:t>
      </w:r>
      <w:r w:rsidR="0020308B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tives,</w:t>
      </w:r>
      <w:r w:rsidR="0020308B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 </w:t>
      </w:r>
      <w:r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d’autisme, de handicap cognitif, psychique, de </w:t>
      </w:r>
      <w:r w:rsidR="0020308B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polyhandicap, </w:t>
      </w:r>
      <w:r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de personnes vieillissantes ou atteintes de maladies invalidantes.</w:t>
      </w:r>
    </w:p>
    <w:p w:rsidR="003D5C3D" w:rsidRDefault="003D5C3D" w:rsidP="003D5C3D">
      <w:pPr>
        <w:pStyle w:val="Default"/>
        <w:rPr>
          <w:color w:val="auto"/>
          <w:sz w:val="23"/>
          <w:szCs w:val="23"/>
        </w:rPr>
      </w:pPr>
    </w:p>
    <w:p w:rsidR="00F670BC" w:rsidRPr="009C2F38" w:rsidRDefault="00F670BC" w:rsidP="003D5C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Objectif de la formation : Rester en bonne santé et en forme pour tenir sur la durée</w:t>
      </w:r>
    </w:p>
    <w:p w:rsidR="00F670BC" w:rsidRDefault="00F670BC" w:rsidP="003D5C3D">
      <w:pPr>
        <w:pStyle w:val="Default"/>
        <w:rPr>
          <w:b/>
          <w:bCs/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Niveau de qualification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Pour ce faire nous proposons un programme de formation d’une année pour que cette formation rentre dans le cadre des formations de professionnalisation de 70 à 150 heures, réparties sur une période m</w:t>
      </w:r>
      <w:r w:rsidR="00C76A79" w:rsidRPr="009C2F38">
        <w:rPr>
          <w:color w:val="auto"/>
          <w:sz w:val="23"/>
          <w:szCs w:val="23"/>
        </w:rPr>
        <w:t>aximale de 12 mois calendaires.</w:t>
      </w:r>
    </w:p>
    <w:p w:rsidR="00C76A79" w:rsidRPr="009C2F38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Statut de la formation :</w:t>
      </w:r>
    </w:p>
    <w:p w:rsidR="0020308B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C’est une formation </w:t>
      </w:r>
      <w:r w:rsidR="0020308B">
        <w:rPr>
          <w:rFonts w:asciiTheme="minorHAnsi" w:hAnsiTheme="minorHAnsi" w:cstheme="minorHAnsi"/>
          <w:sz w:val="22"/>
          <w:szCs w:val="22"/>
        </w:rPr>
        <w:t>de courte durée qui pourra entrer dans le cadre du CPF.</w:t>
      </w:r>
      <w:r w:rsidRPr="009C2F38">
        <w:rPr>
          <w:rFonts w:asciiTheme="minorHAnsi" w:hAnsiTheme="minorHAnsi" w:cstheme="minorHAnsi"/>
          <w:sz w:val="22"/>
          <w:szCs w:val="22"/>
        </w:rPr>
        <w:br/>
      </w:r>
      <w:r w:rsidR="0020308B">
        <w:rPr>
          <w:rFonts w:asciiTheme="minorHAnsi" w:hAnsiTheme="minorHAnsi" w:cstheme="minorHAnsi"/>
          <w:sz w:val="22"/>
          <w:szCs w:val="22"/>
        </w:rPr>
        <w:t>V</w:t>
      </w:r>
      <w:r w:rsidRPr="009C2F38">
        <w:rPr>
          <w:rFonts w:asciiTheme="minorHAnsi" w:hAnsiTheme="minorHAnsi" w:cstheme="minorHAnsi"/>
          <w:sz w:val="22"/>
          <w:szCs w:val="22"/>
        </w:rPr>
        <w:t>alidée par u</w:t>
      </w:r>
      <w:r w:rsidR="0020308B">
        <w:rPr>
          <w:rFonts w:asciiTheme="minorHAnsi" w:hAnsiTheme="minorHAnsi" w:cstheme="minorHAnsi"/>
          <w:sz w:val="22"/>
          <w:szCs w:val="22"/>
        </w:rPr>
        <w:t>ne attestation de compétences, elle</w:t>
      </w:r>
      <w:r w:rsidRPr="009C2F38">
        <w:rPr>
          <w:rFonts w:asciiTheme="minorHAnsi" w:hAnsiTheme="minorHAnsi" w:cstheme="minorHAnsi"/>
          <w:sz w:val="22"/>
          <w:szCs w:val="22"/>
        </w:rPr>
        <w:t xml:space="preserve"> permet aux salariés d'acquérir ou d'approfondir des compétences métiers</w:t>
      </w:r>
      <w:r w:rsidR="0093502B" w:rsidRPr="009C2F38">
        <w:rPr>
          <w:rFonts w:asciiTheme="minorHAnsi" w:hAnsiTheme="minorHAnsi" w:cstheme="minorHAnsi"/>
          <w:sz w:val="22"/>
          <w:szCs w:val="22"/>
        </w:rPr>
        <w:t xml:space="preserve"> dans le cadre de la formation continue</w:t>
      </w:r>
      <w:r w:rsidRPr="009C2F38">
        <w:rPr>
          <w:rFonts w:asciiTheme="minorHAnsi" w:hAnsiTheme="minorHAnsi" w:cstheme="minorHAnsi"/>
          <w:sz w:val="22"/>
          <w:szCs w:val="22"/>
        </w:rPr>
        <w:t>.</w:t>
      </w:r>
      <w:r w:rsidR="006D1456" w:rsidRPr="009C2F38">
        <w:rPr>
          <w:sz w:val="23"/>
          <w:szCs w:val="23"/>
        </w:rPr>
        <w:br/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Nous proposons des parcours de formations qui permettent d’accompagner les personnes </w:t>
      </w:r>
      <w:r w:rsidR="009C2F38">
        <w:rPr>
          <w:rFonts w:asciiTheme="minorHAnsi" w:hAnsiTheme="minorHAnsi" w:cstheme="minorHAnsi"/>
          <w:sz w:val="22"/>
          <w:szCs w:val="22"/>
        </w:rPr>
        <w:t>dépendantes</w:t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 et leurs familles en bénéficiant d’un cadre de formation qualitatif de rigueur professionnelle.</w:t>
      </w:r>
      <w:r w:rsidR="002030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7BA9" w:rsidRDefault="0020308B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L’enseignement est dispensé par des professionnels de santé formateurs et praticiens.</w:t>
      </w:r>
    </w:p>
    <w:p w:rsidR="0020308B" w:rsidRDefault="0020308B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20308B" w:rsidRPr="009C2F38" w:rsidRDefault="0020308B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037BA9" w:rsidRPr="009C2F38" w:rsidRDefault="00037BA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Cette formation permet </w:t>
      </w:r>
      <w:r w:rsidR="009C2F38" w:rsidRPr="009C2F38">
        <w:rPr>
          <w:rFonts w:asciiTheme="minorHAnsi" w:hAnsiTheme="minorHAnsi" w:cstheme="minorHAnsi"/>
          <w:sz w:val="22"/>
          <w:szCs w:val="22"/>
        </w:rPr>
        <w:t>à des chercheur</w:t>
      </w:r>
      <w:r w:rsidR="00D62903">
        <w:rPr>
          <w:rFonts w:asciiTheme="minorHAnsi" w:hAnsiTheme="minorHAnsi" w:cstheme="minorHAnsi"/>
          <w:sz w:val="22"/>
          <w:szCs w:val="22"/>
        </w:rPr>
        <w:t>s</w:t>
      </w:r>
      <w:r w:rsidR="009C2F38" w:rsidRPr="009C2F38">
        <w:rPr>
          <w:rFonts w:asciiTheme="minorHAnsi" w:hAnsiTheme="minorHAnsi" w:cstheme="minorHAnsi"/>
          <w:sz w:val="22"/>
          <w:szCs w:val="22"/>
        </w:rPr>
        <w:t xml:space="preserve"> d’emploi </w:t>
      </w:r>
      <w:r w:rsidRPr="009C2F38">
        <w:rPr>
          <w:rFonts w:asciiTheme="minorHAnsi" w:hAnsiTheme="minorHAnsi" w:cstheme="minorHAnsi"/>
          <w:sz w:val="22"/>
          <w:szCs w:val="22"/>
        </w:rPr>
        <w:t>de se spécialiser, pour pouvoir se substituer aux aidants familiaux</w:t>
      </w:r>
      <w:r w:rsidR="0020308B">
        <w:rPr>
          <w:rFonts w:asciiTheme="minorHAnsi" w:hAnsiTheme="minorHAnsi" w:cstheme="minorHAnsi"/>
          <w:sz w:val="22"/>
          <w:szCs w:val="22"/>
        </w:rPr>
        <w:t xml:space="preserve"> en leur permettant des moments de répit.</w:t>
      </w:r>
    </w:p>
    <w:p w:rsidR="003D5C3D" w:rsidRPr="009C2F38" w:rsidRDefault="00F70956" w:rsidP="003D5C3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Public visé</w:t>
      </w:r>
      <w:r w:rsidR="003D5C3D" w:rsidRPr="009C2F38">
        <w:rPr>
          <w:b/>
          <w:bCs/>
          <w:color w:val="auto"/>
        </w:rPr>
        <w:t xml:space="preserve">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037BA9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>Concernant les aidants familiaux actifs non professionnels :</w:t>
      </w:r>
      <w:r w:rsidRPr="009C2F38">
        <w:rPr>
          <w:color w:val="auto"/>
          <w:sz w:val="23"/>
          <w:szCs w:val="23"/>
        </w:rPr>
        <w:t xml:space="preserve"> les personnes formées sont les salariés d’entreprise. Le but est qu’ils soient formés et accompagnés pour faciliter le maintien dans leur emploi en les aidants à conjuguer leur nouvelle responsabilité d’aidant. C’est ainsi leur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proofErr w:type="gramStart"/>
      <w:r w:rsidRPr="009C2F38">
        <w:rPr>
          <w:color w:val="auto"/>
          <w:sz w:val="23"/>
          <w:szCs w:val="23"/>
        </w:rPr>
        <w:t>éviter</w:t>
      </w:r>
      <w:proofErr w:type="gramEnd"/>
      <w:r w:rsidRPr="009C2F38">
        <w:rPr>
          <w:color w:val="auto"/>
          <w:sz w:val="23"/>
          <w:szCs w:val="23"/>
        </w:rPr>
        <w:t xml:space="preserve"> le </w:t>
      </w:r>
      <w:proofErr w:type="spellStart"/>
      <w:r w:rsidRPr="009C2F38"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out dans un contexte très complexe dans lequel ils se retrouvent du jour au lendemain sans y avoir été préparés. </w:t>
      </w:r>
    </w:p>
    <w:p w:rsidR="0020308B" w:rsidRDefault="0020308B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Le type d’accompagnement et de formation que nous proposons rentre dans le cadre de la réglementation Santé et Qualité de Vie au Travail (QVT). </w:t>
      </w:r>
    </w:p>
    <w:p w:rsidR="006D1456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Prise en charge du financement de la formation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 les OPCO des établissements prescripteurs cités précédemment : tout type d’établissements privés et public et d’entreprises du secteur privé. </w:t>
      </w:r>
    </w:p>
    <w:p w:rsidR="00F55FB7" w:rsidRPr="0035328F" w:rsidRDefault="003D5C3D" w:rsidP="0035328F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Les formations de professionnalisation qualifiantes peuvent aussi être financées en partie par le Compte Professionnel de Formation (CPF) des collaborateurs d’entreprises.</w:t>
      </w:r>
    </w:p>
    <w:p w:rsidR="00F55FB7" w:rsidRPr="0035328F" w:rsidRDefault="006A4CDA" w:rsidP="0035328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Dans le contexte sanitaire, la subvention va servir à développer la diffusion digitale de la formation. Cette aide va permettre l’avènement d’une nouvelle façon de former, innovante par son côté technique, innovante par son organisation à distance et humaine à la fois en gardant le lien entre les participants.</w:t>
      </w: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Originalité d’un dispositif de formation innovant :</w:t>
      </w: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362281" w:rsidRPr="00362281" w:rsidRDefault="00FF7C55" w:rsidP="006A4CDA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 xml:space="preserve">La </w:t>
      </w:r>
      <w:proofErr w:type="spellStart"/>
      <w:r w:rsidRPr="00362281">
        <w:rPr>
          <w:rFonts w:eastAsia="Times New Roman"/>
          <w:sz w:val="23"/>
          <w:szCs w:val="23"/>
        </w:rPr>
        <w:t>covid</w:t>
      </w:r>
      <w:proofErr w:type="spellEnd"/>
      <w:r w:rsidRPr="00362281">
        <w:rPr>
          <w:rFonts w:eastAsia="Times New Roman"/>
          <w:sz w:val="23"/>
          <w:szCs w:val="23"/>
        </w:rPr>
        <w:t xml:space="preserve"> a révélé le télétravail … et ses conséquences sociales et sociétales, mais aussi le vécu des proches aidants et notamment les actifs aidants. </w:t>
      </w:r>
    </w:p>
    <w:p w:rsidR="00FF7C55" w:rsidRPr="00362281" w:rsidRDefault="00FF7C55" w:rsidP="006A4CDA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>C’est pourquoi PSPPE souhaite, avec son savoir-faire en formation, développer le projet de « Télé-</w:t>
      </w:r>
      <w:proofErr w:type="spellStart"/>
      <w:r w:rsidRPr="00362281">
        <w:rPr>
          <w:rFonts w:eastAsia="Times New Roman"/>
          <w:sz w:val="23"/>
          <w:szCs w:val="23"/>
        </w:rPr>
        <w:t>aidance</w:t>
      </w:r>
      <w:proofErr w:type="spellEnd"/>
      <w:r w:rsidRPr="00362281">
        <w:rPr>
          <w:rFonts w:eastAsia="Times New Roman"/>
          <w:sz w:val="23"/>
          <w:szCs w:val="23"/>
        </w:rPr>
        <w:t> » le moyen dans un contexte épidémique, de repenser la formation en valorisant le digital et de développer un service centré sur les attentes et besoins des aidants.</w:t>
      </w:r>
    </w:p>
    <w:p w:rsidR="00FF7C55" w:rsidRDefault="00FF7C55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6A4CDA" w:rsidRPr="009C2F38" w:rsidRDefault="00362281" w:rsidP="006A4CD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Le</w:t>
      </w:r>
      <w:r w:rsidR="006A4CDA" w:rsidRPr="009C2F38">
        <w:rPr>
          <w:b/>
          <w:bCs/>
          <w:color w:val="auto"/>
          <w:sz w:val="23"/>
          <w:szCs w:val="23"/>
        </w:rPr>
        <w:t xml:space="preserve"> Verbatim </w:t>
      </w:r>
      <w:r>
        <w:rPr>
          <w:b/>
          <w:bCs/>
          <w:color w:val="auto"/>
          <w:sz w:val="23"/>
          <w:szCs w:val="23"/>
        </w:rPr>
        <w:t>est partie prenante et indissociable du</w:t>
      </w:r>
      <w:r w:rsidR="006A4CDA" w:rsidRPr="009C2F38">
        <w:rPr>
          <w:b/>
          <w:bCs/>
          <w:color w:val="auto"/>
          <w:sz w:val="23"/>
          <w:szCs w:val="23"/>
        </w:rPr>
        <w:t xml:space="preserve"> programme </w:t>
      </w:r>
      <w:r>
        <w:rPr>
          <w:b/>
          <w:bCs/>
          <w:color w:val="auto"/>
          <w:sz w:val="23"/>
          <w:szCs w:val="23"/>
        </w:rPr>
        <w:t xml:space="preserve">de formation </w:t>
      </w:r>
      <w:r w:rsidR="006A4CDA" w:rsidRPr="009C2F38">
        <w:rPr>
          <w:b/>
          <w:bCs/>
          <w:color w:val="auto"/>
          <w:sz w:val="23"/>
          <w:szCs w:val="23"/>
        </w:rPr>
        <w:t xml:space="preserve">: </w:t>
      </w:r>
    </w:p>
    <w:p w:rsidR="006A4CDA" w:rsidRPr="009C2F38" w:rsidRDefault="006A4CDA" w:rsidP="006A4CDA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L’innovation de cette formation tient au fait que </w:t>
      </w:r>
      <w:r w:rsidRPr="009C2F38">
        <w:rPr>
          <w:color w:val="auto"/>
          <w:sz w:val="23"/>
          <w:szCs w:val="23"/>
        </w:rPr>
        <w:t xml:space="preserve">Verbatim </w:t>
      </w:r>
      <w:r>
        <w:rPr>
          <w:color w:val="auto"/>
          <w:sz w:val="23"/>
          <w:szCs w:val="23"/>
        </w:rPr>
        <w:t>est au cœur de</w:t>
      </w:r>
      <w:r w:rsidRPr="009C2F38">
        <w:rPr>
          <w:color w:val="auto"/>
          <w:sz w:val="23"/>
          <w:szCs w:val="23"/>
        </w:rPr>
        <w:t xml:space="preserve"> notre programme de formation</w:t>
      </w:r>
      <w:r w:rsidR="00362281">
        <w:rPr>
          <w:color w:val="auto"/>
          <w:sz w:val="23"/>
          <w:szCs w:val="23"/>
        </w:rPr>
        <w:t xml:space="preserve"> et fait partie intégrante de la formation.</w:t>
      </w:r>
    </w:p>
    <w:p w:rsidR="00362281" w:rsidRDefault="00362281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Pour suivre la formation les participants auront tout d’abord à télécharger l’application sur leur téléphone.</w:t>
      </w:r>
    </w:p>
    <w:p w:rsidR="00362281" w:rsidRDefault="00362281" w:rsidP="006A4CDA">
      <w:pPr>
        <w:pStyle w:val="Default"/>
        <w:rPr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55FB7" w:rsidRDefault="006A4CDA" w:rsidP="006A4CDA">
      <w:pPr>
        <w:pStyle w:val="Default"/>
        <w:rPr>
          <w:b/>
          <w:color w:val="auto"/>
          <w:sz w:val="23"/>
          <w:szCs w:val="23"/>
        </w:rPr>
      </w:pPr>
      <w:r w:rsidRPr="00362281">
        <w:rPr>
          <w:b/>
          <w:color w:val="auto"/>
          <w:sz w:val="23"/>
          <w:szCs w:val="23"/>
        </w:rPr>
        <w:t>Cela permet aux participant</w:t>
      </w:r>
      <w:r w:rsidR="00F55FB7" w:rsidRPr="00362281">
        <w:rPr>
          <w:b/>
          <w:color w:val="auto"/>
          <w:sz w:val="23"/>
          <w:szCs w:val="23"/>
        </w:rPr>
        <w:t>s :</w:t>
      </w:r>
    </w:p>
    <w:p w:rsidR="00F70956" w:rsidRPr="00362281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55FB7" w:rsidRDefault="006A4CDA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</w:t>
      </w:r>
      <w:r w:rsidR="00555AC4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s’approprier </w:t>
      </w:r>
      <w:r w:rsidR="00555AC4">
        <w:rPr>
          <w:color w:val="auto"/>
          <w:sz w:val="23"/>
          <w:szCs w:val="23"/>
        </w:rPr>
        <w:t xml:space="preserve">immédiatement </w:t>
      </w:r>
      <w:r w:rsidR="00F55FB7">
        <w:rPr>
          <w:color w:val="auto"/>
          <w:sz w:val="23"/>
          <w:szCs w:val="23"/>
        </w:rPr>
        <w:t>le support digital pour qu’il fasse</w:t>
      </w:r>
      <w:r w:rsidRPr="009C2F38">
        <w:rPr>
          <w:color w:val="auto"/>
          <w:sz w:val="23"/>
          <w:szCs w:val="23"/>
        </w:rPr>
        <w:t xml:space="preserve"> </w:t>
      </w:r>
      <w:r w:rsidR="00F55FB7">
        <w:rPr>
          <w:color w:val="auto"/>
          <w:sz w:val="23"/>
          <w:szCs w:val="23"/>
        </w:rPr>
        <w:t>parti de leur quotidien dès la première session de formation,</w:t>
      </w:r>
    </w:p>
    <w:p w:rsidR="00F55FB7" w:rsidRDefault="00F55FB7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 traiter directement</w:t>
      </w:r>
      <w:r w:rsidR="006A4CDA" w:rsidRPr="009C2F38">
        <w:rPr>
          <w:color w:val="auto"/>
          <w:sz w:val="23"/>
          <w:szCs w:val="23"/>
        </w:rPr>
        <w:t xml:space="preserve"> des </w:t>
      </w:r>
      <w:r>
        <w:rPr>
          <w:color w:val="auto"/>
          <w:sz w:val="23"/>
          <w:szCs w:val="23"/>
        </w:rPr>
        <w:t>thèmes d’ordre</w:t>
      </w:r>
      <w:r w:rsidR="006A4CDA" w:rsidRPr="009C2F38">
        <w:rPr>
          <w:color w:val="auto"/>
          <w:sz w:val="23"/>
          <w:szCs w:val="23"/>
        </w:rPr>
        <w:t xml:space="preserve"> pragmatiques </w:t>
      </w:r>
      <w:r>
        <w:rPr>
          <w:color w:val="auto"/>
          <w:sz w:val="23"/>
          <w:szCs w:val="23"/>
        </w:rPr>
        <w:t>sans passer par trop de théorie au départ,</w:t>
      </w:r>
    </w:p>
    <w:p w:rsidR="006A4CDA" w:rsidRPr="009C2F38" w:rsidRDefault="00F55FB7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 </w:t>
      </w:r>
      <w:r w:rsidR="00FF7C55">
        <w:rPr>
          <w:color w:val="auto"/>
          <w:sz w:val="23"/>
          <w:szCs w:val="23"/>
        </w:rPr>
        <w:t>rompre l’isolement par le maintient d’</w:t>
      </w:r>
      <w:r w:rsidR="006A4CDA" w:rsidRPr="009C2F38">
        <w:rPr>
          <w:color w:val="auto"/>
          <w:sz w:val="23"/>
          <w:szCs w:val="23"/>
        </w:rPr>
        <w:t xml:space="preserve">un soutien à distance indispensable </w:t>
      </w:r>
      <w:r w:rsidR="00362281">
        <w:rPr>
          <w:color w:val="auto"/>
          <w:sz w:val="23"/>
          <w:szCs w:val="23"/>
        </w:rPr>
        <w:t>dès la première session et</w:t>
      </w:r>
      <w:r w:rsidR="00FF7C55">
        <w:rPr>
          <w:color w:val="auto"/>
          <w:sz w:val="23"/>
          <w:szCs w:val="23"/>
        </w:rPr>
        <w:t xml:space="preserve"> après la formation. 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Toutes les sessions de formation </w:t>
      </w:r>
      <w:r w:rsidR="00FF7C55">
        <w:rPr>
          <w:color w:val="auto"/>
          <w:sz w:val="23"/>
          <w:szCs w:val="23"/>
        </w:rPr>
        <w:t>sont</w:t>
      </w:r>
      <w:r>
        <w:rPr>
          <w:color w:val="auto"/>
          <w:sz w:val="23"/>
          <w:szCs w:val="23"/>
        </w:rPr>
        <w:t xml:space="preserve"> prévues </w:t>
      </w:r>
      <w:r w:rsidR="00FF7C55">
        <w:rPr>
          <w:color w:val="auto"/>
          <w:sz w:val="23"/>
          <w:szCs w:val="23"/>
        </w:rPr>
        <w:t>d’être</w:t>
      </w:r>
      <w:r>
        <w:rPr>
          <w:color w:val="auto"/>
          <w:sz w:val="23"/>
          <w:szCs w:val="23"/>
        </w:rPr>
        <w:t xml:space="preserve"> dupliquées aussi bien à distance en formation interactive qu’en présentielle. </w:t>
      </w:r>
    </w:p>
    <w:p w:rsidR="00FF7C55" w:rsidRDefault="00FF7C55" w:rsidP="006A4CDA">
      <w:pPr>
        <w:pStyle w:val="Default"/>
        <w:rPr>
          <w:color w:val="auto"/>
          <w:sz w:val="23"/>
          <w:szCs w:val="23"/>
        </w:rPr>
      </w:pPr>
    </w:p>
    <w:p w:rsidR="00FF7C55" w:rsidRPr="00362281" w:rsidRDefault="00F55FB7" w:rsidP="006A4CDA">
      <w:pPr>
        <w:pStyle w:val="Default"/>
        <w:rPr>
          <w:b/>
          <w:color w:val="auto"/>
          <w:sz w:val="23"/>
          <w:szCs w:val="23"/>
        </w:rPr>
      </w:pPr>
      <w:r w:rsidRPr="00362281">
        <w:rPr>
          <w:b/>
          <w:color w:val="auto"/>
          <w:sz w:val="23"/>
          <w:szCs w:val="23"/>
        </w:rPr>
        <w:t>La diffusion digitale de la formation aura plusieurs atouts</w:t>
      </w:r>
      <w:r w:rsidR="00FF7C55" w:rsidRPr="00362281">
        <w:rPr>
          <w:b/>
          <w:color w:val="auto"/>
          <w:sz w:val="23"/>
          <w:szCs w:val="23"/>
        </w:rPr>
        <w:t xml:space="preserve"> concrets et pragmatiques :</w:t>
      </w:r>
    </w:p>
    <w:p w:rsidR="00FF7C55" w:rsidRDefault="00FF7C55" w:rsidP="006A4CDA">
      <w:pPr>
        <w:pStyle w:val="Default"/>
        <w:rPr>
          <w:color w:val="auto"/>
          <w:sz w:val="23"/>
          <w:szCs w:val="23"/>
        </w:rPr>
      </w:pPr>
    </w:p>
    <w:p w:rsidR="006A4CDA" w:rsidRPr="00362281" w:rsidRDefault="00F55FB7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362281">
        <w:rPr>
          <w:color w:val="auto"/>
          <w:sz w:val="23"/>
          <w:szCs w:val="23"/>
        </w:rPr>
        <w:t xml:space="preserve">qu’elle </w:t>
      </w:r>
      <w:r w:rsidR="00555AC4">
        <w:rPr>
          <w:color w:val="auto"/>
          <w:sz w:val="23"/>
          <w:szCs w:val="23"/>
        </w:rPr>
        <w:t>puisse</w:t>
      </w:r>
      <w:r w:rsidRPr="00362281">
        <w:rPr>
          <w:color w:val="auto"/>
          <w:sz w:val="23"/>
          <w:szCs w:val="23"/>
        </w:rPr>
        <w:t xml:space="preserve"> se substituer à la formation en présentielle co</w:t>
      </w:r>
      <w:r w:rsidR="00362281">
        <w:rPr>
          <w:color w:val="auto"/>
          <w:sz w:val="23"/>
          <w:szCs w:val="23"/>
        </w:rPr>
        <w:t>mpte tenu du contexte sanitaire et du manque de disponibilité des aidants, notamment des aidants actifs,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</w:p>
    <w:p w:rsidR="00362281" w:rsidRPr="00362281" w:rsidRDefault="00FF7C55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Assurer la pérennité de la formation grâce à la constitution de groupes sur les réseaux sociaux.  La création d’une communauté sur </w:t>
      </w:r>
      <w:proofErr w:type="spellStart"/>
      <w:r>
        <w:rPr>
          <w:color w:val="auto"/>
          <w:sz w:val="23"/>
          <w:szCs w:val="23"/>
        </w:rPr>
        <w:t>Telegram</w:t>
      </w:r>
      <w:proofErr w:type="spellEnd"/>
      <w:r>
        <w:rPr>
          <w:color w:val="auto"/>
          <w:sz w:val="23"/>
          <w:szCs w:val="23"/>
        </w:rPr>
        <w:t xml:space="preserve"> par exemple permettra aux aidants de garder le lien après la formation, de s’enrichir mutuellement de leurs partages d’expériences</w:t>
      </w:r>
      <w:r w:rsidR="00362281">
        <w:rPr>
          <w:color w:val="auto"/>
          <w:sz w:val="23"/>
          <w:szCs w:val="23"/>
        </w:rPr>
        <w:t>,</w:t>
      </w:r>
    </w:p>
    <w:p w:rsidR="00362281" w:rsidRDefault="00362281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La formation restera partageable en ligne de façon permanente dès l’instant que les stagiaires seront inscrits à la formation et l’auront suive de façon complète,</w:t>
      </w:r>
    </w:p>
    <w:p w:rsidR="006A4CDA" w:rsidRPr="00555AC4" w:rsidRDefault="006A4CDA" w:rsidP="00555AC4">
      <w:pPr>
        <w:pStyle w:val="Default"/>
        <w:ind w:left="720"/>
        <w:rPr>
          <w:color w:val="auto"/>
          <w:sz w:val="23"/>
          <w:szCs w:val="23"/>
        </w:rPr>
      </w:pPr>
    </w:p>
    <w:p w:rsidR="006A4CDA" w:rsidRPr="009C2F38" w:rsidRDefault="00555AC4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Les ateliers ou les groupes de paroles en présentiels viendront en support quand nous pourrons les maintenir. </w:t>
      </w:r>
    </w:p>
    <w:p w:rsidR="006A4CDA" w:rsidRPr="009C2F38" w:rsidRDefault="006A4CDA" w:rsidP="006A4CDA">
      <w:pPr>
        <w:pStyle w:val="Default"/>
        <w:rPr>
          <w:color w:val="auto"/>
          <w:sz w:val="23"/>
          <w:szCs w:val="23"/>
        </w:rPr>
      </w:pPr>
    </w:p>
    <w:p w:rsidR="0035328F" w:rsidRPr="0020308B" w:rsidRDefault="00555AC4" w:rsidP="003532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Par cette organisation L</w:t>
      </w:r>
      <w:r w:rsidR="006A4CDA" w:rsidRPr="009C2F38">
        <w:rPr>
          <w:color w:val="auto"/>
          <w:sz w:val="23"/>
          <w:szCs w:val="23"/>
        </w:rPr>
        <w:t>e « </w:t>
      </w:r>
      <w:proofErr w:type="spellStart"/>
      <w:r w:rsidR="006A4CDA" w:rsidRPr="009C2F38">
        <w:rPr>
          <w:color w:val="auto"/>
          <w:sz w:val="23"/>
          <w:szCs w:val="23"/>
        </w:rPr>
        <w:t>Serious</w:t>
      </w:r>
      <w:proofErr w:type="spellEnd"/>
      <w:r w:rsidR="006A4CDA" w:rsidRPr="009C2F38">
        <w:rPr>
          <w:color w:val="auto"/>
          <w:sz w:val="23"/>
          <w:szCs w:val="23"/>
        </w:rPr>
        <w:t xml:space="preserve"> Game » </w:t>
      </w:r>
      <w:r>
        <w:rPr>
          <w:color w:val="auto"/>
          <w:sz w:val="23"/>
          <w:szCs w:val="23"/>
        </w:rPr>
        <w:t xml:space="preserve">pédagogique est un élément de formation fédérateur </w:t>
      </w:r>
      <w:r w:rsidR="0035328F">
        <w:rPr>
          <w:color w:val="auto"/>
          <w:sz w:val="23"/>
          <w:szCs w:val="23"/>
        </w:rPr>
        <w:t>et indispensable</w:t>
      </w:r>
      <w:r>
        <w:rPr>
          <w:color w:val="auto"/>
          <w:sz w:val="23"/>
          <w:szCs w:val="23"/>
        </w:rPr>
        <w:t xml:space="preserve"> pour des communautés ciblées. </w:t>
      </w:r>
      <w:r>
        <w:rPr>
          <w:color w:val="auto"/>
          <w:sz w:val="23"/>
          <w:szCs w:val="23"/>
        </w:rPr>
        <w:br/>
        <w:t>C’est suite à leur demande que nous avons eu l’idée de développer ce type d’organisation.</w:t>
      </w:r>
    </w:p>
    <w:sectPr w:rsidR="0035328F" w:rsidRPr="0020308B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02" w:rsidRDefault="00200802" w:rsidP="00CD6436">
      <w:pPr>
        <w:spacing w:before="0" w:after="0"/>
      </w:pPr>
      <w:r>
        <w:separator/>
      </w:r>
    </w:p>
  </w:endnote>
  <w:endnote w:type="continuationSeparator" w:id="0">
    <w:p w:rsidR="00200802" w:rsidRDefault="00200802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C4" w:rsidRPr="00E31187" w:rsidRDefault="00555AC4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Siret :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02" w:rsidRDefault="00200802" w:rsidP="00CD6436">
      <w:pPr>
        <w:spacing w:before="0" w:after="0"/>
      </w:pPr>
      <w:r>
        <w:separator/>
      </w:r>
    </w:p>
  </w:footnote>
  <w:footnote w:type="continuationSeparator" w:id="0">
    <w:p w:rsidR="00200802" w:rsidRDefault="00200802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C4" w:rsidRDefault="00555AC4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-256328</wp:posOffset>
          </wp:positionH>
          <wp:positionV relativeFrom="paragraph">
            <wp:posOffset>-212513</wp:posOffset>
          </wp:positionV>
          <wp:extent cx="1907108" cy="835377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63" cy="840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445D3"/>
    <w:multiLevelType w:val="hybridMultilevel"/>
    <w:tmpl w:val="738E8954"/>
    <w:lvl w:ilvl="0" w:tplc="9A461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7BA9"/>
    <w:rsid w:val="000A10D9"/>
    <w:rsid w:val="000B11D8"/>
    <w:rsid w:val="000B6241"/>
    <w:rsid w:val="000B6942"/>
    <w:rsid w:val="000D2AF5"/>
    <w:rsid w:val="000D2BA4"/>
    <w:rsid w:val="000F5F34"/>
    <w:rsid w:val="00113486"/>
    <w:rsid w:val="00114923"/>
    <w:rsid w:val="00163104"/>
    <w:rsid w:val="00164068"/>
    <w:rsid w:val="0018363F"/>
    <w:rsid w:val="001A1DFE"/>
    <w:rsid w:val="001C3883"/>
    <w:rsid w:val="00200802"/>
    <w:rsid w:val="0020308B"/>
    <w:rsid w:val="00213552"/>
    <w:rsid w:val="002170BB"/>
    <w:rsid w:val="0024023A"/>
    <w:rsid w:val="00297E2E"/>
    <w:rsid w:val="002B7DA9"/>
    <w:rsid w:val="00314487"/>
    <w:rsid w:val="003452C5"/>
    <w:rsid w:val="0035328F"/>
    <w:rsid w:val="00361F88"/>
    <w:rsid w:val="00362281"/>
    <w:rsid w:val="003A4EEE"/>
    <w:rsid w:val="003D5C3D"/>
    <w:rsid w:val="003F77C2"/>
    <w:rsid w:val="00401946"/>
    <w:rsid w:val="0043341F"/>
    <w:rsid w:val="00453BC4"/>
    <w:rsid w:val="004A6961"/>
    <w:rsid w:val="004E58CB"/>
    <w:rsid w:val="00555AC4"/>
    <w:rsid w:val="00563609"/>
    <w:rsid w:val="00587D5F"/>
    <w:rsid w:val="005D03AC"/>
    <w:rsid w:val="00614D68"/>
    <w:rsid w:val="0065340B"/>
    <w:rsid w:val="006A4CDA"/>
    <w:rsid w:val="006B5EA2"/>
    <w:rsid w:val="006D1456"/>
    <w:rsid w:val="006F490C"/>
    <w:rsid w:val="00700069"/>
    <w:rsid w:val="007804D4"/>
    <w:rsid w:val="00785BF5"/>
    <w:rsid w:val="007B6D60"/>
    <w:rsid w:val="007D5434"/>
    <w:rsid w:val="007D5F51"/>
    <w:rsid w:val="008129FF"/>
    <w:rsid w:val="008139DC"/>
    <w:rsid w:val="00880728"/>
    <w:rsid w:val="0093502B"/>
    <w:rsid w:val="00991E74"/>
    <w:rsid w:val="009C2F38"/>
    <w:rsid w:val="009D1994"/>
    <w:rsid w:val="00A21B02"/>
    <w:rsid w:val="00A34AAF"/>
    <w:rsid w:val="00A908F1"/>
    <w:rsid w:val="00A91E7E"/>
    <w:rsid w:val="00A92518"/>
    <w:rsid w:val="00AA065F"/>
    <w:rsid w:val="00AE6325"/>
    <w:rsid w:val="00B760D2"/>
    <w:rsid w:val="00BD2106"/>
    <w:rsid w:val="00BD3C6B"/>
    <w:rsid w:val="00BD5B90"/>
    <w:rsid w:val="00BF7AFD"/>
    <w:rsid w:val="00BF7CBF"/>
    <w:rsid w:val="00C23FCC"/>
    <w:rsid w:val="00C75DD7"/>
    <w:rsid w:val="00C76A79"/>
    <w:rsid w:val="00C93338"/>
    <w:rsid w:val="00CA58DF"/>
    <w:rsid w:val="00CA6213"/>
    <w:rsid w:val="00CC3B51"/>
    <w:rsid w:val="00CD1603"/>
    <w:rsid w:val="00CD6436"/>
    <w:rsid w:val="00CE1D48"/>
    <w:rsid w:val="00CE588B"/>
    <w:rsid w:val="00D01B28"/>
    <w:rsid w:val="00D0319C"/>
    <w:rsid w:val="00D52813"/>
    <w:rsid w:val="00D62903"/>
    <w:rsid w:val="00D67476"/>
    <w:rsid w:val="00D84BB6"/>
    <w:rsid w:val="00DB2D28"/>
    <w:rsid w:val="00DE6B0A"/>
    <w:rsid w:val="00E31187"/>
    <w:rsid w:val="00E87A32"/>
    <w:rsid w:val="00E94F78"/>
    <w:rsid w:val="00EB4225"/>
    <w:rsid w:val="00EE42BB"/>
    <w:rsid w:val="00EE638A"/>
    <w:rsid w:val="00F23498"/>
    <w:rsid w:val="00F55FB7"/>
    <w:rsid w:val="00F670BC"/>
    <w:rsid w:val="00F70956"/>
    <w:rsid w:val="00F759C1"/>
    <w:rsid w:val="00F86678"/>
    <w:rsid w:val="00FF3DFC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4A6961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FF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2</cp:revision>
  <cp:lastPrinted>2021-03-26T16:13:00Z</cp:lastPrinted>
  <dcterms:created xsi:type="dcterms:W3CDTF">2021-08-18T12:06:00Z</dcterms:created>
  <dcterms:modified xsi:type="dcterms:W3CDTF">2021-08-18T12:06:00Z</dcterms:modified>
</cp:coreProperties>
</file>