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60" w:rsidRPr="00D946FE" w:rsidRDefault="00B95560" w:rsidP="00A5626D">
      <w:pPr>
        <w:pStyle w:val="En-tte"/>
        <w:tabs>
          <w:tab w:val="left" w:pos="4500"/>
        </w:tabs>
        <w:spacing w:before="120"/>
        <w:jc w:val="center"/>
        <w:rPr>
          <w:rFonts w:asciiTheme="minorHAnsi" w:hAnsiTheme="minorHAnsi" w:cstheme="minorHAnsi"/>
          <w:b/>
          <w:bCs/>
          <w:sz w:val="22"/>
          <w:szCs w:val="22"/>
        </w:rPr>
      </w:pPr>
      <w:r w:rsidRPr="00D946FE">
        <w:rPr>
          <w:rFonts w:asciiTheme="minorHAnsi" w:hAnsiTheme="minorHAnsi" w:cstheme="minorHAnsi"/>
          <w:b/>
          <w:bCs/>
          <w:sz w:val="22"/>
          <w:szCs w:val="22"/>
        </w:rPr>
        <w:t>CONTRAT DE FORMATION PROFESSIONNELLE</w:t>
      </w:r>
    </w:p>
    <w:p w:rsidR="00B95560" w:rsidRPr="00D946FE" w:rsidRDefault="00B95560" w:rsidP="00A5626D">
      <w:pPr>
        <w:pStyle w:val="En-tte"/>
        <w:jc w:val="center"/>
        <w:rPr>
          <w:rFonts w:asciiTheme="minorHAnsi" w:hAnsiTheme="minorHAnsi" w:cstheme="minorHAnsi"/>
          <w:b/>
          <w:bCs/>
          <w:sz w:val="22"/>
          <w:szCs w:val="22"/>
        </w:rPr>
      </w:pPr>
      <w:r w:rsidRPr="00D946FE">
        <w:rPr>
          <w:rFonts w:asciiTheme="minorHAnsi" w:hAnsiTheme="minorHAnsi" w:cstheme="minorHAnsi"/>
          <w:b/>
          <w:bCs/>
          <w:sz w:val="22"/>
          <w:szCs w:val="22"/>
        </w:rPr>
        <w:t>(Articles L. 6353-3 à L. 6353-7 du code du travail)</w:t>
      </w:r>
    </w:p>
    <w:p w:rsidR="00B95560" w:rsidRPr="00D946FE" w:rsidRDefault="00B95560" w:rsidP="00B95560">
      <w:pPr>
        <w:pStyle w:val="En-tte"/>
        <w:jc w:val="both"/>
        <w:rPr>
          <w:rFonts w:asciiTheme="minorHAnsi" w:hAnsiTheme="minorHAnsi" w:cstheme="minorHAnsi"/>
          <w:b/>
          <w:sz w:val="22"/>
          <w:szCs w:val="22"/>
        </w:rPr>
      </w:pPr>
    </w:p>
    <w:p w:rsidR="00B95560" w:rsidRPr="00D946FE" w:rsidRDefault="00B95560" w:rsidP="00B95560">
      <w:pPr>
        <w:pStyle w:val="En-tte"/>
        <w:jc w:val="both"/>
        <w:rPr>
          <w:rFonts w:asciiTheme="minorHAnsi" w:hAnsiTheme="minorHAnsi" w:cstheme="minorHAnsi"/>
          <w:b/>
          <w:sz w:val="22"/>
          <w:szCs w:val="22"/>
        </w:rPr>
      </w:pPr>
      <w:r w:rsidRPr="00D946FE">
        <w:rPr>
          <w:rFonts w:asciiTheme="minorHAnsi" w:hAnsiTheme="minorHAnsi" w:cstheme="minorHAnsi"/>
          <w:b/>
          <w:sz w:val="22"/>
          <w:szCs w:val="22"/>
        </w:rPr>
        <w:t xml:space="preserve">Entre </w:t>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L’organisme de formation : </w:t>
      </w:r>
      <w:proofErr w:type="spellStart"/>
      <w:r>
        <w:rPr>
          <w:rFonts w:asciiTheme="minorHAnsi" w:hAnsiTheme="minorHAnsi" w:cstheme="minorHAnsi"/>
          <w:sz w:val="22"/>
          <w:szCs w:val="22"/>
        </w:rPr>
        <w:t>Khépri</w:t>
      </w:r>
      <w:proofErr w:type="spellEnd"/>
      <w:r>
        <w:rPr>
          <w:rFonts w:asciiTheme="minorHAnsi" w:hAnsiTheme="minorHAnsi" w:cstheme="minorHAnsi"/>
          <w:sz w:val="22"/>
          <w:szCs w:val="22"/>
        </w:rPr>
        <w:t xml:space="preserve"> Formation</w:t>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Situé : </w:t>
      </w:r>
      <w:r>
        <w:rPr>
          <w:rFonts w:asciiTheme="minorHAnsi" w:hAnsiTheme="minorHAnsi" w:cstheme="minorHAnsi"/>
          <w:sz w:val="22"/>
          <w:szCs w:val="22"/>
        </w:rPr>
        <w:t>188, Grande Rue Charles de Gaulle, 94130 Nogent-sur-Marne</w:t>
      </w:r>
      <w:r w:rsidRPr="00B95560">
        <w:rPr>
          <w:rFonts w:asciiTheme="minorHAnsi" w:hAnsiTheme="minorHAnsi" w:cstheme="minorHAnsi"/>
          <w:sz w:val="22"/>
          <w:szCs w:val="22"/>
        </w:rPr>
        <w:tab/>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Représenté par : </w:t>
      </w:r>
      <w:r>
        <w:rPr>
          <w:rFonts w:asciiTheme="minorHAnsi" w:hAnsiTheme="minorHAnsi" w:cstheme="minorHAnsi"/>
          <w:sz w:val="22"/>
          <w:szCs w:val="22"/>
        </w:rPr>
        <w:t>Evelyne Revellat</w:t>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SIRET : </w:t>
      </w:r>
      <w:r w:rsidRPr="00B95560">
        <w:rPr>
          <w:rFonts w:ascii="Calibri" w:hAnsi="Calibri" w:cs="Calibri"/>
          <w:color w:val="auto"/>
          <w:sz w:val="22"/>
          <w:szCs w:val="22"/>
        </w:rPr>
        <w:t>811 445 410 00012</w:t>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Enregistré sous le numéro : </w:t>
      </w:r>
      <w:r w:rsidRPr="00B95560">
        <w:rPr>
          <w:rFonts w:ascii="Calibri" w:hAnsi="Calibri" w:cs="Calibri"/>
          <w:color w:val="auto"/>
          <w:sz w:val="22"/>
          <w:szCs w:val="22"/>
        </w:rPr>
        <w:t>N° Formateur 11940951494 – OF13 641</w:t>
      </w:r>
    </w:p>
    <w:p w:rsidR="00B95560" w:rsidRPr="00D946FE"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Auprès de la Préfecture de la Région :</w:t>
      </w:r>
      <w:r>
        <w:rPr>
          <w:rFonts w:asciiTheme="minorHAnsi" w:hAnsiTheme="minorHAnsi" w:cstheme="minorHAnsi"/>
          <w:sz w:val="22"/>
          <w:szCs w:val="22"/>
        </w:rPr>
        <w:t xml:space="preserve"> Ile de France à Créteil</w:t>
      </w:r>
    </w:p>
    <w:p w:rsidR="00B95560" w:rsidRPr="00D946FE" w:rsidRDefault="00B95560" w:rsidP="00B95560">
      <w:pPr>
        <w:pStyle w:val="Titre2"/>
        <w:rPr>
          <w:rFonts w:asciiTheme="minorHAnsi" w:hAnsiTheme="minorHAnsi" w:cstheme="minorHAnsi"/>
          <w:sz w:val="22"/>
          <w:szCs w:val="22"/>
        </w:rPr>
      </w:pPr>
    </w:p>
    <w:p w:rsidR="00B95560" w:rsidRPr="00D946FE" w:rsidRDefault="00B95560" w:rsidP="00B95560">
      <w:pPr>
        <w:pStyle w:val="Titre2"/>
        <w:rPr>
          <w:rFonts w:asciiTheme="minorHAnsi" w:hAnsiTheme="minorHAnsi" w:cstheme="minorHAnsi"/>
          <w:sz w:val="22"/>
          <w:szCs w:val="22"/>
        </w:rPr>
      </w:pPr>
      <w:r w:rsidRPr="00D946FE">
        <w:rPr>
          <w:rFonts w:asciiTheme="minorHAnsi" w:hAnsiTheme="minorHAnsi" w:cstheme="minorHAnsi"/>
          <w:sz w:val="22"/>
          <w:szCs w:val="22"/>
        </w:rPr>
        <w:t>Et le bénéficiaire (stagiaire)</w:t>
      </w:r>
    </w:p>
    <w:p w:rsidR="00B95560" w:rsidRPr="00D946FE" w:rsidRDefault="00B95560" w:rsidP="00B95560">
      <w:pPr>
        <w:pStyle w:val="En-tte"/>
        <w:jc w:val="both"/>
        <w:rPr>
          <w:rFonts w:asciiTheme="minorHAnsi" w:hAnsiTheme="minorHAnsi" w:cstheme="minorHAnsi"/>
          <w:sz w:val="22"/>
          <w:szCs w:val="22"/>
        </w:rPr>
      </w:pPr>
      <w:r w:rsidRPr="00D946FE">
        <w:rPr>
          <w:rFonts w:asciiTheme="minorHAnsi" w:hAnsiTheme="minorHAnsi" w:cstheme="minorHAnsi"/>
          <w:sz w:val="22"/>
          <w:szCs w:val="22"/>
        </w:rPr>
        <w:t xml:space="preserve">Nom Prénom : </w:t>
      </w:r>
      <w:r w:rsidR="00AF2DFA">
        <w:rPr>
          <w:rFonts w:ascii="Calibri" w:hAnsi="Calibri" w:cs="Calibri"/>
        </w:rPr>
        <w:t xml:space="preserve">Vincent </w:t>
      </w:r>
      <w:proofErr w:type="spellStart"/>
      <w:r w:rsidR="00AF2DFA">
        <w:rPr>
          <w:rFonts w:ascii="Calibri" w:hAnsi="Calibri" w:cs="Calibri"/>
        </w:rPr>
        <w:t>Fromont</w:t>
      </w:r>
      <w:proofErr w:type="spellEnd"/>
    </w:p>
    <w:p w:rsidR="00B95560" w:rsidRPr="00D946FE" w:rsidRDefault="00B95560" w:rsidP="00B95560">
      <w:pPr>
        <w:pStyle w:val="En-tte"/>
        <w:jc w:val="both"/>
        <w:rPr>
          <w:rFonts w:asciiTheme="minorHAnsi" w:hAnsiTheme="minorHAnsi" w:cstheme="minorHAnsi"/>
          <w:sz w:val="22"/>
          <w:szCs w:val="22"/>
        </w:rPr>
      </w:pPr>
      <w:r w:rsidRPr="00D946FE">
        <w:rPr>
          <w:rFonts w:asciiTheme="minorHAnsi" w:hAnsiTheme="minorHAnsi" w:cstheme="minorHAnsi"/>
          <w:sz w:val="22"/>
          <w:szCs w:val="22"/>
        </w:rPr>
        <w:t xml:space="preserve">Situé : </w:t>
      </w:r>
      <w:r w:rsidR="00AF2DFA" w:rsidRPr="00114A84">
        <w:rPr>
          <w:rFonts w:ascii="Calibri" w:hAnsi="Calibri" w:cs="Calibri"/>
        </w:rPr>
        <w:t>23 rue Émile Roux</w:t>
      </w:r>
      <w:r w:rsidR="00AF2DFA">
        <w:rPr>
          <w:rFonts w:ascii="Calibri" w:hAnsi="Calibri" w:cs="Calibri"/>
        </w:rPr>
        <w:t xml:space="preserve">, </w:t>
      </w:r>
      <w:r w:rsidR="00AF2DFA" w:rsidRPr="00114A84">
        <w:rPr>
          <w:rFonts w:ascii="Calibri" w:hAnsi="Calibri" w:cs="Calibri"/>
        </w:rPr>
        <w:t xml:space="preserve">94120 </w:t>
      </w:r>
      <w:proofErr w:type="spellStart"/>
      <w:r w:rsidR="00AF2DFA" w:rsidRPr="00114A84">
        <w:rPr>
          <w:rFonts w:ascii="Calibri" w:hAnsi="Calibri" w:cs="Calibri"/>
        </w:rPr>
        <w:t>Fontenay-sous-bois</w:t>
      </w:r>
      <w:proofErr w:type="spellEnd"/>
      <w:r w:rsidRPr="00D946FE">
        <w:rPr>
          <w:rFonts w:asciiTheme="minorHAnsi" w:hAnsiTheme="minorHAnsi" w:cstheme="minorHAnsi"/>
          <w:sz w:val="22"/>
          <w:szCs w:val="22"/>
        </w:rPr>
        <w:tab/>
      </w:r>
    </w:p>
    <w:p w:rsidR="00B95560" w:rsidRPr="00D946FE" w:rsidRDefault="00B95560" w:rsidP="00B95560">
      <w:pPr>
        <w:pStyle w:val="En-tte"/>
        <w:jc w:val="both"/>
        <w:rPr>
          <w:rFonts w:asciiTheme="minorHAnsi" w:hAnsiTheme="minorHAnsi" w:cstheme="minorHAnsi"/>
          <w:sz w:val="22"/>
          <w:szCs w:val="22"/>
        </w:rPr>
      </w:pPr>
      <w:r w:rsidRPr="00D946FE">
        <w:rPr>
          <w:rFonts w:asciiTheme="minorHAnsi" w:hAnsiTheme="minorHAnsi" w:cstheme="minorHAnsi"/>
          <w:sz w:val="22"/>
          <w:szCs w:val="22"/>
        </w:rPr>
        <w:t xml:space="preserve">Téléphone : </w:t>
      </w:r>
      <w:r w:rsidR="00AF2DFA" w:rsidRPr="00114A84">
        <w:rPr>
          <w:rFonts w:ascii="Calibri" w:hAnsi="Calibri" w:cs="Calibri"/>
        </w:rPr>
        <w:t>06</w:t>
      </w:r>
      <w:r w:rsidR="00AF2DFA">
        <w:rPr>
          <w:rFonts w:ascii="Calibri" w:hAnsi="Calibri" w:cs="Calibri"/>
        </w:rPr>
        <w:t xml:space="preserve"> </w:t>
      </w:r>
      <w:r w:rsidR="00AF2DFA" w:rsidRPr="00114A84">
        <w:rPr>
          <w:rFonts w:ascii="Calibri" w:hAnsi="Calibri" w:cs="Calibri"/>
        </w:rPr>
        <w:t>80</w:t>
      </w:r>
      <w:r w:rsidR="00AF2DFA">
        <w:rPr>
          <w:rFonts w:ascii="Calibri" w:hAnsi="Calibri" w:cs="Calibri"/>
        </w:rPr>
        <w:t xml:space="preserve"> </w:t>
      </w:r>
      <w:r w:rsidR="00AF2DFA" w:rsidRPr="00114A84">
        <w:rPr>
          <w:rFonts w:ascii="Calibri" w:hAnsi="Calibri" w:cs="Calibri"/>
        </w:rPr>
        <w:t>57</w:t>
      </w:r>
      <w:r w:rsidR="00AF2DFA">
        <w:rPr>
          <w:rFonts w:ascii="Calibri" w:hAnsi="Calibri" w:cs="Calibri"/>
        </w:rPr>
        <w:t xml:space="preserve"> </w:t>
      </w:r>
      <w:r w:rsidR="00AF2DFA" w:rsidRPr="00114A84">
        <w:rPr>
          <w:rFonts w:ascii="Calibri" w:hAnsi="Calibri" w:cs="Calibri"/>
        </w:rPr>
        <w:t>45</w:t>
      </w:r>
      <w:r w:rsidR="00AF2DFA">
        <w:rPr>
          <w:rFonts w:ascii="Calibri" w:hAnsi="Calibri" w:cs="Calibri"/>
        </w:rPr>
        <w:t xml:space="preserve"> </w:t>
      </w:r>
      <w:r w:rsidR="00AF2DFA" w:rsidRPr="00114A84">
        <w:rPr>
          <w:rFonts w:ascii="Calibri" w:hAnsi="Calibri" w:cs="Calibri"/>
        </w:rPr>
        <w:t>04</w:t>
      </w:r>
    </w:p>
    <w:p w:rsidR="00B95560" w:rsidRPr="00D946FE" w:rsidRDefault="00B95560" w:rsidP="00B95560">
      <w:pPr>
        <w:pStyle w:val="En-tte"/>
        <w:jc w:val="both"/>
        <w:rPr>
          <w:rFonts w:asciiTheme="minorHAnsi" w:hAnsiTheme="minorHAnsi" w:cstheme="minorHAnsi"/>
          <w:sz w:val="22"/>
          <w:szCs w:val="22"/>
        </w:rPr>
      </w:pPr>
      <w:r w:rsidRPr="00D946FE">
        <w:rPr>
          <w:rFonts w:asciiTheme="minorHAnsi" w:hAnsiTheme="minorHAnsi" w:cstheme="minorHAnsi"/>
          <w:sz w:val="22"/>
          <w:szCs w:val="22"/>
        </w:rPr>
        <w:t xml:space="preserve">Mail : </w:t>
      </w:r>
      <w:r w:rsidR="00AF2DFA" w:rsidRPr="00114A84">
        <w:rPr>
          <w:rFonts w:ascii="Calibri" w:hAnsi="Calibri" w:cs="Calibri"/>
        </w:rPr>
        <w:t>vfromont@orange.fr</w:t>
      </w:r>
    </w:p>
    <w:p w:rsidR="00B95560" w:rsidRPr="00D946FE" w:rsidRDefault="00B95560" w:rsidP="00B95560">
      <w:pPr>
        <w:jc w:val="both"/>
        <w:rPr>
          <w:rFonts w:asciiTheme="minorHAnsi" w:hAnsiTheme="minorHAnsi" w:cstheme="minorHAnsi"/>
          <w:b/>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Il a été arrêté et convenu ce qui suit :</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1</w:t>
      </w:r>
      <w:r w:rsidRPr="00D946FE">
        <w:rPr>
          <w:rFonts w:asciiTheme="minorHAnsi" w:hAnsiTheme="minorHAnsi" w:cstheme="minorHAnsi"/>
          <w:b/>
          <w:sz w:val="22"/>
          <w:szCs w:val="22"/>
          <w:u w:val="single"/>
          <w:vertAlign w:val="superscript"/>
        </w:rPr>
        <w:t>ER</w:t>
      </w:r>
      <w:r w:rsidRPr="00D946FE">
        <w:rPr>
          <w:rFonts w:asciiTheme="minorHAnsi" w:hAnsiTheme="minorHAnsi" w:cstheme="minorHAnsi"/>
          <w:b/>
          <w:sz w:val="22"/>
          <w:szCs w:val="22"/>
          <w:u w:val="single"/>
        </w:rPr>
        <w:t> : OBJET DU CONTRAT</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bookmarkStart w:id="0" w:name="_Hlk60227950"/>
      <w:r w:rsidRPr="00D946FE">
        <w:rPr>
          <w:rFonts w:asciiTheme="minorHAnsi" w:hAnsiTheme="minorHAnsi" w:cstheme="minorHAnsi"/>
          <w:sz w:val="22"/>
          <w:szCs w:val="22"/>
        </w:rPr>
        <w:t>L’organisme de formation s’engage à dispenser une action de formation au bénéfice du stagiaire.</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Le bénéficiaire s’engage à assurer sa présence aux dates et lieux prévus ci-dessous.</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I</w:t>
      </w:r>
      <w:r w:rsidR="00AF2DFA">
        <w:rPr>
          <w:rFonts w:asciiTheme="minorHAnsi" w:hAnsiTheme="minorHAnsi" w:cstheme="minorHAnsi"/>
          <w:sz w:val="22"/>
          <w:szCs w:val="22"/>
        </w:rPr>
        <w:t>ntitulé : Bilan de compétence</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Durée : </w:t>
      </w:r>
      <w:r w:rsidR="00EA544C">
        <w:rPr>
          <w:rFonts w:asciiTheme="minorHAnsi" w:hAnsiTheme="minorHAnsi" w:cstheme="minorHAnsi"/>
          <w:sz w:val="22"/>
          <w:szCs w:val="22"/>
        </w:rPr>
        <w:t>24</w:t>
      </w:r>
      <w:r w:rsidR="00AF2DFA">
        <w:rPr>
          <w:rFonts w:asciiTheme="minorHAnsi" w:hAnsiTheme="minorHAnsi" w:cstheme="minorHAnsi"/>
          <w:sz w:val="22"/>
          <w:szCs w:val="22"/>
        </w:rPr>
        <w:t xml:space="preserve"> heures</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Lieu de la formation : </w:t>
      </w:r>
      <w:r w:rsidR="00EA544C">
        <w:rPr>
          <w:rFonts w:asciiTheme="minorHAnsi" w:hAnsiTheme="minorHAnsi" w:cstheme="minorHAnsi"/>
          <w:sz w:val="22"/>
          <w:szCs w:val="22"/>
        </w:rPr>
        <w:t>Nogent sur Marne</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Dates de formation : </w:t>
      </w:r>
      <w:r w:rsidR="0048388D">
        <w:rPr>
          <w:rFonts w:asciiTheme="minorHAnsi" w:hAnsiTheme="minorHAnsi" w:cstheme="minorHAnsi"/>
          <w:sz w:val="22"/>
          <w:szCs w:val="22"/>
        </w:rPr>
        <w:t>12/04</w:t>
      </w:r>
      <w:r w:rsidR="00EA544C">
        <w:rPr>
          <w:rFonts w:asciiTheme="minorHAnsi" w:hAnsiTheme="minorHAnsi" w:cstheme="minorHAnsi"/>
          <w:sz w:val="22"/>
          <w:szCs w:val="22"/>
        </w:rPr>
        <w:t>/2021</w:t>
      </w:r>
      <w:r w:rsidR="0048388D">
        <w:rPr>
          <w:rFonts w:asciiTheme="minorHAnsi" w:hAnsiTheme="minorHAnsi" w:cstheme="minorHAnsi"/>
          <w:sz w:val="22"/>
          <w:szCs w:val="22"/>
        </w:rPr>
        <w:t xml:space="preserve"> au 30/06</w:t>
      </w:r>
      <w:r w:rsidR="00EA544C">
        <w:rPr>
          <w:rFonts w:asciiTheme="minorHAnsi" w:hAnsiTheme="minorHAnsi" w:cstheme="minorHAnsi"/>
          <w:sz w:val="22"/>
          <w:szCs w:val="22"/>
        </w:rPr>
        <w:t>/2021</w:t>
      </w:r>
    </w:p>
    <w:p w:rsidR="00B95560" w:rsidRPr="00D946FE" w:rsidRDefault="00B95560" w:rsidP="00B95560">
      <w:pPr>
        <w:pStyle w:val="Retraitcorpsdetexte2"/>
        <w:ind w:left="-75" w:firstLine="75"/>
        <w:jc w:val="both"/>
        <w:rPr>
          <w:rFonts w:asciiTheme="minorHAnsi" w:hAnsiTheme="minorHAnsi" w:cstheme="minorHAnsi"/>
          <w:b/>
          <w:sz w:val="22"/>
          <w:szCs w:val="22"/>
        </w:rPr>
      </w:pPr>
      <w:r w:rsidRPr="00D946FE">
        <w:rPr>
          <w:rFonts w:asciiTheme="minorHAnsi" w:hAnsiTheme="minorHAnsi" w:cstheme="minorHAnsi"/>
          <w:sz w:val="22"/>
          <w:szCs w:val="22"/>
        </w:rPr>
        <w:t>Catégorie de formation - Article L6313-1</w:t>
      </w:r>
      <w:r w:rsidRPr="00D946FE">
        <w:rPr>
          <w:rFonts w:asciiTheme="minorHAnsi" w:hAnsiTheme="minorHAnsi" w:cstheme="minorHAnsi"/>
          <w:b/>
          <w:bCs/>
          <w:color w:val="000000"/>
          <w:sz w:val="22"/>
          <w:szCs w:val="22"/>
          <w:shd w:val="clear" w:color="auto" w:fill="FFFFFF"/>
        </w:rPr>
        <w:t xml:space="preserve"> </w:t>
      </w:r>
      <w:r w:rsidRPr="00D946FE">
        <w:rPr>
          <w:rFonts w:asciiTheme="minorHAnsi" w:hAnsiTheme="minorHAnsi" w:cstheme="minorHAnsi"/>
          <w:b/>
          <w:sz w:val="22"/>
          <w:szCs w:val="22"/>
        </w:rPr>
        <w:t xml:space="preserve">: </w:t>
      </w:r>
      <w:bookmarkStart w:id="1" w:name="_Hlk57970286"/>
      <w:r w:rsidR="00EA544C">
        <w:rPr>
          <w:rFonts w:asciiTheme="minorHAnsi" w:hAnsiTheme="minorHAnsi" w:cstheme="minorHAnsi"/>
          <w:color w:val="000000"/>
          <w:sz w:val="22"/>
          <w:szCs w:val="22"/>
          <w:shd w:val="clear" w:color="auto" w:fill="FFFFFF"/>
        </w:rPr>
        <w:t>bilan</w:t>
      </w:r>
      <w:r w:rsidRPr="00D946FE">
        <w:rPr>
          <w:rFonts w:asciiTheme="minorHAnsi" w:hAnsiTheme="minorHAnsi" w:cstheme="minorHAnsi"/>
          <w:color w:val="000000"/>
          <w:sz w:val="22"/>
          <w:szCs w:val="22"/>
          <w:shd w:val="clear" w:color="auto" w:fill="FFFFFF"/>
        </w:rPr>
        <w:t xml:space="preserve"> de compétences ; </w:t>
      </w:r>
    </w:p>
    <w:bookmarkEnd w:id="0"/>
    <w:bookmarkEnd w:id="1"/>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2 : PROGRAMME DE L’ACTION DE FORMATION PROFESSIONNELLE</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Le programme est joint en annexe au présent contrat. </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3 : PRIX DE LA FORMATION</w:t>
      </w:r>
    </w:p>
    <w:p w:rsidR="00B95560" w:rsidRPr="00D946FE" w:rsidRDefault="00B95560" w:rsidP="00B95560">
      <w:pPr>
        <w:jc w:val="both"/>
        <w:rPr>
          <w:rFonts w:asciiTheme="minorHAnsi" w:hAnsiTheme="minorHAnsi" w:cstheme="minorHAnsi"/>
          <w:sz w:val="22"/>
          <w:szCs w:val="22"/>
        </w:rPr>
      </w:pPr>
      <w:bookmarkStart w:id="2" w:name="_Hlk60228164"/>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Le prix de l’action de formation est fixé à :</w:t>
      </w:r>
      <w:r w:rsidR="00EA544C">
        <w:rPr>
          <w:rFonts w:asciiTheme="minorHAnsi" w:hAnsiTheme="minorHAnsi" w:cstheme="minorHAnsi"/>
          <w:sz w:val="22"/>
          <w:szCs w:val="22"/>
        </w:rPr>
        <w:t xml:space="preserve"> 1800,00 euros</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B95560" w:rsidRPr="00D946FE" w:rsidRDefault="00EA544C" w:rsidP="00B95560">
      <w:pPr>
        <w:jc w:val="both"/>
        <w:rPr>
          <w:rFonts w:asciiTheme="minorHAnsi" w:hAnsiTheme="minorHAnsi" w:cstheme="minorHAnsi"/>
          <w:sz w:val="22"/>
          <w:szCs w:val="22"/>
        </w:rPr>
      </w:pPr>
      <w:r>
        <w:rPr>
          <w:rFonts w:asciiTheme="minorHAnsi" w:hAnsiTheme="minorHAnsi" w:cstheme="minorHAnsi"/>
          <w:sz w:val="22"/>
          <w:szCs w:val="22"/>
        </w:rPr>
        <w:t>N</w:t>
      </w:r>
      <w:r w:rsidR="00B95560" w:rsidRPr="00D946FE">
        <w:rPr>
          <w:rFonts w:asciiTheme="minorHAnsi" w:hAnsiTheme="minorHAnsi" w:cstheme="minorHAnsi"/>
          <w:sz w:val="22"/>
          <w:szCs w:val="22"/>
        </w:rPr>
        <w:t xml:space="preserve">on assujettis à la TVA : TOTAL NET DE TAXES : </w:t>
      </w:r>
      <w:r>
        <w:rPr>
          <w:rFonts w:asciiTheme="minorHAnsi" w:hAnsiTheme="minorHAnsi" w:cstheme="minorHAnsi"/>
          <w:sz w:val="22"/>
          <w:szCs w:val="22"/>
        </w:rPr>
        <w:t>1 800,00 €</w:t>
      </w:r>
      <w:r>
        <w:rPr>
          <w:rFonts w:asciiTheme="minorHAnsi" w:hAnsiTheme="minorHAnsi" w:cstheme="minorHAnsi"/>
          <w:sz w:val="22"/>
          <w:szCs w:val="22"/>
        </w:rPr>
        <w:tab/>
      </w:r>
      <w:r>
        <w:rPr>
          <w:rFonts w:asciiTheme="minorHAnsi" w:hAnsiTheme="minorHAnsi" w:cstheme="minorHAnsi"/>
          <w:sz w:val="22"/>
          <w:szCs w:val="22"/>
        </w:rPr>
        <w:tab/>
      </w:r>
      <w:r w:rsidR="00B95560" w:rsidRPr="00D946FE">
        <w:rPr>
          <w:rFonts w:asciiTheme="minorHAnsi" w:hAnsiTheme="minorHAnsi" w:cstheme="minorHAnsi"/>
          <w:sz w:val="22"/>
          <w:szCs w:val="22"/>
        </w:rPr>
        <w:t>Prix total HT en €</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EA544C" w:rsidRDefault="00EA544C" w:rsidP="00B95560">
      <w:pPr>
        <w:jc w:val="both"/>
        <w:rPr>
          <w:rFonts w:asciiTheme="minorHAnsi" w:hAnsiTheme="minorHAnsi" w:cstheme="minorHAnsi"/>
          <w:b/>
          <w:sz w:val="22"/>
          <w:szCs w:val="22"/>
          <w:u w:val="single"/>
        </w:rPr>
      </w:pPr>
    </w:p>
    <w:p w:rsidR="00EA544C" w:rsidRDefault="00EA544C" w:rsidP="00B95560">
      <w:pPr>
        <w:jc w:val="both"/>
        <w:rPr>
          <w:rFonts w:asciiTheme="minorHAnsi" w:hAnsiTheme="minorHAnsi" w:cstheme="minorHAnsi"/>
          <w:b/>
          <w:sz w:val="22"/>
          <w:szCs w:val="22"/>
          <w:u w:val="single"/>
        </w:rPr>
      </w:pPr>
    </w:p>
    <w:p w:rsidR="00EA544C" w:rsidRDefault="00EA544C" w:rsidP="00B95560">
      <w:pPr>
        <w:jc w:val="both"/>
        <w:rPr>
          <w:rFonts w:asciiTheme="minorHAnsi" w:hAnsiTheme="minorHAnsi" w:cstheme="minorHAnsi"/>
          <w:b/>
          <w:sz w:val="22"/>
          <w:szCs w:val="22"/>
          <w:u w:val="single"/>
        </w:rPr>
      </w:pPr>
    </w:p>
    <w:p w:rsidR="00EA544C" w:rsidRDefault="00EA544C"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lastRenderedPageBreak/>
        <w:t>ARTICLE 4 : MODALITÉS DE RÈGLEMENT</w:t>
      </w:r>
    </w:p>
    <w:p w:rsidR="00B95560" w:rsidRPr="00D946FE" w:rsidRDefault="00B95560" w:rsidP="00B95560">
      <w:pPr>
        <w:jc w:val="both"/>
        <w:rPr>
          <w:rFonts w:asciiTheme="minorHAnsi" w:hAnsiTheme="minorHAnsi" w:cstheme="minorHAnsi"/>
          <w:sz w:val="22"/>
          <w:szCs w:val="22"/>
        </w:rPr>
      </w:pPr>
    </w:p>
    <w:bookmarkEnd w:id="2"/>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Le paiement sera dû à réception d'une facture émise par l'organisme de formation à destination du bénéficiaire par</w:t>
      </w:r>
      <w:r w:rsidR="00EA544C">
        <w:rPr>
          <w:rFonts w:asciiTheme="minorHAnsi" w:hAnsiTheme="minorHAnsi" w:cstheme="minorHAnsi"/>
          <w:sz w:val="22"/>
          <w:szCs w:val="22"/>
        </w:rPr>
        <w:t xml:space="preserve"> </w:t>
      </w:r>
      <w:r w:rsidRPr="00D946FE">
        <w:rPr>
          <w:rFonts w:asciiTheme="minorHAnsi" w:hAnsiTheme="minorHAnsi" w:cstheme="minorHAnsi"/>
          <w:sz w:val="22"/>
          <w:szCs w:val="22"/>
        </w:rPr>
        <w:t>virement ou chèque.</w:t>
      </w:r>
    </w:p>
    <w:p w:rsidR="00B95560" w:rsidRPr="00D946FE" w:rsidRDefault="00B95560" w:rsidP="00B95560">
      <w:pPr>
        <w:tabs>
          <w:tab w:val="left" w:pos="1701"/>
        </w:tabs>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lang w:eastAsia="zh-TW"/>
        </w:rPr>
      </w:pPr>
      <w:r w:rsidRPr="00D946FE">
        <w:rPr>
          <w:rFonts w:asciiTheme="minorHAnsi" w:hAnsiTheme="minorHAnsi" w:cstheme="minorHAnsi"/>
          <w:sz w:val="22"/>
          <w:szCs w:val="22"/>
          <w:lang w:eastAsia="zh-TW"/>
        </w:rPr>
        <w:t>Le bénéficiaire s’engage à verser la somme due selon les modalités de paiement suivantes :</w:t>
      </w:r>
    </w:p>
    <w:p w:rsidR="00B95560" w:rsidRPr="00D946FE" w:rsidRDefault="00B95560" w:rsidP="00B95560">
      <w:pPr>
        <w:jc w:val="both"/>
        <w:rPr>
          <w:rFonts w:asciiTheme="minorHAnsi" w:hAnsiTheme="minorHAnsi" w:cstheme="minorHAnsi"/>
          <w:sz w:val="22"/>
          <w:szCs w:val="22"/>
          <w:lang w:eastAsia="zh-TW"/>
        </w:rPr>
      </w:pPr>
    </w:p>
    <w:p w:rsidR="00B95560" w:rsidRPr="00D946FE" w:rsidRDefault="00B95560" w:rsidP="00B95560">
      <w:pPr>
        <w:jc w:val="both"/>
        <w:rPr>
          <w:rFonts w:asciiTheme="minorHAnsi" w:hAnsiTheme="minorHAnsi" w:cstheme="minorHAnsi"/>
          <w:sz w:val="22"/>
          <w:szCs w:val="22"/>
          <w:lang w:eastAsia="zh-TW"/>
        </w:rPr>
      </w:pPr>
      <w:r w:rsidRPr="00D946FE">
        <w:rPr>
          <w:rFonts w:asciiTheme="minorHAnsi" w:hAnsiTheme="minorHAnsi" w:cstheme="minorHAnsi"/>
          <w:sz w:val="22"/>
          <w:szCs w:val="22"/>
          <w:lang w:eastAsia="zh-TW"/>
        </w:rPr>
        <w:t>Après un délai de rétractation mentionné à l’article 9 du présent contrat, le stagiaire effectue un premier versement d’un montant de 30% du total.</w:t>
      </w:r>
    </w:p>
    <w:p w:rsidR="00B95560" w:rsidRPr="00D946FE" w:rsidRDefault="00B95560" w:rsidP="00B95560">
      <w:pPr>
        <w:jc w:val="both"/>
        <w:rPr>
          <w:rFonts w:asciiTheme="minorHAnsi" w:hAnsiTheme="minorHAnsi" w:cstheme="minorHAnsi"/>
          <w:sz w:val="22"/>
          <w:szCs w:val="22"/>
          <w:lang w:eastAsia="zh-TW"/>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Le solde donnera lieu à échelonnement des paiements au fur et à mesure du déroulement de l'action de formation, et ce, suivant le calendrier </w:t>
      </w:r>
      <w:r w:rsidR="004066AE">
        <w:rPr>
          <w:rFonts w:asciiTheme="minorHAnsi" w:hAnsiTheme="minorHAnsi" w:cstheme="minorHAnsi"/>
          <w:sz w:val="22"/>
          <w:szCs w:val="22"/>
        </w:rPr>
        <w:t>qui sera fixé.</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pStyle w:val="Paragraphedeliste"/>
        <w:ind w:left="0"/>
        <w:jc w:val="both"/>
        <w:rPr>
          <w:rFonts w:asciiTheme="minorHAnsi" w:hAnsiTheme="minorHAnsi" w:cstheme="minorHAnsi"/>
          <w:sz w:val="22"/>
          <w:szCs w:val="22"/>
        </w:rPr>
      </w:pPr>
    </w:p>
    <w:p w:rsidR="00B95560" w:rsidRPr="00D946FE" w:rsidRDefault="00B95560" w:rsidP="00B95560">
      <w:pPr>
        <w:tabs>
          <w:tab w:val="left" w:pos="1701"/>
        </w:tabs>
        <w:jc w:val="both"/>
        <w:rPr>
          <w:rFonts w:asciiTheme="minorHAnsi" w:hAnsiTheme="minorHAnsi" w:cstheme="minorHAnsi"/>
          <w:b/>
          <w:i/>
          <w:sz w:val="22"/>
          <w:szCs w:val="22"/>
        </w:rPr>
      </w:pPr>
      <w:r w:rsidRPr="00D946FE">
        <w:rPr>
          <w:rFonts w:asciiTheme="minorHAnsi" w:hAnsiTheme="minorHAnsi" w:cstheme="minorHAnsi"/>
          <w:b/>
          <w:i/>
          <w:sz w:val="22"/>
          <w:szCs w:val="22"/>
        </w:rPr>
        <w:t>Si le règlement est fait via un organisme financeur, l’accord de ce dernier devra nous être parvenu avant le début de la formation.</w:t>
      </w:r>
    </w:p>
    <w:p w:rsidR="00B95560" w:rsidRPr="00D946FE" w:rsidRDefault="00B95560" w:rsidP="00B95560">
      <w:pPr>
        <w:tabs>
          <w:tab w:val="left" w:pos="1701"/>
        </w:tabs>
        <w:jc w:val="both"/>
        <w:rPr>
          <w:rFonts w:asciiTheme="minorHAnsi" w:hAnsiTheme="minorHAnsi" w:cstheme="minorHAnsi"/>
          <w:b/>
          <w:i/>
          <w:sz w:val="22"/>
          <w:szCs w:val="22"/>
        </w:rPr>
      </w:pPr>
    </w:p>
    <w:p w:rsidR="00B95560" w:rsidRPr="00D946FE" w:rsidRDefault="00B95560" w:rsidP="00B95560">
      <w:pPr>
        <w:tabs>
          <w:tab w:val="left" w:pos="1701"/>
        </w:tabs>
        <w:jc w:val="both"/>
        <w:rPr>
          <w:rFonts w:asciiTheme="minorHAnsi" w:hAnsiTheme="minorHAnsi" w:cstheme="minorHAnsi"/>
          <w:sz w:val="22"/>
          <w:szCs w:val="22"/>
          <w:u w:val="single"/>
        </w:rPr>
      </w:pPr>
      <w:r w:rsidRPr="00D946FE">
        <w:rPr>
          <w:rFonts w:asciiTheme="minorHAnsi" w:hAnsiTheme="minorHAnsi" w:cstheme="minorHAnsi"/>
          <w:sz w:val="22"/>
          <w:szCs w:val="22"/>
          <w:u w:val="single"/>
        </w:rPr>
        <w:t>FINANCEMENT, MODALITES DE RÈGLEMENT ET</w:t>
      </w:r>
      <w:r>
        <w:rPr>
          <w:rFonts w:asciiTheme="minorHAnsi" w:hAnsiTheme="minorHAnsi" w:cstheme="minorHAnsi"/>
          <w:sz w:val="22"/>
          <w:szCs w:val="22"/>
          <w:u w:val="single"/>
        </w:rPr>
        <w:t xml:space="preserve"> </w:t>
      </w:r>
      <w:r w:rsidRPr="00D946FE">
        <w:rPr>
          <w:rFonts w:asciiTheme="minorHAnsi" w:hAnsiTheme="minorHAnsi" w:cstheme="minorHAnsi"/>
          <w:sz w:val="22"/>
          <w:szCs w:val="22"/>
          <w:u w:val="single"/>
        </w:rPr>
        <w:t>MODALITÉS D’ACCÈS</w:t>
      </w:r>
    </w:p>
    <w:p w:rsidR="00B95560" w:rsidRPr="00D946FE" w:rsidRDefault="00B95560" w:rsidP="00B95560">
      <w:pPr>
        <w:tabs>
          <w:tab w:val="left" w:pos="1701"/>
        </w:tabs>
        <w:jc w:val="both"/>
        <w:rPr>
          <w:rFonts w:asciiTheme="minorHAnsi" w:hAnsiTheme="minorHAnsi" w:cstheme="minorHAnsi"/>
          <w:sz w:val="22"/>
          <w:szCs w:val="22"/>
        </w:rPr>
      </w:pP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CPF Autonome : inscription et facturation directement par la plateforme Mon Compte Formation. Montant CPF déduit à l’issue de la session.</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Pôle Emploi : l’Aide individuelle à la formation (AIF) permet de (</w:t>
      </w:r>
      <w:proofErr w:type="spellStart"/>
      <w:r w:rsidRPr="00D946FE">
        <w:rPr>
          <w:rFonts w:asciiTheme="minorHAnsi" w:hAnsiTheme="minorHAnsi" w:cstheme="minorHAnsi"/>
          <w:sz w:val="22"/>
          <w:szCs w:val="22"/>
        </w:rPr>
        <w:t>co</w:t>
      </w:r>
      <w:proofErr w:type="spellEnd"/>
      <w:r w:rsidRPr="00D946FE">
        <w:rPr>
          <w:rFonts w:asciiTheme="minorHAnsi" w:hAnsiTheme="minorHAnsi" w:cstheme="minorHAnsi"/>
          <w:sz w:val="22"/>
          <w:szCs w:val="22"/>
        </w:rPr>
        <w:t xml:space="preserve">)financer, dans certaines situations spécifiques, tout ou partie des frais pédagogiques d’un bilan de </w:t>
      </w:r>
      <w:r w:rsidRPr="00D946FE">
        <w:rPr>
          <w:rFonts w:asciiTheme="minorHAnsi" w:hAnsiTheme="minorHAnsi" w:cstheme="minorHAnsi"/>
          <w:sz w:val="22"/>
          <w:szCs w:val="22"/>
        </w:rPr>
        <w:t>compétences</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OPCO : en cas de subrogation de paiement la facture est adressée</w:t>
      </w:r>
      <w:r>
        <w:rPr>
          <w:rFonts w:asciiTheme="minorHAnsi" w:hAnsiTheme="minorHAnsi" w:cstheme="minorHAnsi"/>
          <w:sz w:val="22"/>
          <w:szCs w:val="22"/>
        </w:rPr>
        <w:t xml:space="preserve"> </w:t>
      </w:r>
      <w:r w:rsidRPr="00D946FE">
        <w:rPr>
          <w:rFonts w:asciiTheme="minorHAnsi" w:hAnsiTheme="minorHAnsi" w:cstheme="minorHAnsi"/>
          <w:sz w:val="22"/>
          <w:szCs w:val="22"/>
        </w:rPr>
        <w:t>directement à l’OPCO après accord de prise en charge.</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Financement personnel : règlement en 3 fois par virement bancaire ou par chèques encaissables au jour du démarrage puis les deux mois suivants</w:t>
      </w:r>
    </w:p>
    <w:p w:rsidR="00B95560" w:rsidRPr="00D946FE" w:rsidRDefault="00B95560" w:rsidP="00B95560">
      <w:pPr>
        <w:tabs>
          <w:tab w:val="left" w:pos="1701"/>
        </w:tabs>
        <w:jc w:val="both"/>
        <w:rPr>
          <w:rFonts w:asciiTheme="minorHAnsi" w:hAnsiTheme="minorHAnsi" w:cstheme="minorHAnsi"/>
          <w:sz w:val="22"/>
          <w:szCs w:val="22"/>
        </w:rPr>
      </w:pP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Par le biais du compte personnel de formation (CPF) :</w:t>
      </w:r>
    </w:p>
    <w:p w:rsidR="00B95560" w:rsidRPr="00D946FE" w:rsidRDefault="00B95560" w:rsidP="00B95560">
      <w:pPr>
        <w:tabs>
          <w:tab w:val="left" w:pos="1701"/>
        </w:tabs>
        <w:jc w:val="both"/>
        <w:rPr>
          <w:rFonts w:asciiTheme="minorHAnsi" w:hAnsiTheme="minorHAnsi" w:cstheme="minorHAnsi"/>
          <w:sz w:val="22"/>
          <w:szCs w:val="22"/>
        </w:rPr>
      </w:pP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Tout salarié peut mobiliser son compte personnel de formation (CPF) pour réaliser un bilan hors temps de travail sans en informer l’employeur.</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 xml:space="preserve">Φ Si le bilan de </w:t>
      </w:r>
      <w:r w:rsidRPr="00D946FE">
        <w:rPr>
          <w:rFonts w:asciiTheme="minorHAnsi" w:hAnsiTheme="minorHAnsi" w:cstheme="minorHAnsi"/>
          <w:sz w:val="22"/>
          <w:szCs w:val="22"/>
        </w:rPr>
        <w:t>compétences</w:t>
      </w:r>
      <w:r w:rsidRPr="00D946FE">
        <w:rPr>
          <w:rFonts w:asciiTheme="minorHAnsi" w:hAnsiTheme="minorHAnsi" w:cstheme="minorHAnsi"/>
          <w:sz w:val="22"/>
          <w:szCs w:val="22"/>
        </w:rPr>
        <w:t xml:space="preserve"> est réalisé́ pendant le temps de travail, le salarié doit demander l’accord préalable à son employeur selon les règles propres au CPF.</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Si votre crédit CPF n’est pas suffisant pour financer le bilan, vous pouvez soit le compléter par un apport personnel soit faire une demande d’abondement auprès de votre employeur.</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5 : MOYENS PÉDAGOGIQUES ET TECHNIQUES MIS EN ŒUVRE</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Voir le programme de formation en annexe détaillant les moyens mis en œuvre pour réaliser techniquement l'action, suivre son exécution et apprécier ses résultats. Une feuille d’émargement signée par le(s) stagiaire(s) et le formateur, par demi-journée de formation, permettra de justifier de la réalisation de la prestation.</w:t>
      </w:r>
    </w:p>
    <w:p w:rsidR="00B95560" w:rsidRPr="00D946FE" w:rsidRDefault="00B95560" w:rsidP="00B95560">
      <w:pPr>
        <w:jc w:val="both"/>
        <w:rPr>
          <w:rFonts w:asciiTheme="minorHAnsi" w:hAnsiTheme="minorHAnsi" w:cstheme="minorHAnsi"/>
          <w:sz w:val="22"/>
          <w:szCs w:val="22"/>
        </w:rPr>
      </w:pPr>
    </w:p>
    <w:p w:rsidR="00D66DF4" w:rsidRDefault="00D66DF4" w:rsidP="00B95560">
      <w:pPr>
        <w:jc w:val="both"/>
        <w:rPr>
          <w:rFonts w:asciiTheme="minorHAnsi" w:hAnsiTheme="minorHAnsi" w:cstheme="minorHAnsi"/>
          <w:b/>
          <w:sz w:val="22"/>
          <w:szCs w:val="22"/>
          <w:u w:val="single"/>
        </w:rPr>
      </w:pPr>
    </w:p>
    <w:p w:rsidR="00D66DF4" w:rsidRDefault="00D66DF4" w:rsidP="00B95560">
      <w:pPr>
        <w:jc w:val="both"/>
        <w:rPr>
          <w:rFonts w:asciiTheme="minorHAnsi" w:hAnsiTheme="minorHAnsi" w:cstheme="minorHAnsi"/>
          <w:b/>
          <w:sz w:val="22"/>
          <w:szCs w:val="22"/>
          <w:u w:val="single"/>
        </w:rPr>
      </w:pPr>
    </w:p>
    <w:p w:rsidR="00D66DF4" w:rsidRDefault="00D66DF4"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b/>
          <w:sz w:val="22"/>
          <w:szCs w:val="22"/>
          <w:u w:val="single"/>
        </w:rPr>
      </w:pPr>
      <w:bookmarkStart w:id="3" w:name="_GoBack"/>
      <w:bookmarkEnd w:id="3"/>
      <w:r w:rsidRPr="00D946FE">
        <w:rPr>
          <w:rFonts w:asciiTheme="minorHAnsi" w:hAnsiTheme="minorHAnsi" w:cstheme="minorHAnsi"/>
          <w:b/>
          <w:sz w:val="22"/>
          <w:szCs w:val="22"/>
          <w:u w:val="single"/>
        </w:rPr>
        <w:lastRenderedPageBreak/>
        <w:t>ARTICLE 6 : SANCTION DE LA FORMATION</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En application de l’article L.6353-1 du Code du Travail, une attestation mentionnant les objectifs, la nature et la durée de l’action et les résultats de l’évaluation des acquis de la formation sera remise à l’issue de la formation.</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Les résultats de l’évaluation seront remis confidentiellement à chaque stagiaire sous la forme d’une attestation visée par l’organisme de formation, et ce, postérieurement au stage afin de permettre à l’organisme de formation de disposer du temps nécessaire pour évaluer les acquis.</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7 : NON-RÉALISATION DE LA PRESTATION DE FORMATION</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En application de l’article L6354-1 du Code du travail, il est convenu entre les signataires de la présente convention, que faute de réalisation totale ou partielle de la prestation de formation, l’organisme prestataire doit rembourser au cocontractant les sommes indûment perçues de ce fait.</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b/>
          <w:sz w:val="22"/>
          <w:szCs w:val="22"/>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8 : ENGAGEMENT</w:t>
      </w:r>
    </w:p>
    <w:p w:rsidR="00B95560" w:rsidRPr="00D946FE" w:rsidRDefault="00B95560" w:rsidP="00B95560">
      <w:pPr>
        <w:pStyle w:val="Paragraphedeliste"/>
        <w:ind w:left="0"/>
        <w:jc w:val="both"/>
        <w:rPr>
          <w:rFonts w:asciiTheme="minorHAnsi" w:hAnsiTheme="minorHAnsi" w:cstheme="minorHAnsi"/>
          <w:sz w:val="22"/>
          <w:szCs w:val="22"/>
        </w:rPr>
      </w:pPr>
    </w:p>
    <w:p w:rsidR="00B95560" w:rsidRPr="00D946FE" w:rsidRDefault="00B95560" w:rsidP="00B95560">
      <w:pPr>
        <w:pStyle w:val="Paragraphedeliste"/>
        <w:ind w:left="0"/>
        <w:jc w:val="both"/>
        <w:rPr>
          <w:rFonts w:asciiTheme="minorHAnsi" w:hAnsiTheme="minorHAnsi" w:cstheme="minorHAnsi"/>
          <w:sz w:val="22"/>
          <w:szCs w:val="22"/>
        </w:rPr>
      </w:pPr>
      <w:r w:rsidRPr="00D946FE">
        <w:rPr>
          <w:rFonts w:asciiTheme="minorHAnsi" w:hAnsiTheme="minorHAnsi" w:cstheme="minorHAnsi"/>
          <w:sz w:val="22"/>
          <w:szCs w:val="22"/>
        </w:rPr>
        <w:t xml:space="preserve">Le bénéficiaire atteste du caractère volontaire de sa démarche </w:t>
      </w:r>
      <w:r w:rsidRPr="00D946FE">
        <w:rPr>
          <w:rFonts w:asciiTheme="minorHAnsi" w:hAnsiTheme="minorHAnsi" w:cstheme="minorHAnsi"/>
          <w:sz w:val="22"/>
          <w:szCs w:val="22"/>
        </w:rPr>
        <w:tab/>
        <w:t xml:space="preserve">et s’engage à se rendre aux rendez-vous fixés avec : </w:t>
      </w:r>
      <w:r w:rsidR="00EA544C" w:rsidRPr="009F262F">
        <w:rPr>
          <w:rFonts w:ascii="Calibri" w:hAnsi="Calibri" w:cs="Calibri"/>
          <w:b/>
          <w:bCs/>
          <w:u w:color="000000"/>
        </w:rPr>
        <w:t>Pascale Baratay Lhorte</w:t>
      </w:r>
      <w:r w:rsidR="00EA544C">
        <w:rPr>
          <w:rFonts w:asciiTheme="minorHAnsi" w:hAnsiTheme="minorHAnsi" w:cstheme="minorHAnsi"/>
          <w:sz w:val="22"/>
          <w:szCs w:val="22"/>
        </w:rPr>
        <w:t xml:space="preserve">, </w:t>
      </w:r>
      <w:r w:rsidR="00EA544C" w:rsidRPr="009F262F">
        <w:rPr>
          <w:rFonts w:ascii="Calibri" w:eastAsia="Helvetica" w:hAnsi="Calibri" w:cs="Calibri"/>
          <w:b/>
          <w:color w:val="000000" w:themeColor="text1"/>
        </w:rPr>
        <w:t>Consultante bilans de compétences</w:t>
      </w:r>
      <w:r w:rsidR="00EA544C" w:rsidRPr="00D946FE">
        <w:rPr>
          <w:rFonts w:asciiTheme="minorHAnsi" w:hAnsiTheme="minorHAnsi" w:cstheme="minorHAnsi"/>
          <w:sz w:val="22"/>
          <w:szCs w:val="22"/>
        </w:rPr>
        <w:t xml:space="preserve"> </w:t>
      </w:r>
      <w:r w:rsidRPr="00D946FE">
        <w:rPr>
          <w:rFonts w:asciiTheme="minorHAnsi" w:hAnsiTheme="minorHAnsi" w:cstheme="minorHAnsi"/>
          <w:sz w:val="22"/>
          <w:szCs w:val="22"/>
        </w:rPr>
        <w:t>de manière assidue, à prévenir en cas d’empêchement, et à fournir toute information utile à la mise en œuvre efficace de son bilan de compétences.</w:t>
      </w:r>
    </w:p>
    <w:p w:rsidR="00B95560" w:rsidRPr="00D946FE" w:rsidRDefault="00B95560" w:rsidP="00B95560">
      <w:pPr>
        <w:pStyle w:val="Paragraphedeliste"/>
        <w:ind w:left="0"/>
        <w:jc w:val="both"/>
        <w:rPr>
          <w:rFonts w:asciiTheme="minorHAnsi" w:hAnsiTheme="minorHAnsi" w:cstheme="minorHAnsi"/>
          <w:sz w:val="22"/>
          <w:szCs w:val="22"/>
        </w:rPr>
      </w:pPr>
    </w:p>
    <w:p w:rsidR="00B95560" w:rsidRPr="00D946FE" w:rsidRDefault="00B95560" w:rsidP="00EA544C">
      <w:pPr>
        <w:rPr>
          <w:rFonts w:asciiTheme="minorHAnsi" w:hAnsiTheme="minorHAnsi" w:cstheme="minorHAnsi"/>
          <w:sz w:val="22"/>
          <w:szCs w:val="22"/>
        </w:rPr>
      </w:pPr>
      <w:r w:rsidRPr="00D946FE">
        <w:rPr>
          <w:rFonts w:asciiTheme="minorHAnsi" w:hAnsiTheme="minorHAnsi" w:cstheme="minorHAnsi"/>
          <w:sz w:val="22"/>
          <w:szCs w:val="22"/>
        </w:rPr>
        <w:t>Le bénéficiaire déclare</w:t>
      </w:r>
      <w:r w:rsidR="00EA544C">
        <w:rPr>
          <w:rFonts w:asciiTheme="minorHAnsi" w:hAnsiTheme="minorHAnsi" w:cstheme="minorHAnsi"/>
          <w:sz w:val="22"/>
          <w:szCs w:val="22"/>
        </w:rPr>
        <w:t xml:space="preserve"> avoir été informé</w:t>
      </w:r>
      <w:r w:rsidRPr="00D946FE">
        <w:rPr>
          <w:rFonts w:asciiTheme="minorHAnsi" w:hAnsiTheme="minorHAnsi" w:cstheme="minorHAnsi"/>
          <w:sz w:val="22"/>
          <w:szCs w:val="22"/>
        </w:rPr>
        <w:t xml:space="preserve"> de la méthodologie du bilan de c</w:t>
      </w:r>
      <w:r w:rsidR="00EA544C">
        <w:rPr>
          <w:rFonts w:asciiTheme="minorHAnsi" w:hAnsiTheme="minorHAnsi" w:cstheme="minorHAnsi"/>
          <w:sz w:val="22"/>
          <w:szCs w:val="22"/>
        </w:rPr>
        <w:t>ompétences comprenant trois phases :</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une phase préliminaire,</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une phase d’investigation,</w:t>
      </w:r>
    </w:p>
    <w:p w:rsidR="00B95560" w:rsidRPr="00D946FE" w:rsidRDefault="00B95560" w:rsidP="00B95560">
      <w:pPr>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une phase de conclusion.</w:t>
      </w:r>
    </w:p>
    <w:p w:rsidR="00B95560" w:rsidRPr="00D946FE" w:rsidRDefault="00B95560" w:rsidP="00B95560">
      <w:pPr>
        <w:pStyle w:val="Paragraphedeliste"/>
        <w:ind w:left="0"/>
        <w:jc w:val="both"/>
        <w:rPr>
          <w:rFonts w:asciiTheme="minorHAnsi" w:hAnsiTheme="minorHAnsi" w:cstheme="minorHAnsi"/>
          <w:sz w:val="22"/>
          <w:szCs w:val="22"/>
          <w:highlight w:val="yellow"/>
        </w:rPr>
      </w:pPr>
    </w:p>
    <w:p w:rsidR="00B95560" w:rsidRPr="00D946FE" w:rsidRDefault="00B95560" w:rsidP="00B95560">
      <w:pPr>
        <w:jc w:val="both"/>
        <w:rPr>
          <w:rFonts w:asciiTheme="minorHAnsi" w:hAnsiTheme="minorHAnsi" w:cstheme="minorHAnsi"/>
          <w:bCs/>
          <w:sz w:val="22"/>
          <w:szCs w:val="22"/>
        </w:rPr>
      </w:pPr>
      <w:r w:rsidRPr="00D946FE">
        <w:rPr>
          <w:rFonts w:asciiTheme="minorHAnsi" w:hAnsiTheme="minorHAnsi" w:cstheme="minorHAnsi"/>
          <w:bCs/>
          <w:sz w:val="22"/>
          <w:szCs w:val="22"/>
        </w:rPr>
        <w:t>Notre organisme de formation réalisera le bilan de compétences dans les conditions s’inscrivant dans le cadre déontologique et méthodologique du Bilan de Compétences, tel que défini par le code du travail Articles R6233-35 et suivants (anciens articles R900-1 à R900-7).</w:t>
      </w:r>
    </w:p>
    <w:p w:rsidR="00B95560" w:rsidRPr="00D946FE" w:rsidRDefault="00B95560" w:rsidP="00B95560">
      <w:pPr>
        <w:jc w:val="both"/>
        <w:rPr>
          <w:rFonts w:asciiTheme="minorHAnsi" w:hAnsiTheme="minorHAnsi" w:cstheme="minorHAnsi"/>
          <w:bCs/>
          <w:sz w:val="22"/>
          <w:szCs w:val="22"/>
        </w:rPr>
      </w:pPr>
    </w:p>
    <w:p w:rsidR="00B95560" w:rsidRPr="00D946FE" w:rsidRDefault="00B95560" w:rsidP="00B95560">
      <w:pPr>
        <w:jc w:val="both"/>
        <w:rPr>
          <w:rFonts w:asciiTheme="minorHAnsi" w:hAnsiTheme="minorHAnsi" w:cstheme="minorHAnsi"/>
          <w:bCs/>
          <w:sz w:val="22"/>
          <w:szCs w:val="22"/>
        </w:rPr>
      </w:pPr>
      <w:r w:rsidRPr="00D946FE">
        <w:rPr>
          <w:rFonts w:asciiTheme="minorHAnsi" w:hAnsiTheme="minorHAnsi" w:cstheme="minorHAnsi"/>
          <w:bCs/>
          <w:sz w:val="22"/>
          <w:szCs w:val="22"/>
        </w:rPr>
        <w:t xml:space="preserve">Nos missions : </w:t>
      </w:r>
    </w:p>
    <w:p w:rsidR="00B95560" w:rsidRPr="00D946FE" w:rsidRDefault="00B95560" w:rsidP="00B95560">
      <w:pPr>
        <w:jc w:val="both"/>
        <w:rPr>
          <w:rFonts w:asciiTheme="minorHAnsi" w:hAnsiTheme="minorHAnsi" w:cstheme="minorHAnsi"/>
          <w:bCs/>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Rencontrer individuellement le bénéficiaire signataire afin qu’il bénéficie d’un bilan de compétences avec des entretiens d'une durée de 1 à 3h.</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Organiser le bilan de compétences en trois phases : Phase préliminaire, phase d’investigation et phase de conclusion, avec remise d’un document de synthèse.</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Guider le bénéficiaire dans ses recherches personnelles</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 xml:space="preserve">Mettre à disposition des moyens documentaire et un soutien logistique </w:t>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Notre organisme de formation, s’interdit de transmettre tout document ou renseignement élaboré dans le cadre du bilan de compétences, sauf information préalable avant démarrage de la prestation, doublée d’un accord express du bénéficiaire signataire en fin de prestation.</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Dans le cadre des dispositifs réglementant les bilans de compétence, sur demande du bénéficiaire, le dossier peut être conservé par notre organisme de formation sur une durée d’un an maximum, après quoi il sera détruit.</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b/>
          <w:sz w:val="22"/>
          <w:szCs w:val="22"/>
          <w:u w:val="single"/>
        </w:rPr>
        <w:t>ARTICLE 9 – DÉDOMMAGEMENT, RÉPARATION OU DÉDIT</w:t>
      </w:r>
    </w:p>
    <w:p w:rsidR="00B95560" w:rsidRPr="00D946FE" w:rsidRDefault="00B95560" w:rsidP="00B95560">
      <w:pPr>
        <w:pStyle w:val="NormalWeb"/>
        <w:jc w:val="both"/>
        <w:rPr>
          <w:rFonts w:asciiTheme="minorHAnsi" w:hAnsiTheme="minorHAnsi" w:cstheme="minorHAnsi"/>
          <w:sz w:val="22"/>
          <w:szCs w:val="22"/>
        </w:rPr>
      </w:pPr>
      <w:r w:rsidRPr="00D946FE">
        <w:rPr>
          <w:rFonts w:asciiTheme="minorHAnsi" w:hAnsiTheme="minorHAnsi" w:cstheme="minorHAnsi"/>
          <w:sz w:val="22"/>
          <w:szCs w:val="22"/>
        </w:rPr>
        <w:t>À compter de la date de signature du présent contrat, le bénéficiaire a un délai de 10 jours pour se rétracter. Le délai de rétractation est porté à 14 jours (article L.121-16 du Code de la consommation) pour les contrats conclus « à distance » et les contrats conclus « hors établissement ». Il en informe l’organisme de formation par lettre recommandée avec accusé de réception. Dans ce cas, aucune somme ne peut être exigée du bénéficiaire.</w:t>
      </w:r>
    </w:p>
    <w:p w:rsidR="00B95560" w:rsidRPr="00D946FE" w:rsidRDefault="00B95560" w:rsidP="00B95560">
      <w:pPr>
        <w:pStyle w:val="NormalWeb"/>
        <w:jc w:val="both"/>
        <w:rPr>
          <w:rFonts w:asciiTheme="minorHAnsi" w:hAnsiTheme="minorHAnsi" w:cstheme="minorHAnsi"/>
          <w:sz w:val="22"/>
          <w:szCs w:val="22"/>
        </w:rPr>
      </w:pPr>
      <w:r w:rsidRPr="00D946FE">
        <w:rPr>
          <w:rFonts w:asciiTheme="minorHAnsi" w:hAnsiTheme="minorHAnsi" w:cstheme="minorHAnsi"/>
          <w:sz w:val="22"/>
          <w:szCs w:val="22"/>
        </w:rPr>
        <w:t xml:space="preserve">Si le bénéficiaire est empêché de suivre la formation par suite de force majeure dûment reconnue, le contrat de formation professionnelle est résilié. Dans ce cas, seules les prestations effectivement dispensées sont dues au prorata </w:t>
      </w:r>
      <w:proofErr w:type="spellStart"/>
      <w:r w:rsidRPr="00D946FE">
        <w:rPr>
          <w:rFonts w:asciiTheme="minorHAnsi" w:hAnsiTheme="minorHAnsi" w:cstheme="minorHAnsi"/>
          <w:sz w:val="22"/>
          <w:szCs w:val="22"/>
        </w:rPr>
        <w:t>temporis</w:t>
      </w:r>
      <w:proofErr w:type="spellEnd"/>
      <w:r w:rsidRPr="00D946FE">
        <w:rPr>
          <w:rFonts w:asciiTheme="minorHAnsi" w:hAnsiTheme="minorHAnsi" w:cstheme="minorHAnsi"/>
          <w:sz w:val="22"/>
          <w:szCs w:val="22"/>
        </w:rPr>
        <w:t xml:space="preserve"> de leur valeur prévue au présent contrat.</w:t>
      </w:r>
    </w:p>
    <w:p w:rsidR="00B95560" w:rsidRPr="00D946FE" w:rsidRDefault="00B95560" w:rsidP="00B95560">
      <w:pPr>
        <w:pStyle w:val="NormalWeb"/>
        <w:jc w:val="both"/>
        <w:rPr>
          <w:rFonts w:asciiTheme="minorHAnsi" w:hAnsiTheme="minorHAnsi" w:cstheme="minorHAnsi"/>
          <w:sz w:val="22"/>
          <w:szCs w:val="22"/>
        </w:rPr>
      </w:pPr>
      <w:r w:rsidRPr="00D946FE">
        <w:rPr>
          <w:rFonts w:asciiTheme="minorHAnsi" w:hAnsiTheme="minorHAnsi" w:cstheme="minorHAnsi"/>
          <w:sz w:val="22"/>
          <w:szCs w:val="22"/>
        </w:rPr>
        <w:t>En cas de renoncement par le bénéficiaire avant le début du programme de formation</w:t>
      </w:r>
    </w:p>
    <w:p w:rsidR="00B95560" w:rsidRPr="00D946FE" w:rsidRDefault="00B95560" w:rsidP="00B95560">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inorHAnsi" w:hAnsiTheme="minorHAnsi" w:cstheme="minorHAnsi"/>
          <w:sz w:val="22"/>
          <w:szCs w:val="22"/>
        </w:rPr>
      </w:pPr>
      <w:r w:rsidRPr="00D946FE">
        <w:rPr>
          <w:rFonts w:asciiTheme="minorHAnsi" w:hAnsiTheme="minorHAnsi" w:cstheme="minorHAnsi"/>
          <w:sz w:val="22"/>
          <w:szCs w:val="22"/>
        </w:rPr>
        <w:t>Dans un délai supérieur à 1 mois avant le début de la formation : 50% du coût de la formation est dû.</w:t>
      </w:r>
    </w:p>
    <w:p w:rsidR="00B95560" w:rsidRPr="00D946FE" w:rsidRDefault="00B95560" w:rsidP="00B95560">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inorHAnsi" w:hAnsiTheme="minorHAnsi" w:cstheme="minorHAnsi"/>
          <w:sz w:val="22"/>
          <w:szCs w:val="22"/>
        </w:rPr>
      </w:pPr>
      <w:r w:rsidRPr="00D946FE">
        <w:rPr>
          <w:rFonts w:asciiTheme="minorHAnsi" w:hAnsiTheme="minorHAnsi" w:cstheme="minorHAnsi"/>
          <w:sz w:val="22"/>
          <w:szCs w:val="22"/>
        </w:rPr>
        <w:t>Dans un délai compris entre 1 mois et 2 semaines avant le début de la formation : 70 % du coût de la formation est dû.</w:t>
      </w:r>
    </w:p>
    <w:p w:rsidR="00B95560" w:rsidRPr="00D946FE" w:rsidRDefault="00B95560" w:rsidP="00B95560">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inorHAnsi" w:hAnsiTheme="minorHAnsi" w:cstheme="minorHAnsi"/>
          <w:sz w:val="22"/>
          <w:szCs w:val="22"/>
        </w:rPr>
      </w:pPr>
      <w:r w:rsidRPr="00D946FE">
        <w:rPr>
          <w:rFonts w:asciiTheme="minorHAnsi" w:hAnsiTheme="minorHAnsi" w:cstheme="minorHAnsi"/>
          <w:sz w:val="22"/>
          <w:szCs w:val="22"/>
        </w:rPr>
        <w:t>Dans un délai inférieur à 2 semaines avant le début de la formation : 100 % du coût de la formation est dû.</w:t>
      </w:r>
    </w:p>
    <w:p w:rsidR="00B95560" w:rsidRPr="00D946FE" w:rsidRDefault="00B95560" w:rsidP="00B95560">
      <w:pPr>
        <w:pStyle w:val="NormalWeb"/>
        <w:ind w:left="360"/>
        <w:jc w:val="both"/>
        <w:rPr>
          <w:rFonts w:asciiTheme="minorHAnsi" w:hAnsiTheme="minorHAnsi" w:cstheme="minorHAnsi"/>
          <w:sz w:val="22"/>
          <w:szCs w:val="22"/>
        </w:rPr>
      </w:pPr>
      <w:r w:rsidRPr="00D946FE">
        <w:rPr>
          <w:rFonts w:asciiTheme="minorHAnsi" w:hAnsiTheme="minorHAnsi" w:cstheme="minorHAnsi"/>
          <w:sz w:val="22"/>
          <w:szCs w:val="22"/>
        </w:rPr>
        <w:t>Le coût ne pourra faire l’objet d’une demande de remboursement ou de prise en charge par le financeur tierce.</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u w:val="single"/>
        </w:rPr>
      </w:pPr>
      <w:r w:rsidRPr="00D946FE">
        <w:rPr>
          <w:rFonts w:asciiTheme="minorHAnsi" w:hAnsiTheme="minorHAnsi" w:cstheme="minorHAnsi"/>
          <w:b/>
          <w:bCs/>
          <w:sz w:val="22"/>
          <w:szCs w:val="22"/>
          <w:u w:val="single"/>
        </w:rPr>
        <w:t>ARTICLE 10 : COLLECTE ET TRAITEMENT DES DONNÉES À CARACTÈRE PERSONNEL</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L’organisme de formation tient à rappeler au représentant de l’entreprise bénéficiaire signataire de la présente convention que l’exécution du présent contrat rend nécessaire la collecte et le traitement de données à caractère personnel le concernant, et ce, afin de respecter les finalités suivantes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permettre à l’organisme de formation de satisfaire à ses obligations de justification de la réalité des actions de formation dispensées, telles que précisées aux articles L.6362-6 et suivants du Code du Travail, et plus spécifiquement l’établissement de feuilles d’émargement,</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permettre le suivi technique, administratif et pédagogique de l’action de formation dans le cadre de la réalisation de la formation objet des présentes,</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permettre l’exécution des obligations financières découlant du présent contrat,</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L’organisme de formation tient à rappeler que le défaut de fourniture de ces données personnelles empêcherait la réalisation des objectifs ci-avant rappelés, et que la collecte de telles données conditionne plus généralement la conclusion, et l’exécution du présent contrat.</w:t>
      </w:r>
    </w:p>
    <w:p w:rsidR="00B95560" w:rsidRPr="00D946FE" w:rsidRDefault="00B95560" w:rsidP="00B95560">
      <w:pPr>
        <w:autoSpaceDE w:val="0"/>
        <w:autoSpaceDN w:val="0"/>
        <w:adjustRightInd w:val="0"/>
        <w:jc w:val="both"/>
        <w:rPr>
          <w:rFonts w:asciiTheme="minorHAnsi" w:hAnsiTheme="minorHAnsi" w:cstheme="minorHAnsi"/>
          <w:sz w:val="22"/>
          <w:szCs w:val="22"/>
        </w:rPr>
      </w:pPr>
      <w:bookmarkStart w:id="4" w:name="_Hlk60228672"/>
    </w:p>
    <w:p w:rsidR="00B95560" w:rsidRPr="00D946FE" w:rsidRDefault="00B95560" w:rsidP="00B95560">
      <w:pPr>
        <w:autoSpaceDE w:val="0"/>
        <w:autoSpaceDN w:val="0"/>
        <w:adjustRightInd w:val="0"/>
        <w:jc w:val="both"/>
        <w:rPr>
          <w:rFonts w:asciiTheme="minorHAnsi" w:hAnsiTheme="minorHAnsi" w:cstheme="minorHAnsi"/>
          <w:color w:val="FF0000"/>
          <w:sz w:val="22"/>
          <w:szCs w:val="22"/>
        </w:rPr>
      </w:pPr>
      <w:r w:rsidRPr="00D946FE">
        <w:rPr>
          <w:rFonts w:asciiTheme="minorHAnsi" w:hAnsiTheme="minorHAnsi" w:cstheme="minorHAnsi"/>
          <w:sz w:val="22"/>
          <w:szCs w:val="22"/>
        </w:rPr>
        <w:t xml:space="preserve">Les coordonnées du responsable de ce traitement sont les suivantes : </w:t>
      </w:r>
      <w:bookmarkEnd w:id="4"/>
      <w:r w:rsidR="0048388D">
        <w:rPr>
          <w:rFonts w:asciiTheme="minorHAnsi" w:hAnsiTheme="minorHAnsi" w:cstheme="minorHAnsi"/>
          <w:sz w:val="22"/>
          <w:szCs w:val="22"/>
        </w:rPr>
        <w:t>Evelyne Revellat</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Les données à caractère personnel seront adressées aux formateurs intervenant au sein de l’organisme de formation, aux organismes financeurs le cas échéant, aux autorités de contrôle, dument habilitées par les dispositions légales et réglementaires en vigueur.</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lastRenderedPageBreak/>
        <w:t>En application de l’article 13 du règlement européen sur la protection des données à caractère personnel du 27 avril 2016, le représentant de l’entreprise bénéficiaire signataire de la présente convention est informé qu’il dispose du droit de demander au responsable du traitement l'accès aux données à caractère personnel, la rectification ou l'effacement de celles-ci, ou une limitation du traitement relatif à la personne concernée, ou du droit de s'opposer au traitement et du droit à la portabilité des données.</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Ces données seront conservées pendant toute la durée de l’exécution du présent contrat, ainsi que, le cas échéant, pour la durée de sa prolongation éventuelle. Afin de permettre un suivi statistique, et préserver les intérêts de l’organisme de formation du point de vue de l’engagement de sa responsabilité civile, elles seront également conservées pendant une durée de 5 ans à compter du terme du présent contrat, correspondant au délai de prescription de droit commun. Cette durée pourra être prolongée le cas échéant, en cas de survenance d’évènements qui pourraient interrompre, ou suspendre ce délai de prescription.</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Pendant cette durée, ces données feront l’objet d’un archivage, préalable à leur suppression définitive.</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Le représentant de l’entreprise bénéficiaire signataire de la présente convention est également informé qu’il dispose du droit de saisir une autorité de contrôle afin d’introduire, le cas échéant, une réclamation, en saisissant plus spécifiquement la Commission Nationale Informatique et Libertés (CNIL).</w:t>
      </w:r>
    </w:p>
    <w:p w:rsidR="00B95560" w:rsidRPr="00D946FE" w:rsidRDefault="00B95560" w:rsidP="00B95560">
      <w:pPr>
        <w:widowControl w:val="0"/>
        <w:spacing w:before="240"/>
        <w:jc w:val="both"/>
        <w:rPr>
          <w:rFonts w:asciiTheme="minorHAnsi" w:hAnsiTheme="minorHAnsi" w:cstheme="minorHAnsi"/>
          <w:sz w:val="22"/>
          <w:szCs w:val="22"/>
        </w:rPr>
      </w:pPr>
    </w:p>
    <w:p w:rsidR="00B95560" w:rsidRPr="00D946FE" w:rsidRDefault="00B95560" w:rsidP="00B95560">
      <w:pPr>
        <w:widowControl w:val="0"/>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11 : DIFFERENDS</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Si une contestation ou un différend ne peuvent être réglés à l’amiable, le Tribunal du lieu du siège social de l’organisme de formation sera compétent.</w:t>
      </w:r>
    </w:p>
    <w:p w:rsidR="00B95560" w:rsidRPr="00D946FE" w:rsidRDefault="00B95560" w:rsidP="00B95560">
      <w:pPr>
        <w:widowControl w:val="0"/>
        <w:jc w:val="both"/>
        <w:rPr>
          <w:rFonts w:asciiTheme="minorHAnsi" w:hAnsiTheme="minorHAnsi" w:cstheme="minorHAnsi"/>
          <w:b/>
          <w:sz w:val="22"/>
          <w:szCs w:val="22"/>
          <w:u w:val="single"/>
        </w:rPr>
      </w:pPr>
    </w:p>
    <w:p w:rsidR="00F52539" w:rsidRDefault="00B95560" w:rsidP="00F52539">
      <w:pPr>
        <w:widowControl w:val="0"/>
        <w:jc w:val="both"/>
        <w:rPr>
          <w:rFonts w:asciiTheme="minorHAnsi" w:hAnsiTheme="minorHAnsi" w:cstheme="minorHAnsi"/>
          <w:b/>
          <w:bCs/>
          <w:sz w:val="22"/>
          <w:szCs w:val="22"/>
        </w:rPr>
      </w:pPr>
      <w:r w:rsidRPr="00D946FE">
        <w:rPr>
          <w:rFonts w:asciiTheme="minorHAnsi" w:hAnsiTheme="minorHAnsi" w:cstheme="minorHAnsi"/>
          <w:b/>
          <w:sz w:val="22"/>
          <w:szCs w:val="22"/>
          <w:u w:val="single"/>
        </w:rPr>
        <w:t>ARTICLE 12 : CADRE LÉGAL ET RÈGLE</w:t>
      </w:r>
      <w:r w:rsidR="00F52539">
        <w:rPr>
          <w:rFonts w:asciiTheme="minorHAnsi" w:hAnsiTheme="minorHAnsi" w:cstheme="minorHAnsi"/>
          <w:b/>
          <w:sz w:val="22"/>
          <w:szCs w:val="22"/>
          <w:u w:val="single"/>
        </w:rPr>
        <w:t>MENTAIRE DU BILAN DE COMPÉTENCE</w:t>
      </w:r>
    </w:p>
    <w:p w:rsidR="00B95560" w:rsidRPr="00D946FE" w:rsidRDefault="00B95560" w:rsidP="00F52539">
      <w:pPr>
        <w:widowControl w:val="0"/>
        <w:jc w:val="both"/>
        <w:rPr>
          <w:rFonts w:asciiTheme="minorHAnsi" w:hAnsiTheme="minorHAnsi" w:cstheme="minorHAnsi"/>
          <w:sz w:val="22"/>
          <w:szCs w:val="22"/>
        </w:rPr>
      </w:pPr>
      <w:r w:rsidRPr="00D946FE">
        <w:rPr>
          <w:rFonts w:asciiTheme="minorHAnsi" w:hAnsiTheme="minorHAnsi" w:cstheme="minorHAnsi"/>
          <w:b/>
          <w:bCs/>
          <w:sz w:val="22"/>
          <w:szCs w:val="22"/>
        </w:rPr>
        <w:t xml:space="preserve">Article R6313-7 du Code du travail : </w:t>
      </w:r>
      <w:r w:rsidRPr="00D946FE">
        <w:rPr>
          <w:rFonts w:asciiTheme="minorHAnsi" w:hAnsiTheme="minorHAnsi" w:cstheme="minorHAnsi"/>
          <w:sz w:val="22"/>
          <w:szCs w:val="22"/>
        </w:rPr>
        <w:t xml:space="preserve">L'organisme prestataire de bilans de compétences procède à la destruction des documents élaborés pour la réalisation du bilan de compétences, dès le terme de l'action. Toutefois, les dispositions du premier alinéa ne s'appliquent pas pendant un an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-au document de synthèse dans le cas mentionné au troisième alinéa de l'article L. 6313-4 ; </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-aux documents faisant l'objet d'un accord écrit du bénéficiaire fondé sur la nécessité d'un suivi de sa situation.</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proofErr w:type="gramStart"/>
      <w:r w:rsidRPr="00D946FE">
        <w:rPr>
          <w:rFonts w:asciiTheme="minorHAnsi" w:hAnsiTheme="minorHAnsi" w:cstheme="minorHAnsi"/>
          <w:b/>
          <w:bCs/>
          <w:i/>
          <w:iCs/>
          <w:sz w:val="22"/>
          <w:szCs w:val="22"/>
        </w:rPr>
        <w:t>n°</w:t>
      </w:r>
      <w:proofErr w:type="gramEnd"/>
      <w:r w:rsidRPr="00D946FE">
        <w:rPr>
          <w:rFonts w:asciiTheme="minorHAnsi" w:hAnsiTheme="minorHAnsi" w:cstheme="minorHAnsi"/>
          <w:b/>
          <w:bCs/>
          <w:i/>
          <w:iCs/>
          <w:sz w:val="22"/>
          <w:szCs w:val="22"/>
        </w:rPr>
        <w:t xml:space="preserve">2016-1088 du 8 août 2016 - art. 96  </w:t>
      </w:r>
      <w:r w:rsidRPr="00D946FE">
        <w:rPr>
          <w:rFonts w:asciiTheme="minorHAnsi" w:hAnsiTheme="minorHAnsi" w:cstheme="minorHAnsi"/>
          <w:b/>
          <w:bCs/>
          <w:sz w:val="22"/>
          <w:szCs w:val="22"/>
        </w:rPr>
        <w:t xml:space="preserve">Article R1233-27  </w:t>
      </w:r>
      <w:r w:rsidRPr="00D946FE">
        <w:rPr>
          <w:rFonts w:asciiTheme="minorHAnsi" w:hAnsiTheme="minorHAnsi" w:cstheme="minorHAnsi"/>
          <w:b/>
          <w:bCs/>
          <w:i/>
          <w:iCs/>
          <w:sz w:val="22"/>
          <w:szCs w:val="22"/>
        </w:rPr>
        <w:t xml:space="preserve">Modifié par Décret n°2018-1330 du 28 décembre 2018 - art. 1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Lorsque le salarié accepte le bénéfice du congé de reclassement, un entretien d'évaluation et d'orientation est accompli par la cellule d'accompagnement. Cet entretien a pour objet de déterminer le projet professionnel de reclassement du salarié ainsi que ses modalités de mise en </w:t>
      </w:r>
      <w:r w:rsidRPr="00D946FE">
        <w:rPr>
          <w:rFonts w:asciiTheme="minorHAnsi" w:hAnsiTheme="minorHAnsi" w:cstheme="minorHAnsi"/>
          <w:sz w:val="22"/>
          <w:szCs w:val="22"/>
        </w:rPr>
        <w:t>œuvre</w:t>
      </w:r>
      <w:r w:rsidRPr="00D946FE">
        <w:rPr>
          <w:rFonts w:asciiTheme="minorHAnsi" w:hAnsiTheme="minorHAnsi" w:cstheme="minorHAnsi"/>
          <w:sz w:val="22"/>
          <w:szCs w:val="22"/>
        </w:rPr>
        <w:t xml:space="preserve">.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 l'issue de cet entretien, la cellule d'accompagnement remet à l'employeur et au salarié un document précisant le contenu et la durée des actions nécessaires en vue de favoriser le reclassement.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Lorsque l'entretien d'évaluation et d'orientation n'a pas permis de définir un projet professionnel de reclassement, la cellule d'accompagnement informe le salarié qu'il peut bénéficier du bilan de compétences prévu par l'article L. 1233-71 et réalisé selon les modalités prévues par les articles R. 1233-35 et R. 6313-4. Ce bilan a pour objet d'aider le salarié à déterminer et approfondir son projet professionnel de reclassement et prévoit, en tant que de besoin, les actions de formation nécessaires à la réalisation de ce projet ainsi que celles permettant au salarié de faire valider les acquis de son expérience. Lorsque sont proposées de telles actions, l'organisme chargé de réaliser le bilan de compétences communique à la cellule d'accompagnement les informations relatives à leur nature, à leur durée et à leur mise en </w:t>
      </w:r>
      <w:r w:rsidRPr="00D946FE">
        <w:rPr>
          <w:rFonts w:asciiTheme="minorHAnsi" w:hAnsiTheme="minorHAnsi" w:cstheme="minorHAnsi"/>
          <w:sz w:val="22"/>
          <w:szCs w:val="22"/>
        </w:rPr>
        <w:t>œuvre</w:t>
      </w:r>
      <w:r w:rsidRPr="00D946FE">
        <w:rPr>
          <w:rFonts w:asciiTheme="minorHAnsi" w:hAnsiTheme="minorHAnsi" w:cstheme="minorHAnsi"/>
          <w:sz w:val="22"/>
          <w:szCs w:val="22"/>
        </w:rPr>
        <w:t xml:space="preserve">. Au vu de ces informations, la cellule établit le document prévu au deuxième alinéa.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R1233-35 </w:t>
      </w:r>
      <w:r w:rsidRPr="00D946FE">
        <w:rPr>
          <w:rFonts w:asciiTheme="minorHAnsi" w:hAnsiTheme="minorHAnsi" w:cstheme="minorHAnsi"/>
          <w:b/>
          <w:bCs/>
          <w:i/>
          <w:iCs/>
          <w:sz w:val="22"/>
          <w:szCs w:val="22"/>
        </w:rPr>
        <w:t xml:space="preserve">Modifié par Décret n°2018-1330 du 28 décembre 2018 - art. 1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lastRenderedPageBreak/>
        <w:t xml:space="preserve">Le bilan de compétences mis en </w:t>
      </w:r>
      <w:r w:rsidRPr="00D946FE">
        <w:rPr>
          <w:rFonts w:asciiTheme="minorHAnsi" w:hAnsiTheme="minorHAnsi" w:cstheme="minorHAnsi"/>
          <w:sz w:val="22"/>
          <w:szCs w:val="22"/>
        </w:rPr>
        <w:t>œuvre</w:t>
      </w:r>
      <w:r w:rsidRPr="00D946FE">
        <w:rPr>
          <w:rFonts w:asciiTheme="minorHAnsi" w:hAnsiTheme="minorHAnsi" w:cstheme="minorHAnsi"/>
          <w:sz w:val="22"/>
          <w:szCs w:val="22"/>
        </w:rPr>
        <w:t xml:space="preserve"> dans le cadre d'un congé de reclassement est réalisé après la conclusion d'une convention tripartite dans les conditions prévues aux articles R. 6313-4 à R. 6313-8. </w:t>
      </w:r>
    </w:p>
    <w:p w:rsidR="00B95560" w:rsidRDefault="00B95560" w:rsidP="00B95560">
      <w:pPr>
        <w:autoSpaceDE w:val="0"/>
        <w:autoSpaceDN w:val="0"/>
        <w:adjustRightInd w:val="0"/>
        <w:jc w:val="both"/>
        <w:rPr>
          <w:rFonts w:asciiTheme="minorHAnsi" w:hAnsiTheme="minorHAnsi" w:cstheme="minorHAnsi"/>
          <w:b/>
          <w:bCs/>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L6313-4 </w:t>
      </w:r>
      <w:r w:rsidRPr="00D946FE">
        <w:rPr>
          <w:rFonts w:asciiTheme="minorHAnsi" w:hAnsiTheme="minorHAnsi" w:cstheme="minorHAnsi"/>
          <w:b/>
          <w:bCs/>
          <w:i/>
          <w:iCs/>
          <w:sz w:val="22"/>
          <w:szCs w:val="22"/>
        </w:rPr>
        <w:t xml:space="preserve">Modifié par LOI n°2018-771 du 5 septembre 2018 - art. 4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bilans de compétences mentionnés au 2° de l'article L. 6313-1 ont pour objet de permettre à des travailleurs d'analyser leurs compétences professionnelles et personnelles ainsi que leurs aptitudes et leurs motivations afin de définir un projet professionnel et, le cas échéant, un projet de formation.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Ce bilan ne peut être réalisé qu'avec le consentement du travailleur. Le refus d'un salarié d'y consentir ne constitue ni une faute ni un motif de licenciement.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informations demandées au bénéficiaire du bilan doivent présenter un lien direct et nécessaire avec son objet. Le bénéficiaire est tenu d'y répondre de bonne foi. Il est destinataire des résultats détaillés et d'un document de synthèse. Ce document de synthèse peut être communiqué, à sa demande, à l'opérateur du conseil en évolution professionnelle mentionné à l'article L. 6111-6. Les résultats détaillés et le document de synthèse ne peuvent être communiqués à toute autre personne ou institution qu'avec l'accord du bénéficiaire.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personnes chargées de réaliser et de détenir les bilans sont </w:t>
      </w:r>
      <w:proofErr w:type="gramStart"/>
      <w:r w:rsidRPr="00D946FE">
        <w:rPr>
          <w:rFonts w:asciiTheme="minorHAnsi" w:hAnsiTheme="minorHAnsi" w:cstheme="minorHAnsi"/>
          <w:sz w:val="22"/>
          <w:szCs w:val="22"/>
        </w:rPr>
        <w:t>soumis</w:t>
      </w:r>
      <w:r w:rsidR="00DD72B9">
        <w:rPr>
          <w:rFonts w:asciiTheme="minorHAnsi" w:hAnsiTheme="minorHAnsi" w:cstheme="minorHAnsi"/>
          <w:sz w:val="22"/>
          <w:szCs w:val="22"/>
        </w:rPr>
        <w:t>es</w:t>
      </w:r>
      <w:proofErr w:type="gramEnd"/>
      <w:r w:rsidRPr="00D946FE">
        <w:rPr>
          <w:rFonts w:asciiTheme="minorHAnsi" w:hAnsiTheme="minorHAnsi" w:cstheme="minorHAnsi"/>
          <w:sz w:val="22"/>
          <w:szCs w:val="22"/>
        </w:rPr>
        <w:t xml:space="preserve"> aux dispositions des articles 226-13 et 226-14 du code pénal en ce qui concerne les informations qu'elles détiennent à ce titre.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La durée du bilan de compétences ne peut excéder vingt-quatre heures par bilan.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R6313-2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informations relatives à l'organisation du parcours sont rendues accessibles par le dispensateur d'actions de formation, par tout moyen, aux bénéficiaires et aux financeurs concernés.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R6313-3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La réalisation de l'action de formation composant le parcours doit être justifiée par le dispensateur par tout élément probant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R6313-4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 bilan de compétences mentionné au 2° de l'article L. 6313-1 comprend, sous la conduite du prestataire effectuant ce bilan, les trois phases suivantes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1° Une phase préliminaire qui a pour objet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 D'analyser la demande et le besoin du bénéficiaire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b) De déterminer le format le plus adapté à la situation et au besoin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c) De définir conjointement les modalités de déroulement du bilan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2° Une phase d'investigation permettant au bénéficiaire soit de construire son projet professionnel et d'en vérifier la pertinence, soit d'élaborer une ou plusieurs alternatives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3° Une phase de conclusions qui, par la voie d'entretiens personnalisés, permet au bénéficiaire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 De s'approprier les résultats détaillés de la phase d'investigation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b) De recenser les conditions et moyens favorisant la réalisation du ou des projets professionnels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c) De prévoir les principales modalités et étapes du ou des projets professionnels, dont la possibilité de bénéficier d'un entretien de suivi avec le prestataire de bilan de compétences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R6313-5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employeurs ne peuvent réaliser eux-mêmes des bilans de compétences pour leurs salariés.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R6313-6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L'organisme prestataire de bilans de compétences qui exerce par ailleurs d'autres activités dispose en son sein d'une organisation identifiée, spécifiquement destinée à la réalisation de bilans de compétences</w:t>
      </w:r>
      <w:r w:rsidR="00DD72B9">
        <w:rPr>
          <w:rFonts w:asciiTheme="minorHAnsi" w:hAnsiTheme="minorHAnsi" w:cstheme="minorHAnsi"/>
          <w:sz w:val="22"/>
          <w:szCs w:val="22"/>
        </w:rPr>
        <w:t>.</w:t>
      </w:r>
      <w:r w:rsidRPr="00D946FE">
        <w:rPr>
          <w:rFonts w:asciiTheme="minorHAnsi" w:hAnsiTheme="minorHAnsi" w:cstheme="minorHAnsi"/>
          <w:sz w:val="22"/>
          <w:szCs w:val="22"/>
        </w:rPr>
        <w:t xml:space="preserve">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R6313-7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L'organisme prestataire de bilans de compétences procède à la destruction des documents élaborés pour la réalisation du bilan de compétences, dès le terme de l'action. Toutefois, les dispositions du premier alinéa ne s'appliquent pas pendant un an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-au document de synthèse dans le cas mentionné au troisième alinéa de l'article L. 6313-4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-aux documents faisant l'objet d'un accord écrit du bénéficiaire fondé sur la nécessité d'un suivi de sa situation.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R6313-8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Lorsque le bilan de compétences est réalisé au titre du plan de développement des compétences mentionné au 1° de l'article L. 6312-1 ou dans le cadre d'un congé de reclassement dans les conditions prévues à l'article L. 1233-71, il fait l'objet d'une convention écrite conclue entre l'employeur, le salarié et l'organisme prestataire du bilan de compétences.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La convention comporte les mentions suivantes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1° L'intitulé, l'objectif et le contenu de l'action, les moyens prévus, la durée et la période de réalisation, les modalités de déroulement et de suivi du bilan ainsi que les modalités de remise des résultats détaillés et du document de synthèse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2° Le prix et les modalités de règlement.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 salarié dispose d'un délai de dix jours à compter de la transmission par son employeur du projet de convention pour faire connaître son acceptation en apposant sa signature. </w:t>
      </w:r>
    </w:p>
    <w:p w:rsidR="00B95560"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L'absence de réponse du salarié au terme de ce délai vaut refus de conclure la convention.</w:t>
      </w:r>
    </w:p>
    <w:p w:rsidR="001D379F" w:rsidRDefault="001D379F" w:rsidP="00B95560">
      <w:pPr>
        <w:jc w:val="both"/>
        <w:rPr>
          <w:rFonts w:asciiTheme="minorHAnsi" w:hAnsiTheme="minorHAnsi" w:cstheme="minorHAnsi"/>
          <w:sz w:val="22"/>
          <w:szCs w:val="22"/>
        </w:rPr>
      </w:pPr>
    </w:p>
    <w:p w:rsidR="001D379F" w:rsidRDefault="001D379F" w:rsidP="00B95560">
      <w:pPr>
        <w:jc w:val="both"/>
        <w:rPr>
          <w:rFonts w:asciiTheme="minorHAnsi" w:hAnsiTheme="minorHAnsi" w:cstheme="minorHAnsi"/>
          <w:sz w:val="22"/>
          <w:szCs w:val="22"/>
        </w:rPr>
      </w:pPr>
    </w:p>
    <w:p w:rsidR="001D379F" w:rsidRPr="00D946FE" w:rsidRDefault="001D379F" w:rsidP="001D379F">
      <w:pPr>
        <w:jc w:val="both"/>
        <w:rPr>
          <w:rFonts w:asciiTheme="minorHAnsi" w:hAnsiTheme="minorHAnsi" w:cstheme="minorHAnsi"/>
          <w:sz w:val="22"/>
          <w:szCs w:val="22"/>
        </w:rPr>
      </w:pPr>
      <w:r w:rsidRPr="00D946FE">
        <w:rPr>
          <w:rFonts w:asciiTheme="minorHAnsi" w:hAnsiTheme="minorHAnsi" w:cstheme="minorHAnsi"/>
          <w:sz w:val="22"/>
          <w:szCs w:val="22"/>
        </w:rPr>
        <w:t>Fait en doubles exemplaires, à</w:t>
      </w:r>
      <w:r>
        <w:rPr>
          <w:rFonts w:asciiTheme="minorHAnsi" w:hAnsiTheme="minorHAnsi" w:cstheme="minorHAnsi"/>
          <w:sz w:val="22"/>
          <w:szCs w:val="22"/>
        </w:rPr>
        <w:t xml:space="preserve"> Nogent sur Marne, </w:t>
      </w:r>
      <w:r w:rsidRPr="00D946FE">
        <w:rPr>
          <w:rFonts w:asciiTheme="minorHAnsi" w:hAnsiTheme="minorHAnsi" w:cstheme="minorHAnsi"/>
          <w:sz w:val="22"/>
          <w:szCs w:val="22"/>
        </w:rPr>
        <w:t xml:space="preserve"> le </w:t>
      </w:r>
      <w:r w:rsidR="0048388D">
        <w:rPr>
          <w:rFonts w:asciiTheme="minorHAnsi" w:hAnsiTheme="minorHAnsi" w:cstheme="minorHAnsi"/>
          <w:sz w:val="22"/>
          <w:szCs w:val="22"/>
        </w:rPr>
        <w:t>5 janvier 2021</w:t>
      </w:r>
    </w:p>
    <w:p w:rsidR="001D379F" w:rsidRPr="00D946FE" w:rsidRDefault="001D379F" w:rsidP="001D379F">
      <w:pPr>
        <w:jc w:val="both"/>
        <w:rPr>
          <w:rFonts w:asciiTheme="minorHAnsi" w:hAnsiTheme="minorHAnsi" w:cstheme="minorHAnsi"/>
          <w:sz w:val="22"/>
          <w:szCs w:val="22"/>
        </w:rPr>
      </w:pPr>
    </w:p>
    <w:p w:rsidR="001D379F" w:rsidRPr="00D946FE" w:rsidRDefault="001D379F" w:rsidP="001D379F">
      <w:pPr>
        <w:tabs>
          <w:tab w:val="left" w:pos="5400"/>
        </w:tabs>
        <w:jc w:val="both"/>
        <w:rPr>
          <w:rFonts w:asciiTheme="minorHAnsi" w:hAnsiTheme="minorHAnsi" w:cstheme="minorHAnsi"/>
          <w:sz w:val="22"/>
          <w:szCs w:val="22"/>
        </w:rPr>
      </w:pPr>
      <w:r w:rsidRPr="00D946FE">
        <w:rPr>
          <w:rFonts w:asciiTheme="minorHAnsi" w:hAnsiTheme="minorHAnsi" w:cstheme="minorHAnsi"/>
          <w:sz w:val="22"/>
          <w:szCs w:val="22"/>
        </w:rPr>
        <w:t>Pour le stagiaire</w:t>
      </w:r>
      <w:r w:rsidRPr="00D946FE">
        <w:rPr>
          <w:rFonts w:asciiTheme="minorHAnsi" w:hAnsiTheme="minorHAnsi" w:cstheme="minorHAnsi"/>
          <w:sz w:val="22"/>
          <w:szCs w:val="22"/>
        </w:rPr>
        <w:tab/>
        <w:t>Pour l’organisme de formation</w:t>
      </w:r>
    </w:p>
    <w:p w:rsidR="001D379F" w:rsidRPr="001D379F" w:rsidRDefault="0048388D" w:rsidP="001D379F">
      <w:pPr>
        <w:pStyle w:val="Corpsdetexte"/>
        <w:tabs>
          <w:tab w:val="left" w:pos="5400"/>
        </w:tabs>
        <w:rPr>
          <w:rFonts w:asciiTheme="minorHAnsi" w:hAnsiTheme="minorHAnsi" w:cstheme="minorHAnsi"/>
          <w:sz w:val="22"/>
          <w:szCs w:val="22"/>
        </w:rPr>
      </w:pPr>
      <w:r>
        <w:rPr>
          <w:rFonts w:asciiTheme="minorHAnsi" w:hAnsiTheme="minorHAnsi" w:cstheme="minorHAnsi"/>
          <w:sz w:val="22"/>
          <w:szCs w:val="22"/>
        </w:rPr>
        <w:t>Vincent FROMONT</w:t>
      </w:r>
      <w:r w:rsidR="001D379F" w:rsidRPr="00D946FE">
        <w:rPr>
          <w:rFonts w:asciiTheme="minorHAnsi" w:hAnsiTheme="minorHAnsi" w:cstheme="minorHAnsi"/>
          <w:sz w:val="22"/>
          <w:szCs w:val="22"/>
        </w:rPr>
        <w:tab/>
      </w:r>
      <w:r>
        <w:rPr>
          <w:rFonts w:asciiTheme="minorHAnsi" w:hAnsiTheme="minorHAnsi" w:cstheme="minorHAnsi"/>
          <w:sz w:val="22"/>
          <w:szCs w:val="22"/>
        </w:rPr>
        <w:t>Evelyne REVELLAT</w:t>
      </w:r>
    </w:p>
    <w:p w:rsidR="00B30EB2" w:rsidRDefault="00B4180F" w:rsidP="001D379F">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Approuvé sur EDOF par signature digitale</w:t>
      </w:r>
    </w:p>
    <w:p w:rsidR="003770C2" w:rsidRDefault="003770C2" w:rsidP="001D379F">
      <w:pPr>
        <w:spacing w:after="200" w:line="276" w:lineRule="auto"/>
        <w:jc w:val="both"/>
        <w:rPr>
          <w:rFonts w:asciiTheme="minorHAnsi" w:hAnsiTheme="minorHAnsi" w:cstheme="minorHAnsi"/>
          <w:sz w:val="22"/>
          <w:szCs w:val="22"/>
        </w:rPr>
      </w:pPr>
    </w:p>
    <w:p w:rsidR="0048388D" w:rsidRDefault="0048388D" w:rsidP="001D379F">
      <w:pPr>
        <w:spacing w:after="200" w:line="276" w:lineRule="auto"/>
        <w:jc w:val="both"/>
        <w:rPr>
          <w:rFonts w:asciiTheme="minorHAnsi" w:hAnsiTheme="minorHAnsi" w:cstheme="minorHAnsi"/>
          <w:sz w:val="22"/>
          <w:szCs w:val="22"/>
        </w:rPr>
      </w:pPr>
    </w:p>
    <w:p w:rsidR="0048388D" w:rsidRDefault="0048388D" w:rsidP="001D379F">
      <w:pPr>
        <w:spacing w:after="200" w:line="276" w:lineRule="auto"/>
        <w:jc w:val="both"/>
        <w:rPr>
          <w:rFonts w:asciiTheme="minorHAnsi" w:hAnsiTheme="minorHAnsi" w:cstheme="minorHAnsi"/>
          <w:sz w:val="22"/>
          <w:szCs w:val="22"/>
        </w:rPr>
      </w:pPr>
    </w:p>
    <w:p w:rsidR="00F52539" w:rsidRPr="001D379F" w:rsidRDefault="00F52539" w:rsidP="001D379F">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ANNEXE : Programme de formation</w:t>
      </w:r>
    </w:p>
    <w:sectPr w:rsidR="00F52539" w:rsidRPr="001D379F" w:rsidSect="00B95560">
      <w:headerReference w:type="default" r:id="rId7"/>
      <w:footerReference w:type="default" r:id="rId8"/>
      <w:pgSz w:w="11906" w:h="16838"/>
      <w:pgMar w:top="1821" w:right="991" w:bottom="709"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A1D" w:rsidRDefault="002B3A1D" w:rsidP="00140D01">
      <w:r>
        <w:separator/>
      </w:r>
    </w:p>
  </w:endnote>
  <w:endnote w:type="continuationSeparator" w:id="0">
    <w:p w:rsidR="002B3A1D" w:rsidRDefault="002B3A1D"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140D01">
    <w:pPr>
      <w:pStyle w:val="NormalWeb"/>
      <w:spacing w:before="0" w:beforeAutospacing="0" w:after="0" w:afterAutospacing="0"/>
      <w:ind w:right="-569"/>
      <w:jc w:val="center"/>
    </w:pPr>
    <w:r>
      <w:rPr>
        <w:rFonts w:ascii="Calibri" w:hAnsi="Calibri" w:cs="Calibri"/>
        <w:color w:val="808080"/>
        <w:sz w:val="18"/>
        <w:szCs w:val="18"/>
      </w:rPr>
      <w:t>Société KHEPRI FORMATION – Centre de Formation SAS au capital de 10 000 €</w:t>
    </w:r>
  </w:p>
  <w:p w:rsidR="00140D01" w:rsidRDefault="00140D01" w:rsidP="00140D01">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140D01">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D66DF4">
      <w:rPr>
        <w:rFonts w:ascii="Calibri" w:hAnsi="Calibri" w:cs="Calibri"/>
        <w:noProof/>
        <w:color w:val="808080"/>
      </w:rPr>
      <w:t>7</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A1D" w:rsidRDefault="002B3A1D" w:rsidP="00140D01">
      <w:r>
        <w:separator/>
      </w:r>
    </w:p>
  </w:footnote>
  <w:footnote w:type="continuationSeparator" w:id="0">
    <w:p w:rsidR="002B3A1D" w:rsidRDefault="002B3A1D"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B30EB2">
    <w:pPr>
      <w:pStyle w:val="En-tte"/>
    </w:pPr>
    <w:r>
      <w:rPr>
        <w:noProof/>
      </w:rPr>
      <w:drawing>
        <wp:anchor distT="0" distB="0" distL="114300" distR="114300" simplePos="0" relativeHeight="251660288" behindDoc="1" locked="0" layoutInCell="1" allowOverlap="1">
          <wp:simplePos x="0" y="0"/>
          <wp:positionH relativeFrom="column">
            <wp:posOffset>-252095</wp:posOffset>
          </wp:positionH>
          <wp:positionV relativeFrom="paragraph">
            <wp:posOffset>-40005</wp:posOffset>
          </wp:positionV>
          <wp:extent cx="2324100" cy="471170"/>
          <wp:effectExtent l="0" t="0" r="0" b="5080"/>
          <wp:wrapTight wrapText="bothSides">
            <wp:wrapPolygon edited="0">
              <wp:start x="2479" y="0"/>
              <wp:lineTo x="0" y="7860"/>
              <wp:lineTo x="0" y="14846"/>
              <wp:lineTo x="1948" y="20960"/>
              <wp:lineTo x="2125" y="20960"/>
              <wp:lineTo x="4249" y="20960"/>
              <wp:lineTo x="21069" y="20960"/>
              <wp:lineTo x="21423" y="16593"/>
              <wp:lineTo x="21423" y="8733"/>
              <wp:lineTo x="21246" y="1747"/>
              <wp:lineTo x="3895" y="0"/>
              <wp:lineTo x="2479" y="0"/>
            </wp:wrapPolygon>
          </wp:wrapTight>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0" cy="471170"/>
                  </a:xfrm>
                  <a:prstGeom prst="rect">
                    <a:avLst/>
                  </a:prstGeom>
                </pic:spPr>
              </pic:pic>
            </a:graphicData>
          </a:graphic>
        </wp:anchor>
      </w:drawing>
    </w:r>
    <w:r w:rsidR="00140D01">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240CD"/>
    <w:multiLevelType w:val="hybridMultilevel"/>
    <w:tmpl w:val="608A0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2A7367"/>
    <w:multiLevelType w:val="hybridMultilevel"/>
    <w:tmpl w:val="24589D2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F61D84"/>
    <w:multiLevelType w:val="hybridMultilevel"/>
    <w:tmpl w:val="275E9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2"/>
  </w:num>
  <w:num w:numId="4">
    <w:abstractNumId w:val="14"/>
  </w:num>
  <w:num w:numId="5">
    <w:abstractNumId w:val="6"/>
  </w:num>
  <w:num w:numId="6">
    <w:abstractNumId w:val="13"/>
  </w:num>
  <w:num w:numId="7">
    <w:abstractNumId w:val="4"/>
  </w:num>
  <w:num w:numId="8">
    <w:abstractNumId w:val="9"/>
  </w:num>
  <w:num w:numId="9">
    <w:abstractNumId w:val="0"/>
  </w:num>
  <w:num w:numId="10">
    <w:abstractNumId w:val="11"/>
  </w:num>
  <w:num w:numId="11">
    <w:abstractNumId w:val="8"/>
  </w:num>
  <w:num w:numId="12">
    <w:abstractNumId w:val="1"/>
  </w:num>
  <w:num w:numId="13">
    <w:abstractNumId w:val="3"/>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005D30"/>
    <w:rsid w:val="00140D01"/>
    <w:rsid w:val="001D379F"/>
    <w:rsid w:val="002B3A1D"/>
    <w:rsid w:val="003770C2"/>
    <w:rsid w:val="003B0940"/>
    <w:rsid w:val="004066AE"/>
    <w:rsid w:val="0048388D"/>
    <w:rsid w:val="004D35B1"/>
    <w:rsid w:val="005C1734"/>
    <w:rsid w:val="008F1CD1"/>
    <w:rsid w:val="00A5626D"/>
    <w:rsid w:val="00AF2DFA"/>
    <w:rsid w:val="00B252A9"/>
    <w:rsid w:val="00B30EB2"/>
    <w:rsid w:val="00B4180F"/>
    <w:rsid w:val="00B95560"/>
    <w:rsid w:val="00D66DF4"/>
    <w:rsid w:val="00DD72B9"/>
    <w:rsid w:val="00E92286"/>
    <w:rsid w:val="00EA544C"/>
    <w:rsid w:val="00F24EFD"/>
    <w:rsid w:val="00F52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Titre2">
    <w:name w:val="heading 2"/>
    <w:basedOn w:val="Normal"/>
    <w:next w:val="Normal"/>
    <w:link w:val="Titre2Car"/>
    <w:qFormat/>
    <w:rsid w:val="00B95560"/>
    <w:pPr>
      <w:keepNext/>
      <w:pBdr>
        <w:top w:val="none" w:sz="0" w:space="0" w:color="auto"/>
        <w:left w:val="none" w:sz="0" w:space="0" w:color="auto"/>
        <w:bottom w:val="none" w:sz="0" w:space="0" w:color="auto"/>
        <w:right w:val="none" w:sz="0" w:space="0" w:color="auto"/>
        <w:between w:val="none" w:sz="0" w:space="0" w:color="auto"/>
      </w:pBdr>
      <w:jc w:val="both"/>
      <w:outlineLvl w:val="1"/>
    </w:pPr>
    <w:rPr>
      <w:rFonts w:ascii="Bookman Old Style" w:hAnsi="Bookman Old Style"/>
      <w:b/>
      <w:bCs/>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nhideWhenUsed/>
    <w:rsid w:val="00140D01"/>
    <w:pPr>
      <w:tabs>
        <w:tab w:val="center" w:pos="4536"/>
        <w:tab w:val="right" w:pos="9072"/>
      </w:tabs>
    </w:pPr>
  </w:style>
  <w:style w:type="character" w:customStyle="1" w:styleId="En-tteCar">
    <w:name w:val="En-tête Car"/>
    <w:basedOn w:val="Policepardfaut"/>
    <w:link w:val="En-tte"/>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 w:type="paragraph" w:customStyle="1" w:styleId="Default">
    <w:name w:val="Default"/>
    <w:rsid w:val="00B30EB2"/>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rsid w:val="00B95560"/>
    <w:rPr>
      <w:rFonts w:ascii="Bookman Old Style" w:eastAsia="Times New Roman" w:hAnsi="Bookman Old Style" w:cs="Times New Roman"/>
      <w:b/>
      <w:bCs/>
      <w:sz w:val="24"/>
      <w:szCs w:val="24"/>
      <w:lang w:eastAsia="fr-FR"/>
    </w:rPr>
  </w:style>
  <w:style w:type="paragraph" w:styleId="Corpsdetexte">
    <w:name w:val="Body Text"/>
    <w:basedOn w:val="Normal"/>
    <w:link w:val="CorpsdetexteCar"/>
    <w:rsid w:val="00B95560"/>
    <w:pPr>
      <w:pBdr>
        <w:top w:val="none" w:sz="0" w:space="0" w:color="auto"/>
        <w:left w:val="none" w:sz="0" w:space="0" w:color="auto"/>
        <w:bottom w:val="none" w:sz="0" w:space="0" w:color="auto"/>
        <w:right w:val="none" w:sz="0" w:space="0" w:color="auto"/>
        <w:between w:val="none" w:sz="0" w:space="0" w:color="auto"/>
      </w:pBdr>
      <w:jc w:val="both"/>
    </w:pPr>
    <w:rPr>
      <w:color w:val="auto"/>
    </w:rPr>
  </w:style>
  <w:style w:type="character" w:customStyle="1" w:styleId="CorpsdetexteCar">
    <w:name w:val="Corps de texte Car"/>
    <w:basedOn w:val="Policepardfaut"/>
    <w:link w:val="Corpsdetexte"/>
    <w:rsid w:val="00B9556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95560"/>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paragraph" w:styleId="Retraitcorpsdetexte2">
    <w:name w:val="Body Text Indent 2"/>
    <w:basedOn w:val="Normal"/>
    <w:link w:val="Retraitcorpsdetexte2Car"/>
    <w:uiPriority w:val="99"/>
    <w:semiHidden/>
    <w:unhideWhenUsed/>
    <w:rsid w:val="00B95560"/>
    <w:pPr>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color w:val="auto"/>
    </w:rPr>
  </w:style>
  <w:style w:type="character" w:customStyle="1" w:styleId="Retraitcorpsdetexte2Car">
    <w:name w:val="Retrait corps de texte 2 Car"/>
    <w:basedOn w:val="Policepardfaut"/>
    <w:link w:val="Retraitcorpsdetexte2"/>
    <w:uiPriority w:val="99"/>
    <w:semiHidden/>
    <w:rsid w:val="00B9556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2878</Words>
  <Characters>15834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11</cp:revision>
  <dcterms:created xsi:type="dcterms:W3CDTF">2022-02-02T00:03:00Z</dcterms:created>
  <dcterms:modified xsi:type="dcterms:W3CDTF">2022-02-02T00:46:00Z</dcterms:modified>
</cp:coreProperties>
</file>