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3E3E67" w:themeColor="accent1" w:themeShade="BF"/>
          <w:sz w:val="56"/>
          <w:szCs w:val="56"/>
        </w:rPr>
        <w:id w:val="1833336649"/>
        <w:docPartObj>
          <w:docPartGallery w:val="Cover Pages"/>
          <w:docPartUnique/>
        </w:docPartObj>
      </w:sdtPr>
      <w:sdtEndPr>
        <w:rPr>
          <w:szCs w:val="20"/>
        </w:rPr>
      </w:sdtEndPr>
      <w:sdtContent>
        <w:tbl>
          <w:tblPr>
            <w:tblpPr w:leftFromText="187" w:rightFromText="187" w:tblpYSpec="bottom"/>
            <w:tblOverlap w:val="never"/>
            <w:tblW w:w="4945" w:type="pct"/>
            <w:tblCellMar>
              <w:top w:w="115" w:type="dxa"/>
              <w:left w:w="115" w:type="dxa"/>
              <w:bottom w:w="72" w:type="dxa"/>
              <w:right w:w="115" w:type="dxa"/>
            </w:tblCellMar>
            <w:tblLook w:val="04A0" w:firstRow="1" w:lastRow="0" w:firstColumn="1" w:lastColumn="0" w:noHBand="0" w:noVBand="1"/>
          </w:tblPr>
          <w:tblGrid>
            <w:gridCol w:w="966"/>
            <w:gridCol w:w="2764"/>
            <w:gridCol w:w="1581"/>
            <w:gridCol w:w="3888"/>
          </w:tblGrid>
          <w:tr w:rsidR="00405952" w:rsidTr="002B6531">
            <w:tc>
              <w:tcPr>
                <w:tcW w:w="966" w:type="dxa"/>
                <w:vAlign w:val="center"/>
              </w:tcPr>
              <w:p w:rsidR="00405952" w:rsidRDefault="00405952" w:rsidP="006F732C">
                <w:pPr>
                  <w:pStyle w:val="Sansinterligne"/>
                </w:pPr>
              </w:p>
            </w:tc>
            <w:tc>
              <w:tcPr>
                <w:tcW w:w="2764" w:type="dxa"/>
                <w:vAlign w:val="center"/>
              </w:tcPr>
              <w:p w:rsidR="00405952" w:rsidRDefault="00405952" w:rsidP="002B6531">
                <w:pPr>
                  <w:pStyle w:val="Sansinterligne"/>
                  <w:ind w:left="-1068" w:right="1714" w:hanging="40"/>
                </w:pPr>
              </w:p>
            </w:tc>
            <w:tc>
              <w:tcPr>
                <w:tcW w:w="5469" w:type="dxa"/>
                <w:gridSpan w:val="2"/>
                <w:vAlign w:val="center"/>
              </w:tcPr>
              <w:p w:rsidR="00405952" w:rsidRDefault="00405952">
                <w:pPr>
                  <w:pStyle w:val="Sansinterligne"/>
                </w:pPr>
              </w:p>
            </w:tc>
          </w:tr>
          <w:tr w:rsidR="00405952" w:rsidTr="002B6531">
            <w:tc>
              <w:tcPr>
                <w:tcW w:w="3730" w:type="dxa"/>
                <w:gridSpan w:val="2"/>
                <w:vAlign w:val="center"/>
              </w:tcPr>
              <w:p w:rsidR="00405952" w:rsidRDefault="00405952">
                <w:pPr>
                  <w:pStyle w:val="Sansinterligne"/>
                </w:pPr>
              </w:p>
              <w:p w:rsidR="005C2EAA" w:rsidRDefault="005C2EAA">
                <w:pPr>
                  <w:pStyle w:val="Sansinterligne"/>
                </w:pPr>
              </w:p>
              <w:p w:rsidR="005C2EAA" w:rsidRDefault="005C2EAA">
                <w:pPr>
                  <w:pStyle w:val="Sansinterligne"/>
                </w:pPr>
              </w:p>
            </w:tc>
            <w:tc>
              <w:tcPr>
                <w:tcW w:w="5469" w:type="dxa"/>
                <w:gridSpan w:val="2"/>
                <w:vAlign w:val="center"/>
              </w:tcPr>
              <w:p w:rsidR="00405952" w:rsidRDefault="00405952">
                <w:pPr>
                  <w:pStyle w:val="Sansinterligne"/>
                </w:pPr>
              </w:p>
            </w:tc>
          </w:tr>
          <w:tr w:rsidR="00405952" w:rsidTr="002B6531">
            <w:trPr>
              <w:trHeight w:val="1800"/>
            </w:trPr>
            <w:tc>
              <w:tcPr>
                <w:tcW w:w="9199" w:type="dxa"/>
                <w:gridSpan w:val="4"/>
                <w:tcMar>
                  <w:top w:w="115" w:type="dxa"/>
                  <w:left w:w="115" w:type="dxa"/>
                  <w:bottom w:w="72" w:type="dxa"/>
                  <w:right w:w="115" w:type="dxa"/>
                </w:tcMar>
                <w:vAlign w:val="center"/>
              </w:tcPr>
              <w:p w:rsidR="00405952" w:rsidRPr="006F732C" w:rsidRDefault="00A028E0" w:rsidP="002B6531">
                <w:pPr>
                  <w:pStyle w:val="Sansinterligne"/>
                  <w:ind w:right="-670"/>
                  <w:jc w:val="center"/>
                  <w:rPr>
                    <w:rFonts w:asciiTheme="majorHAnsi" w:eastAsiaTheme="majorEastAsia" w:hAnsiTheme="majorHAnsi" w:cstheme="majorBidi"/>
                    <w:color w:val="53548A" w:themeColor="accent1"/>
                    <w:sz w:val="40"/>
                    <w:szCs w:val="40"/>
                  </w:rPr>
                </w:pPr>
                <w:sdt>
                  <w:sdtPr>
                    <w:rPr>
                      <w:rFonts w:asciiTheme="majorHAnsi" w:eastAsiaTheme="majorEastAsia" w:hAnsiTheme="majorHAnsi" w:cstheme="majorBidi"/>
                      <w:color w:val="53548A" w:themeColor="accent1"/>
                      <w:sz w:val="40"/>
                      <w:szCs w:val="40"/>
                    </w:rPr>
                    <w:alias w:val="Titre"/>
                    <w:id w:val="220683848"/>
                    <w:placeholder>
                      <w:docPart w:val="CF1171ACA8334105AA77AE7320210202"/>
                    </w:placeholder>
                    <w:dataBinding w:prefixMappings="xmlns:ns0='http://schemas.openxmlformats.org/package/2006/metadata/core-properties' xmlns:ns1='http://purl.org/dc/elements/1.1/'" w:xpath="/ns0:coreProperties[1]/ns1:title[1]" w:storeItemID="{6C3C8BC8-F283-45AE-878A-BAB7291924A1}"/>
                    <w:text/>
                  </w:sdtPr>
                  <w:sdtEndPr/>
                  <w:sdtContent>
                    <w:r w:rsidR="006F732C" w:rsidRPr="006F732C">
                      <w:rPr>
                        <w:rFonts w:asciiTheme="majorHAnsi" w:eastAsiaTheme="majorEastAsia" w:hAnsiTheme="majorHAnsi" w:cstheme="majorBidi"/>
                        <w:color w:val="53548A" w:themeColor="accent1"/>
                        <w:sz w:val="40"/>
                        <w:szCs w:val="40"/>
                      </w:rPr>
                      <w:t xml:space="preserve">La Médecine traditionnelle Chinoise en </w:t>
                    </w:r>
                    <w:proofErr w:type="spellStart"/>
                    <w:r w:rsidR="006F732C" w:rsidRPr="006F732C">
                      <w:rPr>
                        <w:rFonts w:asciiTheme="majorHAnsi" w:eastAsiaTheme="majorEastAsia" w:hAnsiTheme="majorHAnsi" w:cstheme="majorBidi"/>
                        <w:color w:val="53548A" w:themeColor="accent1"/>
                        <w:sz w:val="40"/>
                        <w:szCs w:val="40"/>
                      </w:rPr>
                      <w:t>reliance</w:t>
                    </w:r>
                    <w:proofErr w:type="spellEnd"/>
                    <w:r w:rsidR="006F732C" w:rsidRPr="006F732C">
                      <w:rPr>
                        <w:rFonts w:asciiTheme="majorHAnsi" w:eastAsiaTheme="majorEastAsia" w:hAnsiTheme="majorHAnsi" w:cstheme="majorBidi"/>
                        <w:color w:val="53548A" w:themeColor="accent1"/>
                        <w:sz w:val="40"/>
                        <w:szCs w:val="40"/>
                      </w:rPr>
                      <w:t xml:space="preserve"> à la </w:t>
                    </w:r>
                    <w:proofErr w:type="spellStart"/>
                    <w:r w:rsidR="006F732C" w:rsidRPr="006F732C">
                      <w:rPr>
                        <w:rFonts w:asciiTheme="majorHAnsi" w:eastAsiaTheme="majorEastAsia" w:hAnsiTheme="majorHAnsi" w:cstheme="majorBidi"/>
                        <w:color w:val="53548A" w:themeColor="accent1"/>
                        <w:sz w:val="40"/>
                        <w:szCs w:val="40"/>
                      </w:rPr>
                      <w:t>bioresonance</w:t>
                    </w:r>
                    <w:proofErr w:type="spellEnd"/>
                  </w:sdtContent>
                </w:sdt>
              </w:p>
              <w:p w:rsidR="00405952" w:rsidRPr="006F732C" w:rsidRDefault="00A028E0" w:rsidP="002B6531">
                <w:pPr>
                  <w:pStyle w:val="Sansinterligne"/>
                  <w:jc w:val="center"/>
                  <w:rPr>
                    <w:sz w:val="40"/>
                    <w:szCs w:val="40"/>
                  </w:rPr>
                </w:pPr>
                <w:sdt>
                  <w:sdtPr>
                    <w:rPr>
                      <w:i/>
                      <w:iCs/>
                      <w:color w:val="424456" w:themeColor="text2"/>
                      <w:sz w:val="40"/>
                      <w:szCs w:val="40"/>
                    </w:rPr>
                    <w:alias w:val="Sous-titre"/>
                    <w:id w:val="220683832"/>
                    <w:placeholder>
                      <w:docPart w:val="1FB43A4E350C4AD78E6143B71FF0FBF0"/>
                    </w:placeholder>
                    <w:showingPlcHdr/>
                    <w:dataBinding w:prefixMappings="xmlns:ns0='http://schemas.openxmlformats.org/package/2006/metadata/core-properties' xmlns:ns1='http://purl.org/dc/elements/1.1/'" w:xpath="/ns0:coreProperties[1]/ns1:subject[1]" w:storeItemID="{6C3C8BC8-F283-45AE-878A-BAB7291924A1}"/>
                    <w:text/>
                  </w:sdtPr>
                  <w:sdtEndPr/>
                  <w:sdtContent>
                    <w:r w:rsidR="002B6531">
                      <w:rPr>
                        <w:i/>
                        <w:iCs/>
                        <w:color w:val="424456" w:themeColor="text2"/>
                        <w:sz w:val="28"/>
                        <w:szCs w:val="28"/>
                      </w:rPr>
                      <w:t>[Sous-titre du document]</w:t>
                    </w:r>
                  </w:sdtContent>
                </w:sdt>
              </w:p>
            </w:tc>
          </w:tr>
          <w:tr w:rsidR="00405952" w:rsidTr="002B6531">
            <w:tc>
              <w:tcPr>
                <w:tcW w:w="966" w:type="dxa"/>
                <w:vAlign w:val="center"/>
              </w:tcPr>
              <w:p w:rsidR="00405952" w:rsidRDefault="00405952">
                <w:pPr>
                  <w:pStyle w:val="Sansinterligne"/>
                </w:pPr>
              </w:p>
            </w:tc>
            <w:tc>
              <w:tcPr>
                <w:tcW w:w="4345" w:type="dxa"/>
                <w:gridSpan w:val="2"/>
                <w:vAlign w:val="center"/>
              </w:tcPr>
              <w:p w:rsidR="00405952" w:rsidRDefault="00405952">
                <w:pPr>
                  <w:pStyle w:val="Sansinterligne"/>
                </w:pPr>
              </w:p>
            </w:tc>
            <w:tc>
              <w:tcPr>
                <w:tcW w:w="3888" w:type="dxa"/>
                <w:vAlign w:val="center"/>
              </w:tcPr>
              <w:p w:rsidR="00405952" w:rsidRDefault="00405952">
                <w:pPr>
                  <w:pStyle w:val="Sansinterligne"/>
                </w:pPr>
              </w:p>
            </w:tc>
          </w:tr>
          <w:tr w:rsidR="00405952" w:rsidTr="002B6531">
            <w:tc>
              <w:tcPr>
                <w:tcW w:w="966" w:type="dxa"/>
                <w:vAlign w:val="center"/>
              </w:tcPr>
              <w:p w:rsidR="00405952" w:rsidRDefault="00405952">
                <w:pPr>
                  <w:pStyle w:val="Sansinterligne"/>
                </w:pPr>
              </w:p>
            </w:tc>
            <w:tc>
              <w:tcPr>
                <w:tcW w:w="4345" w:type="dxa"/>
                <w:gridSpan w:val="2"/>
                <w:vAlign w:val="center"/>
              </w:tcPr>
              <w:p w:rsidR="00405952" w:rsidRDefault="00405952">
                <w:pPr>
                  <w:pStyle w:val="Sansinterligne"/>
                </w:pPr>
              </w:p>
            </w:tc>
            <w:tc>
              <w:tcPr>
                <w:tcW w:w="3888" w:type="dxa"/>
                <w:vAlign w:val="center"/>
              </w:tcPr>
              <w:p w:rsidR="00405952" w:rsidRDefault="00405952">
                <w:pPr>
                  <w:pStyle w:val="Sansinterligne"/>
                </w:pPr>
              </w:p>
            </w:tc>
          </w:tr>
        </w:tbl>
        <w:p w:rsidR="005C2EAA" w:rsidRDefault="005C2EAA" w:rsidP="006F732C">
          <w:pPr>
            <w:pStyle w:val="Titre"/>
            <w:jc w:val="center"/>
            <w:rPr>
              <w:rFonts w:asciiTheme="minorHAnsi" w:eastAsiaTheme="minorEastAsia" w:hAnsiTheme="minorHAnsi"/>
              <w:color w:val="000000"/>
              <w:sz w:val="20"/>
              <w:szCs w:val="20"/>
              <w14:textFill>
                <w14:solidFill>
                  <w14:srgbClr w14:val="000000">
                    <w14:lumMod w14:val="75000"/>
                  </w14:srgbClr>
                </w14:solidFill>
              </w14:textFill>
            </w:rPr>
          </w:pPr>
        </w:p>
        <w:p w:rsidR="00405952" w:rsidRDefault="004D7134" w:rsidP="006F732C">
          <w:pPr>
            <w:pStyle w:val="Titre"/>
            <w:jc w:val="center"/>
            <w:rPr>
              <w:rFonts w:eastAsiaTheme="majorEastAsia" w:cstheme="majorBidi"/>
              <w:szCs w:val="20"/>
            </w:rPr>
          </w:pPr>
          <w:r>
            <w:rPr>
              <w:rFonts w:asciiTheme="minorHAnsi" w:eastAsiaTheme="minorEastAsia" w:hAnsiTheme="minorHAnsi"/>
              <w:color w:val="000000"/>
              <w:sz w:val="20"/>
              <w:szCs w:val="20"/>
              <w14:textFill>
                <w14:solidFill>
                  <w14:srgbClr w14:val="000000">
                    <w14:lumMod w14:val="75000"/>
                  </w14:srgbClr>
                </w14:solidFill>
              </w14:textFill>
            </w:rPr>
            <w:br w:type="page"/>
          </w:r>
          <w:r w:rsidR="006F732C">
            <w:rPr>
              <w:rFonts w:eastAsiaTheme="majorEastAsia" w:cstheme="majorBidi"/>
              <w:noProof/>
              <w:szCs w:val="20"/>
            </w:rPr>
            <w:lastRenderedPageBreak/>
            <w:drawing>
              <wp:inline distT="0" distB="0" distL="0" distR="0" wp14:anchorId="00D49DC3" wp14:editId="77B502BA">
                <wp:extent cx="1661569" cy="17621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yin yang.JPG"/>
                        <pic:cNvPicPr/>
                      </pic:nvPicPr>
                      <pic:blipFill>
                        <a:blip r:embed="rId8">
                          <a:extLst>
                            <a:ext uri="{28A0092B-C50C-407E-A947-70E740481C1C}">
                              <a14:useLocalDpi xmlns:a14="http://schemas.microsoft.com/office/drawing/2010/main" val="0"/>
                            </a:ext>
                          </a:extLst>
                        </a:blip>
                        <a:stretch>
                          <a:fillRect/>
                        </a:stretch>
                      </pic:blipFill>
                      <pic:spPr>
                        <a:xfrm>
                          <a:off x="0" y="0"/>
                          <a:ext cx="1671114" cy="1772248"/>
                        </a:xfrm>
                        <a:prstGeom prst="rect">
                          <a:avLst/>
                        </a:prstGeom>
                      </pic:spPr>
                    </pic:pic>
                  </a:graphicData>
                </a:graphic>
              </wp:inline>
            </w:drawing>
          </w:r>
        </w:p>
      </w:sdtContent>
    </w:sdt>
    <w:sdt>
      <w:sdtPr>
        <w:id w:val="223570831"/>
        <w:placeholder>
          <w:docPart w:val="6D0D5CE1DE864863B8EB4B9282C459D5"/>
        </w:placeholder>
        <w:dataBinding w:prefixMappings="xmlns:ns0='http://purl.org/dc/elements/1.1/' xmlns:ns1='http://schemas.openxmlformats.org/package/2006/metadata/core-properties' " w:xpath="/ns1:coreProperties[1]/ns0:title[1]" w:storeItemID="{6C3C8BC8-F283-45AE-878A-BAB7291924A1}"/>
        <w:text/>
      </w:sdtPr>
      <w:sdtEndPr/>
      <w:sdtContent>
        <w:p w:rsidR="00405952" w:rsidRPr="00EA09BB" w:rsidRDefault="006F732C" w:rsidP="00EA09BB">
          <w:pPr>
            <w:pStyle w:val="Titre"/>
            <w:rPr>
              <w:rFonts w:asciiTheme="minorHAnsi" w:eastAsiaTheme="minorEastAsia" w:hAnsiTheme="minorHAnsi"/>
              <w:color w:val="000000"/>
              <w:sz w:val="20"/>
              <w:szCs w:val="20"/>
              <w14:textFill>
                <w14:solidFill>
                  <w14:srgbClr w14:val="000000">
                    <w14:lumMod w14:val="75000"/>
                  </w14:srgbClr>
                </w14:solidFill>
              </w14:textFill>
            </w:rPr>
          </w:pPr>
          <w:r>
            <w:t xml:space="preserve">La Médecine traditionnelle Chinoise en </w:t>
          </w:r>
          <w:proofErr w:type="spellStart"/>
          <w:r>
            <w:t>reliance</w:t>
          </w:r>
          <w:proofErr w:type="spellEnd"/>
          <w:r>
            <w:t xml:space="preserve"> à la </w:t>
          </w:r>
          <w:proofErr w:type="spellStart"/>
          <w:r>
            <w:t>bioresonance</w:t>
          </w:r>
          <w:proofErr w:type="spellEnd"/>
        </w:p>
      </w:sdtContent>
    </w:sdt>
    <w:p w:rsidR="002C43D9" w:rsidRDefault="002C43D9" w:rsidP="002C43D9">
      <w:pPr>
        <w:jc w:val="center"/>
      </w:pPr>
      <w:bookmarkStart w:id="0" w:name="_GoBack"/>
      <w:r>
        <w:rPr>
          <w:noProof/>
        </w:rPr>
        <w:drawing>
          <wp:inline distT="0" distB="0" distL="0" distR="0" wp14:anchorId="358B8EBD" wp14:editId="45EFCA4B">
            <wp:extent cx="3100388" cy="177165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power sidéral.jpg"/>
                    <pic:cNvPicPr/>
                  </pic:nvPicPr>
                  <pic:blipFill>
                    <a:blip r:embed="rId9">
                      <a:extLst>
                        <a:ext uri="{28A0092B-C50C-407E-A947-70E740481C1C}">
                          <a14:useLocalDpi xmlns:a14="http://schemas.microsoft.com/office/drawing/2010/main" val="0"/>
                        </a:ext>
                      </a:extLst>
                    </a:blip>
                    <a:stretch>
                      <a:fillRect/>
                    </a:stretch>
                  </pic:blipFill>
                  <pic:spPr>
                    <a:xfrm>
                      <a:off x="0" y="0"/>
                      <a:ext cx="3100388" cy="1771650"/>
                    </a:xfrm>
                    <a:prstGeom prst="rect">
                      <a:avLst/>
                    </a:prstGeom>
                  </pic:spPr>
                </pic:pic>
              </a:graphicData>
            </a:graphic>
          </wp:inline>
        </w:drawing>
      </w:r>
      <w:bookmarkEnd w:id="0"/>
    </w:p>
    <w:p w:rsidR="002C43D9" w:rsidRPr="002C43D9" w:rsidRDefault="002C43D9" w:rsidP="002C43D9">
      <w:pPr>
        <w:jc w:val="center"/>
        <w:rPr>
          <w:sz w:val="28"/>
          <w:szCs w:val="28"/>
        </w:rPr>
      </w:pPr>
      <w:r w:rsidRPr="002C43D9">
        <w:rPr>
          <w:sz w:val="28"/>
          <w:szCs w:val="28"/>
        </w:rPr>
        <w:t>Présentation :</w:t>
      </w:r>
    </w:p>
    <w:p w:rsidR="002C43D9" w:rsidRPr="002C43D9" w:rsidRDefault="002C43D9" w:rsidP="002C43D9">
      <w:pPr>
        <w:jc w:val="center"/>
        <w:rPr>
          <w:sz w:val="28"/>
          <w:szCs w:val="28"/>
        </w:rPr>
      </w:pPr>
      <w:r w:rsidRPr="002C43D9">
        <w:rPr>
          <w:sz w:val="28"/>
          <w:szCs w:val="28"/>
        </w:rPr>
        <w:t>Qu’</w:t>
      </w:r>
      <w:proofErr w:type="spellStart"/>
      <w:r w:rsidRPr="002C43D9">
        <w:rPr>
          <w:sz w:val="28"/>
          <w:szCs w:val="28"/>
        </w:rPr>
        <w:t>est ce</w:t>
      </w:r>
      <w:proofErr w:type="spellEnd"/>
      <w:r w:rsidRPr="002C43D9">
        <w:rPr>
          <w:sz w:val="28"/>
          <w:szCs w:val="28"/>
        </w:rPr>
        <w:t xml:space="preserve"> que l’énergie ?</w:t>
      </w:r>
    </w:p>
    <w:p w:rsidR="002C43D9" w:rsidRPr="002C43D9" w:rsidRDefault="002C43D9" w:rsidP="002C43D9">
      <w:pPr>
        <w:jc w:val="center"/>
        <w:rPr>
          <w:sz w:val="28"/>
          <w:szCs w:val="28"/>
        </w:rPr>
      </w:pPr>
      <w:r w:rsidRPr="002C43D9">
        <w:rPr>
          <w:sz w:val="28"/>
          <w:szCs w:val="28"/>
        </w:rPr>
        <w:t xml:space="preserve">Le </w:t>
      </w:r>
      <w:proofErr w:type="spellStart"/>
      <w:r w:rsidRPr="002C43D9">
        <w:rPr>
          <w:sz w:val="28"/>
          <w:szCs w:val="28"/>
        </w:rPr>
        <w:t>squellette</w:t>
      </w:r>
      <w:proofErr w:type="spellEnd"/>
      <w:r w:rsidRPr="002C43D9">
        <w:rPr>
          <w:sz w:val="28"/>
          <w:szCs w:val="28"/>
        </w:rPr>
        <w:t xml:space="preserve">  énergétique</w:t>
      </w:r>
    </w:p>
    <w:p w:rsidR="002C43D9" w:rsidRPr="002C43D9" w:rsidRDefault="002C43D9" w:rsidP="002C43D9">
      <w:pPr>
        <w:jc w:val="center"/>
        <w:rPr>
          <w:sz w:val="28"/>
          <w:szCs w:val="28"/>
        </w:rPr>
      </w:pPr>
      <w:r w:rsidRPr="002C43D9">
        <w:rPr>
          <w:sz w:val="28"/>
          <w:szCs w:val="28"/>
        </w:rPr>
        <w:t>Les corps subtils</w:t>
      </w:r>
    </w:p>
    <w:p w:rsidR="002C43D9" w:rsidRPr="002C43D9" w:rsidRDefault="002C43D9" w:rsidP="002C43D9">
      <w:pPr>
        <w:jc w:val="center"/>
        <w:rPr>
          <w:sz w:val="28"/>
          <w:szCs w:val="28"/>
        </w:rPr>
      </w:pPr>
      <w:r w:rsidRPr="002C43D9">
        <w:rPr>
          <w:sz w:val="28"/>
          <w:szCs w:val="28"/>
        </w:rPr>
        <w:t>Les 5 éléments</w:t>
      </w:r>
    </w:p>
    <w:p w:rsidR="002C43D9" w:rsidRPr="002C43D9" w:rsidRDefault="002C43D9" w:rsidP="002C43D9">
      <w:pPr>
        <w:jc w:val="center"/>
        <w:rPr>
          <w:sz w:val="28"/>
          <w:szCs w:val="28"/>
        </w:rPr>
      </w:pPr>
      <w:r w:rsidRPr="002C43D9">
        <w:rPr>
          <w:sz w:val="28"/>
          <w:szCs w:val="28"/>
        </w:rPr>
        <w:t>Les relations organes et saisons</w:t>
      </w:r>
    </w:p>
    <w:p w:rsidR="002C43D9" w:rsidRPr="002C43D9" w:rsidRDefault="002C43D9" w:rsidP="002C43D9">
      <w:pPr>
        <w:jc w:val="center"/>
        <w:rPr>
          <w:sz w:val="28"/>
          <w:szCs w:val="28"/>
        </w:rPr>
      </w:pPr>
      <w:r w:rsidRPr="002C43D9">
        <w:rPr>
          <w:sz w:val="28"/>
          <w:szCs w:val="28"/>
        </w:rPr>
        <w:t>Les relations organes et émotions</w:t>
      </w:r>
    </w:p>
    <w:p w:rsidR="002C43D9" w:rsidRPr="002C43D9" w:rsidRDefault="00682A92" w:rsidP="002C43D9">
      <w:pPr>
        <w:jc w:val="center"/>
        <w:rPr>
          <w:sz w:val="28"/>
          <w:szCs w:val="28"/>
        </w:rPr>
      </w:pPr>
      <w:r>
        <w:rPr>
          <w:sz w:val="28"/>
          <w:szCs w:val="28"/>
        </w:rPr>
        <w:t>Qu’</w:t>
      </w:r>
      <w:proofErr w:type="spellStart"/>
      <w:r>
        <w:rPr>
          <w:sz w:val="28"/>
          <w:szCs w:val="28"/>
        </w:rPr>
        <w:t>es-ce</w:t>
      </w:r>
      <w:proofErr w:type="spellEnd"/>
      <w:r>
        <w:rPr>
          <w:sz w:val="28"/>
          <w:szCs w:val="28"/>
        </w:rPr>
        <w:t xml:space="preserve"> </w:t>
      </w:r>
      <w:r w:rsidR="002C43D9" w:rsidRPr="002C43D9">
        <w:rPr>
          <w:sz w:val="28"/>
          <w:szCs w:val="28"/>
        </w:rPr>
        <w:t>que la bio résonance ?</w:t>
      </w:r>
    </w:p>
    <w:p w:rsidR="002C43D9" w:rsidRPr="002C43D9" w:rsidRDefault="002C43D9" w:rsidP="002C43D9">
      <w:pPr>
        <w:jc w:val="center"/>
        <w:rPr>
          <w:sz w:val="28"/>
          <w:szCs w:val="28"/>
        </w:rPr>
      </w:pPr>
      <w:r w:rsidRPr="002C43D9">
        <w:rPr>
          <w:sz w:val="28"/>
          <w:szCs w:val="28"/>
        </w:rPr>
        <w:t>Qu</w:t>
      </w:r>
      <w:r>
        <w:rPr>
          <w:sz w:val="28"/>
          <w:szCs w:val="28"/>
        </w:rPr>
        <w:t>and</w:t>
      </w:r>
      <w:r w:rsidRPr="002C43D9">
        <w:rPr>
          <w:sz w:val="28"/>
          <w:szCs w:val="28"/>
        </w:rPr>
        <w:t xml:space="preserve"> les méthodes ancestrales s’unissent à la physique quantique ?</w:t>
      </w:r>
    </w:p>
    <w:p w:rsidR="002C43D9" w:rsidRDefault="002C43D9" w:rsidP="002C43D9"/>
    <w:p w:rsidR="002C43D9" w:rsidRDefault="002C43D9" w:rsidP="002C43D9"/>
    <w:p w:rsidR="002C43D9" w:rsidRDefault="002C43D9" w:rsidP="002C43D9"/>
    <w:p w:rsidR="002C43D9" w:rsidRDefault="002C43D9" w:rsidP="002C43D9">
      <w:pPr>
        <w:jc w:val="center"/>
        <w:rPr>
          <w:rFonts w:ascii="Baskerville Old Face" w:hAnsi="Baskerville Old Face"/>
          <w:b/>
          <w:noProof/>
          <w:sz w:val="44"/>
          <w:szCs w:val="44"/>
        </w:rPr>
      </w:pPr>
      <w:r>
        <w:rPr>
          <w:rFonts w:ascii="Baskerville Old Face" w:hAnsi="Baskerville Old Face"/>
          <w:b/>
          <w:noProof/>
          <w:sz w:val="44"/>
          <w:szCs w:val="44"/>
        </w:rPr>
        <w:t>L’énergie, l’homme et la maladie</w:t>
      </w:r>
    </w:p>
    <w:p w:rsidR="002C43D9" w:rsidRDefault="002C43D9" w:rsidP="002C43D9">
      <w:pPr>
        <w:rPr>
          <w:rFonts w:ascii="Baskerville Old Face" w:hAnsi="Baskerville Old Face"/>
          <w:noProof/>
          <w:sz w:val="28"/>
          <w:szCs w:val="28"/>
        </w:rPr>
      </w:pPr>
    </w:p>
    <w:p w:rsidR="002C43D9" w:rsidRDefault="002C43D9" w:rsidP="002C43D9">
      <w:pPr>
        <w:ind w:firstLine="708"/>
        <w:rPr>
          <w:rFonts w:ascii="Baskerville Old Face" w:hAnsi="Baskerville Old Face"/>
          <w:noProof/>
          <w:sz w:val="28"/>
          <w:szCs w:val="28"/>
        </w:rPr>
      </w:pPr>
      <w:r>
        <w:rPr>
          <w:rFonts w:ascii="Baskerville Old Face" w:hAnsi="Baskerville Old Face"/>
          <w:noProof/>
          <w:sz w:val="28"/>
          <w:szCs w:val="28"/>
        </w:rPr>
        <w:t xml:space="preserve">La négativité appelée stress bloque souvent la bone circulation d’énergie. </w:t>
      </w:r>
    </w:p>
    <w:p w:rsidR="002C43D9" w:rsidRDefault="002C43D9" w:rsidP="002C43D9">
      <w:pPr>
        <w:ind w:firstLine="708"/>
        <w:rPr>
          <w:rFonts w:ascii="Baskerville Old Face" w:hAnsi="Baskerville Old Face"/>
          <w:noProof/>
          <w:sz w:val="28"/>
          <w:szCs w:val="28"/>
        </w:rPr>
      </w:pPr>
    </w:p>
    <w:p w:rsidR="002C43D9" w:rsidRDefault="002C43D9" w:rsidP="002C43D9">
      <w:pPr>
        <w:rPr>
          <w:rFonts w:ascii="Baskerville Old Face" w:hAnsi="Baskerville Old Face"/>
          <w:noProof/>
          <w:sz w:val="28"/>
          <w:szCs w:val="28"/>
        </w:rPr>
      </w:pPr>
      <w:r>
        <w:rPr>
          <w:rFonts w:ascii="Baskerville Old Face" w:hAnsi="Baskerville Old Face"/>
          <w:noProof/>
          <w:sz w:val="28"/>
          <w:szCs w:val="28"/>
        </w:rPr>
        <w:t>Les émotions négatives pénètre dans le corps, tourne et ne trouve pas de sortie. Elles se concentre dans l’abdomen et obstrue les circuits d’énergie appelés « méridiens » et donc la circulation du Qi. La maladie est très souvent (plus de 50‰) due à un blocage énergétique – encore une fois, la vie actuelle ne favorise pas une bonne circulation du Qi. Le blocage énergétique devient rapidement un vrai problème qu’on essaiera de chasser à grand coup de médicaments et ne serviront qu’à réduire encore la sensibilité.</w:t>
      </w:r>
    </w:p>
    <w:p w:rsidR="002C43D9" w:rsidRDefault="002C43D9" w:rsidP="002C43D9">
      <w:pPr>
        <w:ind w:firstLine="708"/>
        <w:rPr>
          <w:rFonts w:ascii="Baskerville Old Face" w:hAnsi="Baskerville Old Face"/>
          <w:noProof/>
          <w:sz w:val="28"/>
          <w:szCs w:val="28"/>
        </w:rPr>
      </w:pPr>
    </w:p>
    <w:p w:rsidR="002C43D9" w:rsidRDefault="002C43D9" w:rsidP="002C43D9">
      <w:pPr>
        <w:ind w:firstLine="708"/>
        <w:rPr>
          <w:rFonts w:ascii="Baskerville Old Face" w:hAnsi="Baskerville Old Face"/>
          <w:noProof/>
          <w:sz w:val="28"/>
          <w:szCs w:val="28"/>
        </w:rPr>
      </w:pPr>
      <w:r>
        <w:rPr>
          <w:rFonts w:ascii="Baskerville Old Face" w:hAnsi="Baskerville Old Face"/>
          <w:noProof/>
          <w:sz w:val="28"/>
          <w:szCs w:val="28"/>
        </w:rPr>
        <w:t>Le stress, véritable maladie du XXIème siècle, est en effet la matérialisation de la perte du centre (équilibre –harmonie) de l’homme. Le stress vient d’une prise en otage de l’ensemble du corps par le cerveau.</w:t>
      </w:r>
    </w:p>
    <w:p w:rsidR="002C43D9" w:rsidRDefault="002C43D9" w:rsidP="002C43D9">
      <w:pPr>
        <w:ind w:firstLine="708"/>
        <w:rPr>
          <w:rFonts w:ascii="Baskerville Old Face" w:hAnsi="Baskerville Old Face"/>
          <w:noProof/>
          <w:sz w:val="28"/>
          <w:szCs w:val="28"/>
        </w:rPr>
      </w:pPr>
      <w:r>
        <w:rPr>
          <w:rFonts w:ascii="Baskerville Old Face" w:hAnsi="Baskerville Old Face"/>
          <w:noProof/>
          <w:sz w:val="28"/>
          <w:szCs w:val="28"/>
        </w:rPr>
        <w:t>Toute manifestation, toute action, toute joie ou toute peur (problèmes) sont disséqué, intellectualisées. L’homme a perdu son pouvoir de ressentir et ne fait plus que penser.</w:t>
      </w:r>
    </w:p>
    <w:p w:rsidR="002C43D9" w:rsidRDefault="002C43D9" w:rsidP="002C43D9">
      <w:pPr>
        <w:ind w:firstLine="708"/>
        <w:rPr>
          <w:rFonts w:ascii="Baskerville Old Face" w:hAnsi="Baskerville Old Face"/>
          <w:noProof/>
          <w:sz w:val="28"/>
          <w:szCs w:val="28"/>
        </w:rPr>
      </w:pPr>
      <w:r>
        <w:rPr>
          <w:rFonts w:ascii="Baskerville Old Face" w:hAnsi="Baskerville Old Face"/>
          <w:noProof/>
          <w:sz w:val="28"/>
          <w:szCs w:val="28"/>
        </w:rPr>
        <w:t>Seule la partie supérieure du corps est en action. Le cerveau prend alors le pouvoir soit par l’idée de posséder ou par l’idée de survivre (les deux raisonnnements étant liés au matérialisme). Le ressenti n’a plus de place et l’homme, perdant son centre, tombe malade.</w:t>
      </w:r>
    </w:p>
    <w:p w:rsidR="002C43D9" w:rsidRDefault="002C43D9" w:rsidP="002C43D9">
      <w:pPr>
        <w:rPr>
          <w:rFonts w:ascii="Baskerville Old Face" w:hAnsi="Baskerville Old Face"/>
          <w:i/>
          <w:noProof/>
          <w:sz w:val="24"/>
          <w:szCs w:val="24"/>
        </w:rPr>
      </w:pPr>
      <w:r>
        <w:rPr>
          <w:rFonts w:ascii="Baskerville Old Face" w:hAnsi="Baskerville Old Face"/>
          <w:i/>
          <w:noProof/>
          <w:sz w:val="24"/>
          <w:szCs w:val="24"/>
        </w:rPr>
        <w:tab/>
      </w:r>
      <w:r>
        <w:rPr>
          <w:rFonts w:ascii="Baskerville Old Face" w:hAnsi="Baskerville Old Face"/>
          <w:i/>
          <w:noProof/>
          <w:sz w:val="24"/>
          <w:szCs w:val="24"/>
        </w:rPr>
        <w:tab/>
      </w:r>
    </w:p>
    <w:p w:rsidR="00405952" w:rsidRDefault="00405952"/>
    <w:sectPr w:rsidR="00405952">
      <w:headerReference w:type="even" r:id="rId10"/>
      <w:headerReference w:type="default" r:id="rId11"/>
      <w:footerReference w:type="even" r:id="rId12"/>
      <w:footerReference w:type="default" r:id="rId13"/>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8E0" w:rsidRDefault="00A028E0">
      <w:pPr>
        <w:spacing w:after="0" w:line="240" w:lineRule="auto"/>
      </w:pPr>
      <w:r>
        <w:separator/>
      </w:r>
    </w:p>
  </w:endnote>
  <w:endnote w:type="continuationSeparator" w:id="0">
    <w:p w:rsidR="00A028E0" w:rsidRDefault="00A0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52" w:rsidRDefault="004D7134">
    <w:r>
      <w:fldChar w:fldCharType="begin"/>
    </w:r>
    <w:r>
      <w:instrText>PAGE   \* MERGEFORMAT</w:instrText>
    </w:r>
    <w:r>
      <w:fldChar w:fldCharType="separate"/>
    </w:r>
    <w:r w:rsidR="00682A92">
      <w:rPr>
        <w:noProof/>
      </w:rPr>
      <w:t>2</w:t>
    </w:r>
    <w:r>
      <w:fldChar w:fldCharType="end"/>
    </w:r>
    <w:r>
      <w:t xml:space="preserve"> </w:t>
    </w:r>
    <w:r>
      <w:rPr>
        <w:color w:val="A04DA3" w:themeColor="accent3"/>
      </w:rPr>
      <w:sym w:font="Wingdings 2" w:char="F097"/>
    </w:r>
    <w:r>
      <w:t xml:space="preserve"> </w:t>
    </w:r>
  </w:p>
  <w:tbl>
    <w:tblPr>
      <w:tblW w:w="1950" w:type="pct"/>
      <w:tblLook w:val="04A0" w:firstRow="1" w:lastRow="0" w:firstColumn="1" w:lastColumn="0" w:noHBand="0" w:noVBand="1"/>
    </w:tblPr>
    <w:tblGrid>
      <w:gridCol w:w="2632"/>
      <w:gridCol w:w="990"/>
    </w:tblGrid>
    <w:tr w:rsidR="00405952">
      <w:trPr>
        <w:trHeight w:hRule="exact" w:val="72"/>
      </w:trPr>
      <w:tc>
        <w:tcPr>
          <w:tcW w:w="2718" w:type="dxa"/>
          <w:tcBorders>
            <w:top w:val="single" w:sz="12" w:space="0" w:color="438086" w:themeColor="accent2"/>
            <w:bottom w:val="single" w:sz="2" w:space="0" w:color="438086" w:themeColor="accent2"/>
          </w:tcBorders>
        </w:tcPr>
        <w:p w:rsidR="00405952" w:rsidRDefault="00405952">
          <w:pPr>
            <w:pStyle w:val="Sansinterligne"/>
          </w:pPr>
        </w:p>
      </w:tc>
      <w:tc>
        <w:tcPr>
          <w:tcW w:w="1017" w:type="dxa"/>
          <w:tcBorders>
            <w:bottom w:val="single" w:sz="2" w:space="0" w:color="438086" w:themeColor="accent2"/>
          </w:tcBorders>
        </w:tcPr>
        <w:p w:rsidR="00405952" w:rsidRDefault="00405952">
          <w:pPr>
            <w:pStyle w:val="Sansinterligne"/>
          </w:pPr>
        </w:p>
      </w:tc>
    </w:tr>
  </w:tbl>
  <w:p w:rsidR="00405952" w:rsidRDefault="0040595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52" w:rsidRDefault="004D7134">
    <w:pPr>
      <w:jc w:val="right"/>
    </w:pPr>
    <w:r>
      <w:fldChar w:fldCharType="begin"/>
    </w:r>
    <w:r>
      <w:instrText>PAGE   \* MERGEFORMAT</w:instrText>
    </w:r>
    <w:r>
      <w:fldChar w:fldCharType="separate"/>
    </w:r>
    <w:r w:rsidR="00682A92">
      <w:rPr>
        <w:noProof/>
      </w:rPr>
      <w:t>1</w:t>
    </w:r>
    <w:r>
      <w:fldChar w:fldCharType="end"/>
    </w:r>
    <w:r>
      <w:t xml:space="preserve"> </w:t>
    </w:r>
    <w:r>
      <w:rPr>
        <w:color w:val="A04DA3" w:themeColor="accent3"/>
      </w:rPr>
      <w:sym w:font="Wingdings 2" w:char="F097"/>
    </w:r>
    <w:r>
      <w:t xml:space="preserve"> </w:t>
    </w:r>
  </w:p>
  <w:tbl>
    <w:tblPr>
      <w:tblW w:w="1950" w:type="pct"/>
      <w:jc w:val="right"/>
      <w:tblLook w:val="04A0" w:firstRow="1" w:lastRow="0" w:firstColumn="1" w:lastColumn="0" w:noHBand="0" w:noVBand="1"/>
    </w:tblPr>
    <w:tblGrid>
      <w:gridCol w:w="1044"/>
      <w:gridCol w:w="2578"/>
    </w:tblGrid>
    <w:tr w:rsidR="00405952">
      <w:trPr>
        <w:trHeight w:hRule="exact" w:val="72"/>
        <w:jc w:val="right"/>
      </w:trPr>
      <w:tc>
        <w:tcPr>
          <w:tcW w:w="1098" w:type="dxa"/>
          <w:tcBorders>
            <w:bottom w:val="single" w:sz="2" w:space="0" w:color="438086" w:themeColor="accent2"/>
          </w:tcBorders>
        </w:tcPr>
        <w:p w:rsidR="00405952" w:rsidRDefault="00405952">
          <w:pPr>
            <w:pStyle w:val="Sansinterligne"/>
          </w:pPr>
        </w:p>
      </w:tc>
      <w:tc>
        <w:tcPr>
          <w:tcW w:w="2732" w:type="dxa"/>
          <w:tcBorders>
            <w:top w:val="single" w:sz="12" w:space="0" w:color="438086" w:themeColor="accent2"/>
            <w:bottom w:val="single" w:sz="2" w:space="0" w:color="438086" w:themeColor="accent2"/>
          </w:tcBorders>
        </w:tcPr>
        <w:p w:rsidR="00405952" w:rsidRDefault="00405952">
          <w:pPr>
            <w:pStyle w:val="Sansinterligne"/>
          </w:pPr>
        </w:p>
      </w:tc>
    </w:tr>
  </w:tbl>
  <w:p w:rsidR="00405952" w:rsidRDefault="004059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8E0" w:rsidRDefault="00A028E0">
      <w:pPr>
        <w:spacing w:after="0" w:line="240" w:lineRule="auto"/>
      </w:pPr>
      <w:r>
        <w:separator/>
      </w:r>
    </w:p>
  </w:footnote>
  <w:footnote w:type="continuationSeparator" w:id="0">
    <w:p w:rsidR="00A028E0" w:rsidRDefault="00A0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rsidR="00405952" w:rsidRDefault="006F732C">
        <w:pPr>
          <w:pStyle w:val="En-tte"/>
          <w:pBdr>
            <w:bottom w:val="single" w:sz="4" w:space="0" w:color="auto"/>
          </w:pBdr>
        </w:pPr>
        <w:proofErr w:type="spellStart"/>
        <w:proofErr w:type="gramStart"/>
        <w:r>
          <w:t>magalie</w:t>
        </w:r>
        <w:proofErr w:type="spellEnd"/>
        <w:proofErr w:type="gramEnd"/>
        <w:r>
          <w:t xml:space="preserve"> </w:t>
        </w:r>
        <w:proofErr w:type="spellStart"/>
        <w:r>
          <w:t>richardin</w:t>
        </w:r>
        <w:proofErr w:type="spellEnd"/>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845816"/>
      <w:dataBinding w:prefixMappings="xmlns:ns0='http://schemas.openxmlformats.org/package/2006/metadata/core-properties' xmlns:ns1='http://purl.org/dc/elements/1.1/'" w:xpath="/ns0:coreProperties[1]/ns1:creator[1]" w:storeItemID="{6C3C8BC8-F283-45AE-878A-BAB7291924A1}"/>
      <w:text/>
    </w:sdtPr>
    <w:sdtEndPr/>
    <w:sdtContent>
      <w:p w:rsidR="00405952" w:rsidRDefault="006F732C">
        <w:pPr>
          <w:pStyle w:val="En-tte"/>
          <w:pBdr>
            <w:bottom w:val="single" w:sz="4" w:space="0" w:color="auto"/>
          </w:pBdr>
          <w:jc w:val="right"/>
        </w:pPr>
        <w:proofErr w:type="spellStart"/>
        <w:proofErr w:type="gramStart"/>
        <w:r>
          <w:t>magalie</w:t>
        </w:r>
        <w:proofErr w:type="spellEnd"/>
        <w:proofErr w:type="gramEnd"/>
        <w:r>
          <w:t xml:space="preserve"> </w:t>
        </w:r>
        <w:proofErr w:type="spellStart"/>
        <w:r>
          <w:t>richardin</w:t>
        </w:r>
        <w:proofErr w:type="spellEnd"/>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A6D9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46E6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5E52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A645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F4E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8872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11A9"/>
    <w:multiLevelType w:val="multilevel"/>
    <w:tmpl w:val="33B056D0"/>
    <w:numStyleLink w:val="ListepucesUrbain"/>
  </w:abstractNum>
  <w:abstractNum w:abstractNumId="11" w15:restartNumberingAfterBreak="0">
    <w:nsid w:val="0EDC38E4"/>
    <w:multiLevelType w:val="multilevel"/>
    <w:tmpl w:val="33B056D0"/>
    <w:numStyleLink w:val="ListepucesUrbain"/>
  </w:abstractNum>
  <w:abstractNum w:abstractNumId="12" w15:restartNumberingAfterBreak="0">
    <w:nsid w:val="124B7CF1"/>
    <w:multiLevelType w:val="multilevel"/>
    <w:tmpl w:val="7AC6A14E"/>
    <w:styleLink w:val="ListenumroteUrbain"/>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3" w15:restartNumberingAfterBreak="0">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4" w15:restartNumberingAfterBreak="0">
    <w:nsid w:val="1A6C5517"/>
    <w:multiLevelType w:val="multilevel"/>
    <w:tmpl w:val="7AC6A14E"/>
    <w:numStyleLink w:val="ListenumroteUrbain"/>
  </w:abstractNum>
  <w:abstractNum w:abstractNumId="15" w15:restartNumberingAfterBreak="0">
    <w:nsid w:val="1DDE73E0"/>
    <w:multiLevelType w:val="multilevel"/>
    <w:tmpl w:val="33B056D0"/>
    <w:numStyleLink w:val="ListepucesUrbain"/>
  </w:abstractNum>
  <w:abstractNum w:abstractNumId="16" w15:restartNumberingAfterBreak="0">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7" w15:restartNumberingAfterBreak="0">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D9C46A3"/>
    <w:multiLevelType w:val="multilevel"/>
    <w:tmpl w:val="33B056D0"/>
    <w:styleLink w:val="ListepucesUrbain"/>
    <w:lvl w:ilvl="0">
      <w:start w:val="1"/>
      <w:numFmt w:val="bullet"/>
      <w:pStyle w:val="Puce1"/>
      <w:lvlText w:val=""/>
      <w:lvlJc w:val="left"/>
      <w:pPr>
        <w:ind w:left="216" w:hanging="216"/>
      </w:pPr>
      <w:rPr>
        <w:rFonts w:ascii="Symbol" w:hAnsi="Symbol" w:hint="default"/>
        <w:b w:val="0"/>
        <w:i w:val="0"/>
        <w:color w:val="A04DA3" w:themeColor="accent3"/>
        <w:sz w:val="18"/>
      </w:rPr>
    </w:lvl>
    <w:lvl w:ilvl="1">
      <w:start w:val="1"/>
      <w:numFmt w:val="bullet"/>
      <w:pStyle w:val="Puce2"/>
      <w:lvlText w:val=""/>
      <w:lvlJc w:val="left"/>
      <w:pPr>
        <w:ind w:left="461" w:hanging="216"/>
      </w:pPr>
      <w:rPr>
        <w:rFonts w:ascii="Wingdings" w:hAnsi="Wingdings" w:hint="default"/>
        <w:b w:val="0"/>
        <w:i w:val="0"/>
        <w:color w:val="438086" w:themeColor="accent2"/>
        <w:sz w:val="12"/>
      </w:rPr>
    </w:lvl>
    <w:lvl w:ilvl="2">
      <w:start w:val="1"/>
      <w:numFmt w:val="bullet"/>
      <w:pStyle w:val="Puce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1" w15:restartNumberingAfterBreak="0">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4" w15:restartNumberingAfterBreak="0">
    <w:nsid w:val="63E8022B"/>
    <w:multiLevelType w:val="multilevel"/>
    <w:tmpl w:val="33B056D0"/>
    <w:numStyleLink w:val="ListepucesUrbain"/>
  </w:abstractNum>
  <w:abstractNum w:abstractNumId="25" w15:restartNumberingAfterBreak="0">
    <w:nsid w:val="6F0D0B31"/>
    <w:multiLevelType w:val="multilevel"/>
    <w:tmpl w:val="7AC6A14E"/>
    <w:numStyleLink w:val="ListenumroteUrbain"/>
  </w:abstractNum>
  <w:abstractNum w:abstractNumId="26" w15:restartNumberingAfterBreak="0">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76740294"/>
    <w:multiLevelType w:val="multilevel"/>
    <w:tmpl w:val="33B056D0"/>
    <w:numStyleLink w:val="ListepucesUrbain"/>
  </w:abstractNum>
  <w:abstractNum w:abstractNumId="28" w15:restartNumberingAfterBreak="0">
    <w:nsid w:val="76921C5B"/>
    <w:multiLevelType w:val="multilevel"/>
    <w:tmpl w:val="33B056D0"/>
    <w:numStyleLink w:val="ListepucesUrbain"/>
  </w:abstractNum>
  <w:abstractNum w:abstractNumId="29" w15:restartNumberingAfterBreak="0">
    <w:nsid w:val="7E025C09"/>
    <w:multiLevelType w:val="multilevel"/>
    <w:tmpl w:val="33B056D0"/>
    <w:numStyleLink w:val="ListepucesUrbain"/>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2"/>
  </w:num>
  <w:num w:numId="14">
    <w:abstractNumId w:val="18"/>
  </w:num>
  <w:num w:numId="15">
    <w:abstractNumId w:val="26"/>
  </w:num>
  <w:num w:numId="16">
    <w:abstractNumId w:val="17"/>
  </w:num>
  <w:num w:numId="17">
    <w:abstractNumId w:val="20"/>
  </w:num>
  <w:num w:numId="18">
    <w:abstractNumId w:val="11"/>
  </w:num>
  <w:num w:numId="19">
    <w:abstractNumId w:val="27"/>
  </w:num>
  <w:num w:numId="20">
    <w:abstractNumId w:val="2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24"/>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2"/>
  </w:num>
  <w:num w:numId="23">
    <w:abstractNumId w:val="25"/>
  </w:num>
  <w:num w:numId="24">
    <w:abstractNumId w:val="14"/>
  </w:num>
  <w:num w:numId="25">
    <w:abstractNumId w:val="13"/>
  </w:num>
  <w:num w:numId="26">
    <w:abstractNumId w:val="10"/>
  </w:num>
  <w:num w:numId="27">
    <w:abstractNumId w:val="29"/>
  </w:num>
  <w:num w:numId="28">
    <w:abstractNumId w:val="23"/>
  </w:num>
  <w:num w:numId="29">
    <w:abstractNumId w:val="16"/>
  </w:num>
  <w:num w:numId="30">
    <w:abstractNumId w:val="15"/>
  </w:num>
  <w:num w:numId="31">
    <w:abstractNumId w:val="15"/>
  </w:num>
  <w:num w:numId="32">
    <w:abstractNumId w:val="15"/>
  </w:num>
  <w:num w:numId="33">
    <w:abstractNumId w:val="20"/>
  </w:num>
  <w:num w:numId="34">
    <w:abstractNumId w:val="12"/>
  </w:num>
  <w:num w:numId="35">
    <w:abstractNumId w:val="20"/>
  </w:num>
  <w:num w:numId="36">
    <w:abstractNumId w:val="20"/>
  </w:num>
  <w:num w:numId="37">
    <w:abstractNumId w:val="20"/>
  </w:num>
  <w:num w:numId="38">
    <w:abstractNumId w:val="2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2C"/>
    <w:rsid w:val="002B6531"/>
    <w:rsid w:val="002C43D9"/>
    <w:rsid w:val="00405952"/>
    <w:rsid w:val="004D7134"/>
    <w:rsid w:val="005C2EAA"/>
    <w:rsid w:val="00682A92"/>
    <w:rsid w:val="006F732C"/>
    <w:rsid w:val="008B65A4"/>
    <w:rsid w:val="00A028E0"/>
    <w:rsid w:val="00EA09BB"/>
  </w:rsids>
  <m:mathPr>
    <m:mathFont m:val="Cambria Math"/>
    <m:brkBin m:val="before"/>
    <m:brkBinSub m:val="--"/>
    <m:smallFrac m:val="0"/>
    <m:dispDef/>
    <m:lMargin m:val="1440"/>
    <m:rMargin m:val="144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15:docId w15:val="{7784A2BE-5D79-4A86-8A95-4FA94965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Titre1">
    <w:name w:val="heading 1"/>
    <w:basedOn w:val="Normal"/>
    <w:next w:val="Normal"/>
    <w:link w:val="Titre1Car"/>
    <w:uiPriority w:val="9"/>
    <w:qFormat/>
    <w:pPr>
      <w:pBdr>
        <w:bottom w:val="single" w:sz="4" w:space="1" w:color="438086" w:themeColor="accent2"/>
      </w:pBdr>
      <w:spacing w:before="360" w:after="80"/>
      <w:outlineLvl w:val="0"/>
    </w:pPr>
    <w:rPr>
      <w:rFonts w:asciiTheme="majorHAnsi" w:hAnsiTheme="majorHAnsi"/>
      <w:color w:val="438086" w:themeColor="accent2"/>
      <w:sz w:val="32"/>
      <w:szCs w:val="32"/>
    </w:rPr>
  </w:style>
  <w:style w:type="paragraph" w:styleId="Titre2">
    <w:name w:val="heading 2"/>
    <w:basedOn w:val="Normal"/>
    <w:next w:val="Normal"/>
    <w:link w:val="Titre2Car"/>
    <w:uiPriority w:val="9"/>
    <w:qFormat/>
    <w:pPr>
      <w:spacing w:after="0"/>
      <w:outlineLvl w:val="1"/>
    </w:pPr>
    <w:rPr>
      <w:rFonts w:asciiTheme="majorHAnsi" w:hAnsiTheme="majorHAnsi"/>
      <w:color w:val="438086" w:themeColor="accent2"/>
      <w:sz w:val="28"/>
      <w:szCs w:val="28"/>
    </w:rPr>
  </w:style>
  <w:style w:type="paragraph" w:styleId="Titre3">
    <w:name w:val="heading 3"/>
    <w:basedOn w:val="Normal"/>
    <w:next w:val="Normal"/>
    <w:link w:val="Titre3Car"/>
    <w:uiPriority w:val="9"/>
    <w:qFormat/>
    <w:pPr>
      <w:spacing w:after="0"/>
      <w:outlineLvl w:val="2"/>
    </w:pPr>
    <w:rPr>
      <w:rFonts w:asciiTheme="majorHAnsi" w:hAnsiTheme="majorHAnsi"/>
      <w:color w:val="438086" w:themeColor="accent2"/>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i/>
      <w:color w:val="438086" w:themeColor="accent2"/>
      <w:sz w:val="22"/>
      <w:szCs w:val="22"/>
    </w:rPr>
  </w:style>
  <w:style w:type="paragraph" w:styleId="Titre5">
    <w:name w:val="heading 5"/>
    <w:basedOn w:val="Normal"/>
    <w:next w:val="Normal"/>
    <w:link w:val="Titre5Car"/>
    <w:uiPriority w:val="9"/>
    <w:semiHidden/>
    <w:unhideWhenUsed/>
    <w:qFormat/>
    <w:pPr>
      <w:spacing w:after="0"/>
      <w:outlineLvl w:val="4"/>
    </w:pPr>
    <w:rPr>
      <w:rFonts w:asciiTheme="majorHAnsi" w:hAnsiTheme="majorHAnsi"/>
      <w:b/>
      <w:color w:val="325F64" w:themeColor="accent2" w:themeShade="BF"/>
    </w:rPr>
  </w:style>
  <w:style w:type="paragraph" w:styleId="Titre6">
    <w:name w:val="heading 6"/>
    <w:basedOn w:val="Normal"/>
    <w:next w:val="Normal"/>
    <w:link w:val="Titre6Car"/>
    <w:uiPriority w:val="9"/>
    <w:semiHidden/>
    <w:unhideWhenUsed/>
    <w:qFormat/>
    <w:pPr>
      <w:spacing w:after="0"/>
      <w:outlineLvl w:val="5"/>
    </w:pPr>
    <w:rPr>
      <w:rFonts w:asciiTheme="majorHAnsi" w:hAnsiTheme="majorHAnsi"/>
      <w:b/>
      <w:i/>
      <w:color w:val="325F64" w:themeColor="accent2" w:themeShade="BF"/>
    </w:rPr>
  </w:style>
  <w:style w:type="paragraph" w:styleId="Titre7">
    <w:name w:val="heading 7"/>
    <w:basedOn w:val="Normal"/>
    <w:next w:val="Normal"/>
    <w:link w:val="Titre7Car"/>
    <w:uiPriority w:val="9"/>
    <w:semiHidden/>
    <w:unhideWhenUsed/>
    <w:qFormat/>
    <w:pPr>
      <w:spacing w:after="0"/>
      <w:outlineLvl w:val="6"/>
    </w:pPr>
    <w:rPr>
      <w:rFonts w:asciiTheme="majorHAnsi" w:hAnsiTheme="majorHAnsi"/>
      <w:b/>
      <w:color w:val="53548A" w:themeColor="accent1"/>
    </w:rPr>
  </w:style>
  <w:style w:type="paragraph" w:styleId="Titre8">
    <w:name w:val="heading 8"/>
    <w:basedOn w:val="Normal"/>
    <w:next w:val="Normal"/>
    <w:link w:val="Titre8Car"/>
    <w:uiPriority w:val="9"/>
    <w:semiHidden/>
    <w:unhideWhenUsed/>
    <w:qFormat/>
    <w:pPr>
      <w:spacing w:after="0"/>
      <w:outlineLvl w:val="7"/>
    </w:pPr>
    <w:rPr>
      <w:rFonts w:asciiTheme="majorHAnsi" w:hAnsiTheme="majorHAnsi"/>
      <w:b/>
      <w:i/>
      <w:color w:val="53548A" w:themeColor="accent1"/>
    </w:rPr>
  </w:style>
  <w:style w:type="paragraph" w:styleId="Titre9">
    <w:name w:val="heading 9"/>
    <w:basedOn w:val="Normal"/>
    <w:next w:val="Normal"/>
    <w:link w:val="Titre9Car"/>
    <w:uiPriority w:val="9"/>
    <w:semiHidden/>
    <w:unhideWhenUsed/>
    <w:qFormat/>
    <w:pPr>
      <w:spacing w:after="0"/>
      <w:outlineLvl w:val="8"/>
    </w:pPr>
    <w:rPr>
      <w:rFonts w:asciiTheme="majorHAnsi" w:hAnsiTheme="majorHAnsi"/>
      <w:b/>
      <w:color w:val="313240" w:themeColor="text2"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link w:val="TitreCar"/>
    <w:uiPriority w:val="10"/>
    <w:qFormat/>
    <w:pPr>
      <w:spacing w:before="400"/>
    </w:pPr>
    <w:rPr>
      <w:rFonts w:asciiTheme="majorHAnsi" w:hAnsiTheme="majorHAnsi"/>
      <w:color w:val="3E3E67" w:themeColor="accent1" w:themeShade="BF"/>
      <w:sz w:val="56"/>
      <w:szCs w:val="56"/>
    </w:rPr>
  </w:style>
  <w:style w:type="character" w:customStyle="1" w:styleId="TitreCar">
    <w:name w:val="Titre Car"/>
    <w:basedOn w:val="Policepardfaut"/>
    <w:link w:val="Titre"/>
    <w:uiPriority w:val="10"/>
    <w:rPr>
      <w:rFonts w:asciiTheme="majorHAnsi" w:hAnsiTheme="majorHAnsi"/>
      <w:color w:val="3E3E67" w:themeColor="accent1" w:themeShade="BF"/>
      <w:sz w:val="56"/>
      <w:szCs w:val="56"/>
    </w:rPr>
  </w:style>
  <w:style w:type="paragraph" w:styleId="Sous-titre">
    <w:name w:val="Subtitle"/>
    <w:basedOn w:val="Normal"/>
    <w:link w:val="Sous-titreCar"/>
    <w:uiPriority w:val="11"/>
    <w:qFormat/>
    <w:pPr>
      <w:spacing w:after="480"/>
    </w:pPr>
    <w:rPr>
      <w:i/>
      <w:color w:val="424456" w:themeColor="text2"/>
      <w:sz w:val="24"/>
      <w:szCs w:val="24"/>
    </w:rPr>
  </w:style>
  <w:style w:type="character" w:customStyle="1" w:styleId="Sous-titreCar">
    <w:name w:val="Sous-titre Car"/>
    <w:basedOn w:val="Policepardfaut"/>
    <w:link w:val="Sous-titre"/>
    <w:uiPriority w:val="11"/>
    <w:rPr>
      <w:i/>
      <w:color w:val="424456" w:themeColor="text2"/>
      <w:sz w:val="24"/>
      <w:szCs w:val="24"/>
    </w:rPr>
  </w:style>
  <w:style w:type="character" w:styleId="Emphaseintense">
    <w:name w:val="Intense Emphasis"/>
    <w:basedOn w:val="Policepardfaut"/>
    <w:uiPriority w:val="21"/>
    <w:qFormat/>
    <w:rPr>
      <w:rFonts w:asciiTheme="minorHAnsi" w:hAnsiTheme="minorHAnsi" w:cstheme="minorBidi"/>
      <w:b/>
      <w:i/>
      <w:caps/>
      <w:color w:val="438086"/>
      <w:spacing w:val="5"/>
    </w:rPr>
  </w:style>
  <w:style w:type="character" w:customStyle="1" w:styleId="Titre1Car">
    <w:name w:val="Titre 1 Car"/>
    <w:basedOn w:val="Policepardfaut"/>
    <w:link w:val="Titre1"/>
    <w:uiPriority w:val="9"/>
    <w:rPr>
      <w:rFonts w:asciiTheme="majorHAnsi" w:hAnsiTheme="majorHAnsi"/>
      <w:color w:val="438086" w:themeColor="accent2"/>
      <w:sz w:val="32"/>
      <w:szCs w:val="32"/>
    </w:rPr>
  </w:style>
  <w:style w:type="character" w:customStyle="1" w:styleId="Titre2Car">
    <w:name w:val="Titre 2 Car"/>
    <w:basedOn w:val="Policepardfaut"/>
    <w:link w:val="Titre2"/>
    <w:uiPriority w:val="9"/>
    <w:rPr>
      <w:rFonts w:asciiTheme="majorHAnsi" w:hAnsiTheme="majorHAnsi"/>
      <w:color w:val="438086" w:themeColor="accent2"/>
      <w:sz w:val="28"/>
      <w:szCs w:val="28"/>
    </w:rPr>
  </w:style>
  <w:style w:type="character" w:customStyle="1" w:styleId="Titre3Car">
    <w:name w:val="Titre 3 Car"/>
    <w:basedOn w:val="Policepardfaut"/>
    <w:link w:val="Titre3"/>
    <w:uiPriority w:val="9"/>
    <w:rPr>
      <w:rFonts w:asciiTheme="majorHAnsi" w:hAnsiTheme="majorHAnsi"/>
      <w:color w:val="438086" w:themeColor="accent2"/>
      <w:sz w:val="24"/>
      <w:szCs w:val="24"/>
    </w:rPr>
  </w:style>
  <w:style w:type="character" w:customStyle="1" w:styleId="Titre4Car">
    <w:name w:val="Titre 4 Car"/>
    <w:basedOn w:val="Policepardfaut"/>
    <w:link w:val="Titre4"/>
    <w:uiPriority w:val="9"/>
    <w:semiHidden/>
    <w:rPr>
      <w:rFonts w:asciiTheme="majorHAnsi" w:hAnsiTheme="majorHAnsi"/>
      <w:i/>
      <w:color w:val="438086" w:themeColor="accent2"/>
    </w:rPr>
  </w:style>
  <w:style w:type="character" w:customStyle="1" w:styleId="Titre5Car">
    <w:name w:val="Titre 5 Car"/>
    <w:basedOn w:val="Policepardfaut"/>
    <w:link w:val="Titre5"/>
    <w:uiPriority w:val="9"/>
    <w:semiHidden/>
    <w:rPr>
      <w:rFonts w:asciiTheme="majorHAnsi" w:hAnsiTheme="majorHAnsi"/>
      <w:b/>
      <w:color w:val="325F64" w:themeColor="accent2" w:themeShade="BF"/>
      <w:sz w:val="20"/>
      <w:szCs w:val="20"/>
    </w:rPr>
  </w:style>
  <w:style w:type="character" w:customStyle="1" w:styleId="Titre6Car">
    <w:name w:val="Titre 6 Car"/>
    <w:basedOn w:val="Policepardfaut"/>
    <w:link w:val="Titre6"/>
    <w:uiPriority w:val="9"/>
    <w:semiHidden/>
    <w:rPr>
      <w:rFonts w:asciiTheme="majorHAnsi" w:hAnsiTheme="majorHAnsi"/>
      <w:b/>
      <w:i/>
      <w:color w:val="325F64" w:themeColor="accent2" w:themeShade="BF"/>
      <w:sz w:val="20"/>
      <w:szCs w:val="20"/>
    </w:rPr>
  </w:style>
  <w:style w:type="character" w:customStyle="1" w:styleId="Titre7Car">
    <w:name w:val="Titre 7 Car"/>
    <w:basedOn w:val="Policepardfaut"/>
    <w:link w:val="Titre7"/>
    <w:uiPriority w:val="9"/>
    <w:semiHidden/>
    <w:rPr>
      <w:rFonts w:asciiTheme="majorHAnsi" w:hAnsiTheme="majorHAnsi"/>
      <w:b/>
      <w:color w:val="53548A" w:themeColor="accent1"/>
      <w:sz w:val="20"/>
      <w:szCs w:val="20"/>
    </w:rPr>
  </w:style>
  <w:style w:type="character" w:customStyle="1" w:styleId="Titre8Car">
    <w:name w:val="Titre 8 Car"/>
    <w:basedOn w:val="Policepardfaut"/>
    <w:link w:val="Titre8"/>
    <w:uiPriority w:val="9"/>
    <w:semiHidden/>
    <w:rPr>
      <w:rFonts w:asciiTheme="majorHAnsi" w:hAnsiTheme="majorHAnsi"/>
      <w:b/>
      <w:i/>
      <w:color w:val="53548A" w:themeColor="accent1"/>
      <w:sz w:val="20"/>
      <w:szCs w:val="20"/>
    </w:rPr>
  </w:style>
  <w:style w:type="character" w:customStyle="1" w:styleId="Titre9Car">
    <w:name w:val="Titre 9 Car"/>
    <w:basedOn w:val="Policepardfaut"/>
    <w:link w:val="Titre9"/>
    <w:uiPriority w:val="9"/>
    <w:semiHidden/>
    <w:rPr>
      <w:rFonts w:asciiTheme="majorHAnsi" w:hAnsiTheme="majorHAnsi"/>
      <w:b/>
      <w:color w:val="313240" w:themeColor="text2" w:themeShade="BF"/>
      <w:sz w:val="20"/>
      <w:szCs w:val="20"/>
    </w:rPr>
  </w:style>
  <w:style w:type="character" w:styleId="lev">
    <w:name w:val="Strong"/>
    <w:basedOn w:val="Policepardfaut"/>
    <w:uiPriority w:val="22"/>
    <w:qFormat/>
    <w:rPr>
      <w:b/>
      <w:bCs/>
    </w:rPr>
  </w:style>
  <w:style w:type="paragraph" w:styleId="Normalcentr">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Emphaseple">
    <w:name w:val="Subtle Emphasis"/>
    <w:basedOn w:val="Policepardfaut"/>
    <w:uiPriority w:val="19"/>
    <w:qFormat/>
    <w:rPr>
      <w:rFonts w:asciiTheme="minorHAnsi" w:hAnsiTheme="minorHAnsi"/>
      <w:i/>
      <w:color w:val="006666"/>
    </w:rPr>
  </w:style>
  <w:style w:type="character" w:styleId="Rfrenceintense">
    <w:name w:val="Intense Reference"/>
    <w:basedOn w:val="Policepardfaut"/>
    <w:uiPriority w:val="32"/>
    <w:qFormat/>
    <w:rPr>
      <w:rFonts w:asciiTheme="minorHAnsi" w:hAnsiTheme="minorHAnsi" w:cs="Times New Roman"/>
      <w:b/>
      <w:i/>
      <w:caps/>
      <w:color w:val="4E4F89"/>
      <w:spacing w:val="5"/>
    </w:rPr>
  </w:style>
  <w:style w:type="character" w:styleId="Rfrenceple">
    <w:name w:val="Subtle Reference"/>
    <w:basedOn w:val="Policepardfaut"/>
    <w:uiPriority w:val="31"/>
    <w:qFormat/>
    <w:rPr>
      <w:rFonts w:cs="Times New Roman"/>
      <w:i/>
      <w:color w:val="4E4F89"/>
    </w:rPr>
  </w:style>
  <w:style w:type="character" w:styleId="Accentuation">
    <w:name w:val="Emphasis"/>
    <w:uiPriority w:val="20"/>
    <w:qFormat/>
    <w:rPr>
      <w:rFonts w:asciiTheme="minorHAnsi" w:hAnsiTheme="minorHAnsi"/>
      <w:b/>
      <w:color w:val="438086" w:themeColor="accent2"/>
      <w:spacing w:val="10"/>
    </w:rPr>
  </w:style>
  <w:style w:type="character" w:styleId="Titredulivre">
    <w:name w:val="Book Title"/>
    <w:basedOn w:val="Policepardfaut"/>
    <w:uiPriority w:val="33"/>
    <w:qFormat/>
    <w:rPr>
      <w:rFonts w:ascii="Cambria" w:hAnsi="Cambria" w:cs="Times New Roman"/>
      <w:i/>
      <w:color w:val="000000"/>
      <w:sz w:val="20"/>
      <w:szCs w:val="20"/>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sz w:val="20"/>
      <w:szCs w:val="20"/>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sz w:val="20"/>
      <w:szCs w:val="20"/>
    </w:rPr>
  </w:style>
  <w:style w:type="paragraph" w:styleId="Retraitnormal">
    <w:name w:val="Normal Indent"/>
    <w:basedOn w:val="Normal"/>
    <w:uiPriority w:val="99"/>
    <w:unhideWhenUsed/>
    <w:pPr>
      <w:ind w:left="720"/>
      <w:contextualSpacing/>
    </w:pPr>
  </w:style>
  <w:style w:type="paragraph" w:styleId="Citationintense">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ListepucesUrbain">
    <w:name w:val="Liste à puces (Urbain)"/>
    <w:uiPriority w:val="99"/>
    <w:pPr>
      <w:numPr>
        <w:numId w:val="17"/>
      </w:numPr>
    </w:pPr>
  </w:style>
  <w:style w:type="numbering" w:customStyle="1" w:styleId="ListenumroteUrbain">
    <w:name w:val="Liste numérotée (Urbain)"/>
    <w:uiPriority w:val="99"/>
    <w:pPr>
      <w:numPr>
        <w:numId w:val="22"/>
      </w:numPr>
    </w:pPr>
  </w:style>
  <w:style w:type="paragraph" w:styleId="Paragraphedeliste">
    <w:name w:val="List Paragraph"/>
    <w:basedOn w:val="Normal"/>
    <w:uiPriority w:val="36"/>
    <w:unhideWhenUsed/>
    <w:qFormat/>
    <w:pPr>
      <w:ind w:left="720"/>
      <w:contextualSpacing/>
    </w:pPr>
  </w:style>
  <w:style w:type="paragraph" w:styleId="Sansinterligne">
    <w:name w:val="No Spacing"/>
    <w:basedOn w:val="Normal"/>
    <w:uiPriority w:val="1"/>
    <w:qFormat/>
    <w:pPr>
      <w:spacing w:after="0" w:line="240" w:lineRule="auto"/>
    </w:pPr>
    <w:rPr>
      <w:szCs w:val="32"/>
    </w:rPr>
  </w:style>
  <w:style w:type="character" w:styleId="Textedelespacerserv">
    <w:name w:val="Placeholder Text"/>
    <w:basedOn w:val="Policepardfaut"/>
    <w:uiPriority w:val="99"/>
    <w:unhideWhenUsed/>
    <w:rPr>
      <w:color w:val="808080"/>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Puce1">
    <w:name w:val="Puce 1"/>
    <w:basedOn w:val="Paragraphedeliste"/>
    <w:uiPriority w:val="38"/>
    <w:qFormat/>
    <w:pPr>
      <w:numPr>
        <w:numId w:val="38"/>
      </w:numPr>
      <w:spacing w:after="0"/>
    </w:pPr>
  </w:style>
  <w:style w:type="paragraph" w:customStyle="1" w:styleId="Puce2">
    <w:name w:val="Puce 2"/>
    <w:basedOn w:val="Paragraphedeliste"/>
    <w:uiPriority w:val="38"/>
    <w:qFormat/>
    <w:pPr>
      <w:numPr>
        <w:ilvl w:val="1"/>
        <w:numId w:val="38"/>
      </w:numPr>
      <w:spacing w:after="0"/>
    </w:pPr>
  </w:style>
  <w:style w:type="paragraph" w:customStyle="1" w:styleId="Puce3">
    <w:name w:val="Puce 3"/>
    <w:basedOn w:val="Paragraphedeliste"/>
    <w:uiPriority w:val="38"/>
    <w:qFormat/>
    <w:pPr>
      <w:numPr>
        <w:ilvl w:val="2"/>
        <w:numId w:val="38"/>
      </w:numPr>
      <w:spacing w:after="0"/>
    </w:pPr>
  </w:style>
  <w:style w:type="paragraph" w:customStyle="1" w:styleId="EspaceRservParDfautSujet10">
    <w:name w:val="EspaceRéservéParDéfaut_Sujet10"/>
    <w:uiPriority w:val="39"/>
    <w:rPr>
      <w:i/>
      <w:color w:val="424456" w:themeColor="text2"/>
      <w:sz w:val="24"/>
      <w:szCs w:val="24"/>
    </w:rPr>
  </w:style>
  <w:style w:type="paragraph" w:customStyle="1" w:styleId="En-ttepair">
    <w:name w:val="En-tête pair"/>
    <w:basedOn w:val="En-tte"/>
    <w:uiPriority w:val="39"/>
    <w:pPr>
      <w:pBdr>
        <w:bottom w:val="single" w:sz="4" w:space="1" w:color="auto"/>
      </w:pBdr>
    </w:pPr>
  </w:style>
  <w:style w:type="paragraph" w:customStyle="1" w:styleId="En-tteimpair">
    <w:name w:val="En-tête impair"/>
    <w:basedOn w:val="En-tte"/>
    <w:uiPriority w:val="39"/>
    <w:pPr>
      <w:pBdr>
        <w:bottom w:val="single" w:sz="4" w:space="1" w:color="auto"/>
      </w:pBdr>
      <w:jc w:val="right"/>
    </w:pPr>
  </w:style>
  <w:style w:type="paragraph" w:customStyle="1" w:styleId="Catgorie">
    <w:name w:val="Catégorie"/>
    <w:basedOn w:val="Normal"/>
    <w:uiPriority w:val="39"/>
    <w:qFormat/>
    <w:pPr>
      <w:framePr w:hSpace="187" w:wrap="around" w:hAnchor="margin" w:xAlign="center" w:y="721"/>
      <w:spacing w:after="0" w:line="240" w:lineRule="auto"/>
    </w:pPr>
    <w:rPr>
      <w:caps/>
      <w:sz w:val="22"/>
      <w:szCs w:val="22"/>
    </w:rPr>
  </w:style>
  <w:style w:type="paragraph" w:customStyle="1" w:styleId="Commentaires">
    <w:name w:val="Commentaires"/>
    <w:basedOn w:val="Normal"/>
    <w:uiPriority w:val="39"/>
    <w:qFormat/>
    <w:pPr>
      <w:spacing w:after="120" w:line="240" w:lineRule="auto"/>
    </w:pPr>
    <w:rPr>
      <w:b/>
      <w:szCs w:val="22"/>
    </w:rPr>
  </w:style>
  <w:style w:type="paragraph" w:customStyle="1" w:styleId="Textecommentaires">
    <w:name w:val="Texte commentaires"/>
    <w:basedOn w:val="Normal"/>
    <w:uiPriority w:val="39"/>
    <w:qFormat/>
    <w:pPr>
      <w:spacing w:after="120" w:line="288" w:lineRule="auto"/>
    </w:pPr>
    <w:rPr>
      <w:szCs w:val="22"/>
    </w:rPr>
  </w:style>
  <w:style w:type="character" w:styleId="Lienhypertexte">
    <w:name w:val="Hyperlink"/>
    <w:basedOn w:val="Policepardfaut"/>
    <w:uiPriority w:val="99"/>
    <w:unhideWhenUsed/>
    <w:rPr>
      <w:color w:val="67AFBD" w:themeColor="hyperlink"/>
      <w:u w:val="single"/>
    </w:rPr>
  </w:style>
  <w:style w:type="paragraph" w:styleId="TM1">
    <w:name w:val="toc 1"/>
    <w:basedOn w:val="Normal"/>
    <w:next w:val="Normal"/>
    <w:autoRedefine/>
    <w:uiPriority w:val="39"/>
    <w:unhideWhenUsed/>
    <w:qFormat/>
    <w:rPr>
      <w:rFonts w:eastAsiaTheme="minorEastAsia"/>
      <w:sz w:val="24"/>
      <w:szCs w:val="24"/>
    </w:rPr>
  </w:style>
  <w:style w:type="paragraph" w:styleId="TM2">
    <w:name w:val="toc 2"/>
    <w:basedOn w:val="Normal"/>
    <w:next w:val="Normal"/>
    <w:autoRedefine/>
    <w:uiPriority w:val="39"/>
    <w:unhideWhenUsed/>
    <w:qFormat/>
    <w:pPr>
      <w:ind w:left="240"/>
    </w:pPr>
    <w:rPr>
      <w:rFonts w:eastAsiaTheme="minorEastAsia"/>
      <w:sz w:val="24"/>
      <w:szCs w:val="24"/>
    </w:rPr>
  </w:style>
  <w:style w:type="paragraph" w:styleId="TM3">
    <w:name w:val="toc 3"/>
    <w:basedOn w:val="Normal"/>
    <w:next w:val="Normal"/>
    <w:autoRedefine/>
    <w:uiPriority w:val="39"/>
    <w:unhideWhenUsed/>
    <w:pPr>
      <w:spacing w:after="100"/>
      <w:ind w:left="400"/>
    </w:pPr>
  </w:style>
  <w:style w:type="paragraph" w:styleId="Lgende">
    <w:name w:val="caption"/>
    <w:basedOn w:val="Normal"/>
    <w:next w:val="Normal"/>
    <w:uiPriority w:val="99"/>
    <w:unhideWhenUsed/>
    <w:pPr>
      <w:spacing w:line="240" w:lineRule="auto"/>
    </w:pPr>
    <w:rPr>
      <w:b/>
      <w:bCs/>
      <w:color w:val="53548A"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Urb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1171ACA8334105AA77AE7320210202"/>
        <w:category>
          <w:name w:val="Général"/>
          <w:gallery w:val="placeholder"/>
        </w:category>
        <w:types>
          <w:type w:val="bbPlcHdr"/>
        </w:types>
        <w:behaviors>
          <w:behavior w:val="content"/>
        </w:behaviors>
        <w:guid w:val="{536A4EA2-C55C-42BA-921C-B0922B6A0413}"/>
      </w:docPartPr>
      <w:docPartBody>
        <w:p w:rsidR="001101BB" w:rsidRDefault="004150B0">
          <w:pPr>
            <w:pStyle w:val="CF1171ACA8334105AA77AE7320210202"/>
          </w:pPr>
          <w:r>
            <w:rPr>
              <w:rFonts w:asciiTheme="majorHAnsi" w:eastAsiaTheme="majorEastAsia" w:hAnsiTheme="majorHAnsi" w:cstheme="majorBidi"/>
              <w:color w:val="5B9BD5" w:themeColor="accent1"/>
              <w:sz w:val="72"/>
              <w:szCs w:val="72"/>
            </w:rPr>
            <w:t>[Titre du document]</w:t>
          </w:r>
        </w:p>
      </w:docPartBody>
    </w:docPart>
    <w:docPart>
      <w:docPartPr>
        <w:name w:val="1FB43A4E350C4AD78E6143B71FF0FBF0"/>
        <w:category>
          <w:name w:val="Général"/>
          <w:gallery w:val="placeholder"/>
        </w:category>
        <w:types>
          <w:type w:val="bbPlcHdr"/>
        </w:types>
        <w:behaviors>
          <w:behavior w:val="content"/>
        </w:behaviors>
        <w:guid w:val="{0CA18267-4D2B-4503-9A59-306B7A34F73B}"/>
      </w:docPartPr>
      <w:docPartBody>
        <w:p w:rsidR="001101BB" w:rsidRDefault="004150B0">
          <w:pPr>
            <w:pStyle w:val="1FB43A4E350C4AD78E6143B71FF0FBF0"/>
          </w:pPr>
          <w:r>
            <w:rPr>
              <w:i/>
              <w:iCs/>
              <w:color w:val="44546A" w:themeColor="text2"/>
              <w:sz w:val="28"/>
              <w:szCs w:val="28"/>
            </w:rPr>
            <w:t>[Sous-titre du document]</w:t>
          </w:r>
        </w:p>
      </w:docPartBody>
    </w:docPart>
    <w:docPart>
      <w:docPartPr>
        <w:name w:val="6D0D5CE1DE864863B8EB4B9282C459D5"/>
        <w:category>
          <w:name w:val="Général"/>
          <w:gallery w:val="placeholder"/>
        </w:category>
        <w:types>
          <w:type w:val="bbPlcHdr"/>
        </w:types>
        <w:behaviors>
          <w:behavior w:val="content"/>
        </w:behaviors>
        <w:guid w:val="{62E1256D-E20F-4C5D-99EC-CD05A6D5AB43}"/>
      </w:docPartPr>
      <w:docPartBody>
        <w:p w:rsidR="001101BB" w:rsidRDefault="004150B0">
          <w:pPr>
            <w:pStyle w:val="6D0D5CE1DE864863B8EB4B9282C459D5"/>
          </w:pPr>
          <w: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B0"/>
    <w:rsid w:val="00017009"/>
    <w:rsid w:val="001101BB"/>
    <w:rsid w:val="004150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pPr>
      <w:pBdr>
        <w:bottom w:val="single" w:sz="4" w:space="2" w:color="438086"/>
      </w:pBdr>
      <w:spacing w:before="360" w:after="80"/>
      <w:outlineLvl w:val="0"/>
    </w:pPr>
    <w:rPr>
      <w:rFonts w:asciiTheme="majorHAnsi" w:eastAsiaTheme="minorHAnsi" w:hAnsiTheme="majorHAnsi"/>
      <w:color w:val="ED7D31" w:themeColor="accent2"/>
      <w:sz w:val="32"/>
      <w:szCs w:val="32"/>
    </w:rPr>
  </w:style>
  <w:style w:type="paragraph" w:styleId="Titre2">
    <w:name w:val="heading 2"/>
    <w:basedOn w:val="Normal"/>
    <w:next w:val="Normal"/>
    <w:link w:val="Titre2Car"/>
    <w:uiPriority w:val="2"/>
    <w:qFormat/>
    <w:pPr>
      <w:spacing w:after="0"/>
      <w:outlineLvl w:val="1"/>
    </w:pPr>
    <w:rPr>
      <w:rFonts w:asciiTheme="majorHAnsi" w:eastAsiaTheme="minorHAnsi" w:hAnsiTheme="majorHAnsi"/>
      <w:color w:val="ED7D31" w:themeColor="accent2"/>
      <w:sz w:val="28"/>
      <w:szCs w:val="28"/>
    </w:rPr>
  </w:style>
  <w:style w:type="paragraph" w:styleId="Titre3">
    <w:name w:val="heading 3"/>
    <w:basedOn w:val="Normal"/>
    <w:next w:val="Normal"/>
    <w:link w:val="Titre3Car"/>
    <w:uiPriority w:val="2"/>
    <w:unhideWhenUsed/>
    <w:qFormat/>
    <w:pPr>
      <w:spacing w:after="0"/>
      <w:outlineLvl w:val="2"/>
    </w:pPr>
    <w:rPr>
      <w:rFonts w:asciiTheme="majorHAnsi" w:eastAsiaTheme="minorHAnsi" w:hAnsiTheme="majorHAnsi"/>
      <w:color w:val="ED7D31" w:themeColor="accent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D3D426B0267428586F93A1E7C11E412">
    <w:name w:val="BD3D426B0267428586F93A1E7C11E412"/>
  </w:style>
  <w:style w:type="paragraph" w:customStyle="1" w:styleId="CF1171ACA8334105AA77AE7320210202">
    <w:name w:val="CF1171ACA8334105AA77AE7320210202"/>
  </w:style>
  <w:style w:type="paragraph" w:customStyle="1" w:styleId="1FB43A4E350C4AD78E6143B71FF0FBF0">
    <w:name w:val="1FB43A4E350C4AD78E6143B71FF0FBF0"/>
  </w:style>
  <w:style w:type="paragraph" w:customStyle="1" w:styleId="80954EDD1DFE4649A534A0B7152CC0CC">
    <w:name w:val="80954EDD1DFE4649A534A0B7152CC0CC"/>
  </w:style>
  <w:style w:type="paragraph" w:customStyle="1" w:styleId="6D0D5CE1DE864863B8EB4B9282C459D5">
    <w:name w:val="6D0D5CE1DE864863B8EB4B9282C459D5"/>
  </w:style>
  <w:style w:type="paragraph" w:customStyle="1" w:styleId="036B6E3921EC4066BC530D219A675A55">
    <w:name w:val="036B6E3921EC4066BC530D219A675A55"/>
  </w:style>
  <w:style w:type="character" w:customStyle="1" w:styleId="Titre1Car">
    <w:name w:val="Titre 1 Car"/>
    <w:basedOn w:val="Policepardfaut"/>
    <w:link w:val="Titre1"/>
    <w:uiPriority w:val="1"/>
    <w:rPr>
      <w:rFonts w:asciiTheme="majorHAnsi" w:eastAsiaTheme="minorHAnsi" w:hAnsiTheme="majorHAnsi"/>
      <w:color w:val="ED7D31" w:themeColor="accent2"/>
      <w:sz w:val="32"/>
      <w:szCs w:val="32"/>
    </w:rPr>
  </w:style>
  <w:style w:type="character" w:customStyle="1" w:styleId="Titre2Car">
    <w:name w:val="Titre 2 Car"/>
    <w:basedOn w:val="Policepardfaut"/>
    <w:link w:val="Titre2"/>
    <w:uiPriority w:val="2"/>
    <w:rPr>
      <w:rFonts w:asciiTheme="majorHAnsi" w:eastAsiaTheme="minorHAnsi" w:hAnsiTheme="majorHAnsi"/>
      <w:color w:val="ED7D31" w:themeColor="accent2"/>
      <w:sz w:val="28"/>
      <w:szCs w:val="28"/>
    </w:rPr>
  </w:style>
  <w:style w:type="character" w:customStyle="1" w:styleId="Titre3Car">
    <w:name w:val="Titre 3 Car"/>
    <w:basedOn w:val="Policepardfaut"/>
    <w:link w:val="Titre3"/>
    <w:uiPriority w:val="2"/>
    <w:rPr>
      <w:rFonts w:asciiTheme="majorHAnsi" w:eastAsiaTheme="minorHAnsi" w:hAnsiTheme="majorHAnsi"/>
      <w:color w:val="ED7D31" w:themeColor="accent2"/>
      <w:sz w:val="24"/>
      <w:szCs w:val="24"/>
    </w:rPr>
  </w:style>
  <w:style w:type="paragraph" w:customStyle="1" w:styleId="FD13515E2AC04858AB99BC0B94EFE903">
    <w:name w:val="FD13515E2AC04858AB99BC0B94EFE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BB12CF13-A6E2-4B52-A065-C287D308AFEB}">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UrbanReport.Dotx</Template>
  <TotalTime>1</TotalTime>
  <Pages>3</Pages>
  <Words>268</Words>
  <Characters>1480</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Médecine traditionnelle Chinoise en reliance à la bioresonance</vt: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Médecine traditionnelle Chinoise en reliance à la bioresonance</dc:title>
  <dc:creator>magalie richardin</dc:creator>
  <cp:lastModifiedBy>Utilisateur Windows</cp:lastModifiedBy>
  <cp:revision>2</cp:revision>
  <dcterms:created xsi:type="dcterms:W3CDTF">2020-09-29T20:47:00Z</dcterms:created>
  <dcterms:modified xsi:type="dcterms:W3CDTF">2020-09-29T20:47:00Z</dcterms:modified>
</cp:coreProperties>
</file>