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A2" w:rsidRPr="00C85CB5" w:rsidRDefault="00E24DDC" w:rsidP="007B72A7">
      <w:pPr>
        <w:pStyle w:val="Listepuces"/>
        <w:tabs>
          <w:tab w:val="left" w:pos="0"/>
          <w:tab w:val="left" w:pos="4920"/>
        </w:tabs>
        <w:ind w:left="4920" w:right="22" w:hanging="4920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C85CB5">
        <w:rPr>
          <w:rFonts w:ascii="Times New Roman" w:hAnsi="Times New Roman"/>
          <w:b/>
          <w:color w:val="1F497D" w:themeColor="text2"/>
          <w:sz w:val="28"/>
          <w:szCs w:val="28"/>
        </w:rPr>
        <w:t>Evelyne REVELLAT</w:t>
      </w:r>
      <w:r w:rsidRPr="00C85CB5">
        <w:rPr>
          <w:rFonts w:ascii="Times New Roman" w:hAnsi="Times New Roman"/>
          <w:b/>
          <w:color w:val="1F497D" w:themeColor="text2"/>
          <w:sz w:val="22"/>
          <w:szCs w:val="22"/>
        </w:rPr>
        <w:t xml:space="preserve">   </w:t>
      </w:r>
      <w:r w:rsidR="00D159A2" w:rsidRPr="00C85CB5">
        <w:rPr>
          <w:rFonts w:ascii="Times New Roman" w:hAnsi="Times New Roman"/>
          <w:b/>
          <w:color w:val="1F497D" w:themeColor="text2"/>
          <w:sz w:val="22"/>
          <w:szCs w:val="22"/>
        </w:rPr>
        <w:tab/>
      </w:r>
      <w:r w:rsidR="007B72A7">
        <w:rPr>
          <w:rFonts w:ascii="Times New Roman" w:hAnsi="Times New Roman"/>
          <w:b/>
          <w:color w:val="1F497D" w:themeColor="text2"/>
          <w:sz w:val="22"/>
          <w:szCs w:val="22"/>
        </w:rPr>
        <w:t xml:space="preserve">Maître praticien en Sophrologie </w:t>
      </w:r>
      <w:r w:rsidR="00D159A2" w:rsidRPr="00C85CB5">
        <w:rPr>
          <w:rFonts w:ascii="Times New Roman" w:hAnsi="Times New Roman"/>
          <w:b/>
          <w:color w:val="1F497D" w:themeColor="text2"/>
          <w:sz w:val="22"/>
          <w:szCs w:val="22"/>
        </w:rPr>
        <w:t>(Master</w:t>
      </w:r>
      <w:r w:rsidR="007B72A7" w:rsidRPr="007B72A7">
        <w:rPr>
          <w:rFonts w:ascii="Times New Roman" w:hAnsi="Times New Roman"/>
          <w:b/>
          <w:color w:val="1F497D" w:themeColor="text2"/>
          <w:sz w:val="22"/>
          <w:szCs w:val="22"/>
        </w:rPr>
        <w:t xml:space="preserve"> </w:t>
      </w:r>
      <w:r w:rsidR="007B72A7">
        <w:rPr>
          <w:rFonts w:ascii="Times New Roman" w:hAnsi="Times New Roman"/>
          <w:b/>
          <w:color w:val="1F497D" w:themeColor="text2"/>
          <w:sz w:val="22"/>
          <w:szCs w:val="22"/>
        </w:rPr>
        <w:t>ESSA</w:t>
      </w:r>
      <w:r w:rsidR="00C85CB5" w:rsidRPr="00C85CB5">
        <w:rPr>
          <w:rFonts w:ascii="Times New Roman" w:hAnsi="Times New Roman"/>
          <w:b/>
          <w:color w:val="1F497D" w:themeColor="text2"/>
          <w:sz w:val="22"/>
          <w:szCs w:val="22"/>
        </w:rPr>
        <w:t xml:space="preserve"> 2014</w:t>
      </w:r>
      <w:r w:rsidR="007B72A7">
        <w:rPr>
          <w:rFonts w:ascii="Times New Roman" w:hAnsi="Times New Roman"/>
          <w:b/>
          <w:color w:val="1F497D" w:themeColor="text2"/>
          <w:sz w:val="22"/>
          <w:szCs w:val="22"/>
        </w:rPr>
        <w:t>)</w:t>
      </w:r>
      <w:r w:rsidR="00D159A2" w:rsidRPr="00C85CB5">
        <w:rPr>
          <w:rFonts w:ascii="Times New Roman" w:hAnsi="Times New Roman"/>
          <w:b/>
          <w:color w:val="1F497D" w:themeColor="text2"/>
          <w:sz w:val="22"/>
          <w:szCs w:val="22"/>
        </w:rPr>
        <w:t xml:space="preserve"> </w:t>
      </w:r>
      <w:r w:rsidR="00234E3C">
        <w:rPr>
          <w:rFonts w:ascii="Times New Roman" w:hAnsi="Times New Roman"/>
          <w:b/>
          <w:color w:val="1F497D" w:themeColor="text2"/>
          <w:sz w:val="22"/>
          <w:szCs w:val="22"/>
        </w:rPr>
        <w:t>– Sophro-analyste</w:t>
      </w:r>
    </w:p>
    <w:p w:rsidR="00D159A2" w:rsidRPr="00C85CB5" w:rsidRDefault="00C85CB5" w:rsidP="00537557">
      <w:pPr>
        <w:pStyle w:val="Listepuces"/>
        <w:tabs>
          <w:tab w:val="left" w:pos="4920"/>
        </w:tabs>
        <w:ind w:left="5280" w:right="22" w:hanging="5280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C85CB5">
        <w:rPr>
          <w:rFonts w:ascii="Times New Roman" w:hAnsi="Times New Roman"/>
          <w:b/>
          <w:color w:val="1F497D" w:themeColor="text2"/>
          <w:sz w:val="22"/>
          <w:szCs w:val="22"/>
        </w:rPr>
        <w:t>Bry-sur-Marne (94)</w:t>
      </w:r>
      <w:r w:rsidR="003D066C">
        <w:rPr>
          <w:rFonts w:ascii="Times New Roman" w:hAnsi="Times New Roman"/>
          <w:b/>
          <w:color w:val="1F497D" w:themeColor="text2"/>
          <w:sz w:val="22"/>
          <w:szCs w:val="22"/>
        </w:rPr>
        <w:tab/>
      </w:r>
      <w:r w:rsidR="00D159A2" w:rsidRPr="00C85CB5">
        <w:rPr>
          <w:rFonts w:ascii="Times New Roman" w:hAnsi="Times New Roman"/>
          <w:b/>
          <w:color w:val="1F497D" w:themeColor="text2"/>
          <w:sz w:val="22"/>
          <w:szCs w:val="22"/>
        </w:rPr>
        <w:t xml:space="preserve">Siret : </w:t>
      </w:r>
      <w:r w:rsidR="00E46185">
        <w:rPr>
          <w:rFonts w:ascii="Times New Roman" w:hAnsi="Times New Roman"/>
          <w:b/>
          <w:color w:val="1F497D" w:themeColor="text2"/>
          <w:sz w:val="22"/>
          <w:szCs w:val="22"/>
        </w:rPr>
        <w:t xml:space="preserve">811 445 410 </w:t>
      </w:r>
      <w:r w:rsidR="003D066C">
        <w:rPr>
          <w:rFonts w:ascii="Times New Roman" w:hAnsi="Times New Roman"/>
          <w:b/>
          <w:color w:val="1F497D" w:themeColor="text2"/>
          <w:sz w:val="22"/>
          <w:szCs w:val="22"/>
        </w:rPr>
        <w:t xml:space="preserve">000012 </w:t>
      </w:r>
      <w:r w:rsidR="00E46185">
        <w:rPr>
          <w:rFonts w:ascii="Times New Roman" w:hAnsi="Times New Roman"/>
          <w:b/>
          <w:color w:val="1F497D" w:themeColor="text2"/>
          <w:sz w:val="22"/>
          <w:szCs w:val="22"/>
        </w:rPr>
        <w:t>RCS Créteil</w:t>
      </w:r>
    </w:p>
    <w:p w:rsidR="00D159A2" w:rsidRPr="00C85CB5" w:rsidRDefault="00C85CB5" w:rsidP="00537557">
      <w:pPr>
        <w:tabs>
          <w:tab w:val="left" w:pos="4920"/>
        </w:tabs>
        <w:ind w:left="2694" w:hanging="2694"/>
        <w:rPr>
          <w:b/>
          <w:color w:val="1F497D" w:themeColor="text2"/>
          <w:sz w:val="22"/>
          <w:szCs w:val="22"/>
        </w:rPr>
      </w:pPr>
      <w:r w:rsidRPr="00C85CB5">
        <w:rPr>
          <w:b/>
          <w:color w:val="1F497D" w:themeColor="text2"/>
          <w:sz w:val="22"/>
          <w:szCs w:val="22"/>
        </w:rPr>
        <w:t>Tél : 06 60 47 71 64</w:t>
      </w:r>
      <w:r w:rsidR="00D159A2" w:rsidRPr="00C85CB5">
        <w:rPr>
          <w:b/>
          <w:color w:val="1F497D" w:themeColor="text2"/>
          <w:sz w:val="22"/>
          <w:szCs w:val="22"/>
        </w:rPr>
        <w:tab/>
      </w:r>
      <w:r w:rsidR="00D159A2" w:rsidRPr="00C85CB5">
        <w:rPr>
          <w:b/>
          <w:color w:val="1F497D" w:themeColor="text2"/>
          <w:sz w:val="22"/>
          <w:szCs w:val="22"/>
        </w:rPr>
        <w:tab/>
        <w:t>Psycho-praticienne EFT</w:t>
      </w:r>
      <w:r w:rsidR="006B085A">
        <w:rPr>
          <w:b/>
          <w:color w:val="1F497D" w:themeColor="text2"/>
          <w:sz w:val="22"/>
          <w:szCs w:val="22"/>
        </w:rPr>
        <w:t xml:space="preserve"> &amp; </w:t>
      </w:r>
      <w:r w:rsidR="00234E3C">
        <w:rPr>
          <w:b/>
          <w:color w:val="1F497D" w:themeColor="text2"/>
          <w:sz w:val="22"/>
          <w:szCs w:val="22"/>
        </w:rPr>
        <w:t>Peat</w:t>
      </w:r>
    </w:p>
    <w:p w:rsidR="00C85CB5" w:rsidRPr="00C85CB5" w:rsidRDefault="00C85CB5" w:rsidP="00537557">
      <w:pPr>
        <w:pStyle w:val="Listepuces"/>
        <w:tabs>
          <w:tab w:val="left" w:pos="4920"/>
        </w:tabs>
        <w:ind w:left="0" w:right="22" w:firstLine="0"/>
        <w:rPr>
          <w:rFonts w:ascii="Calibri" w:hAnsi="Calibri" w:cs="Calibri"/>
          <w:color w:val="1F497D" w:themeColor="text2"/>
          <w:sz w:val="22"/>
          <w:szCs w:val="22"/>
        </w:rPr>
      </w:pPr>
      <w:r w:rsidRPr="00C85CB5">
        <w:rPr>
          <w:rFonts w:ascii="Times New Roman" w:hAnsi="Times New Roman"/>
          <w:b/>
          <w:color w:val="1F497D" w:themeColor="text2"/>
          <w:sz w:val="22"/>
          <w:szCs w:val="22"/>
        </w:rPr>
        <w:t>E-mail :</w:t>
      </w:r>
      <w:r w:rsidRPr="00C85CB5">
        <w:rPr>
          <w:rFonts w:ascii="Times New Roman" w:hAnsi="Times New Roman"/>
          <w:b/>
          <w:bCs/>
          <w:color w:val="1F497D" w:themeColor="text2"/>
          <w:sz w:val="22"/>
          <w:szCs w:val="22"/>
        </w:rPr>
        <w:t>e</w:t>
      </w:r>
      <w:r w:rsidR="00FA5F5C">
        <w:rPr>
          <w:rFonts w:ascii="Times New Roman" w:hAnsi="Times New Roman"/>
          <w:b/>
          <w:bCs/>
          <w:color w:val="1F497D" w:themeColor="text2"/>
          <w:sz w:val="22"/>
          <w:szCs w:val="22"/>
        </w:rPr>
        <w:t>revelat</w:t>
      </w:r>
      <w:r w:rsidRPr="00C85CB5">
        <w:rPr>
          <w:rFonts w:ascii="Times New Roman" w:hAnsi="Times New Roman"/>
          <w:b/>
          <w:bCs/>
          <w:color w:val="1F497D" w:themeColor="text2"/>
          <w:sz w:val="22"/>
          <w:szCs w:val="22"/>
        </w:rPr>
        <w:t>@</w:t>
      </w:r>
      <w:r w:rsidR="00FA5F5C">
        <w:rPr>
          <w:rFonts w:ascii="Times New Roman" w:hAnsi="Times New Roman"/>
          <w:b/>
          <w:bCs/>
          <w:color w:val="1F497D" w:themeColor="text2"/>
          <w:sz w:val="22"/>
          <w:szCs w:val="22"/>
        </w:rPr>
        <w:t>sophrokhepri</w:t>
      </w:r>
      <w:r w:rsidRPr="00C85CB5">
        <w:rPr>
          <w:rFonts w:ascii="Times New Roman" w:hAnsi="Times New Roman"/>
          <w:b/>
          <w:bCs/>
          <w:color w:val="1F497D" w:themeColor="text2"/>
          <w:sz w:val="22"/>
          <w:szCs w:val="22"/>
        </w:rPr>
        <w:t>.fr</w:t>
      </w:r>
      <w:r w:rsidRPr="00C85CB5">
        <w:rPr>
          <w:b/>
          <w:color w:val="1F497D" w:themeColor="text2"/>
          <w:sz w:val="22"/>
          <w:szCs w:val="22"/>
        </w:rPr>
        <w:t xml:space="preserve"> </w:t>
      </w:r>
      <w:r w:rsidRPr="00C85CB5">
        <w:rPr>
          <w:b/>
          <w:color w:val="1F497D" w:themeColor="text2"/>
          <w:sz w:val="22"/>
          <w:szCs w:val="22"/>
        </w:rPr>
        <w:tab/>
        <w:t>Consultante Prévention des RPS</w:t>
      </w:r>
    </w:p>
    <w:p w:rsidR="00D159A2" w:rsidRPr="00C85CB5" w:rsidRDefault="00D159A2" w:rsidP="00537557">
      <w:pPr>
        <w:tabs>
          <w:tab w:val="left" w:pos="4920"/>
        </w:tabs>
        <w:ind w:left="2694" w:hanging="2694"/>
        <w:rPr>
          <w:b/>
          <w:color w:val="1F497D" w:themeColor="text2"/>
          <w:sz w:val="22"/>
          <w:szCs w:val="22"/>
        </w:rPr>
      </w:pPr>
      <w:r w:rsidRPr="00C85CB5">
        <w:rPr>
          <w:b/>
          <w:color w:val="1F497D" w:themeColor="text2"/>
          <w:sz w:val="22"/>
          <w:szCs w:val="22"/>
        </w:rPr>
        <w:tab/>
      </w:r>
      <w:r w:rsidRPr="00C85CB5">
        <w:rPr>
          <w:b/>
          <w:color w:val="1F497D" w:themeColor="text2"/>
          <w:sz w:val="22"/>
          <w:szCs w:val="22"/>
        </w:rPr>
        <w:tab/>
      </w:r>
      <w:r w:rsidR="00C85CB5" w:rsidRPr="00C85CB5">
        <w:rPr>
          <w:b/>
          <w:color w:val="1F497D" w:themeColor="text2"/>
          <w:sz w:val="22"/>
          <w:szCs w:val="22"/>
        </w:rPr>
        <w:t>Ecole de Commerce</w:t>
      </w:r>
      <w:r w:rsidR="00537557">
        <w:rPr>
          <w:b/>
          <w:color w:val="1F497D" w:themeColor="text2"/>
          <w:sz w:val="22"/>
          <w:szCs w:val="22"/>
        </w:rPr>
        <w:t xml:space="preserve"> 1991 (ESC </w:t>
      </w:r>
      <w:r w:rsidR="00C85CB5" w:rsidRPr="00C85CB5">
        <w:rPr>
          <w:b/>
          <w:color w:val="1F497D" w:themeColor="text2"/>
          <w:sz w:val="22"/>
          <w:szCs w:val="22"/>
        </w:rPr>
        <w:t>Grenoble</w:t>
      </w:r>
      <w:r w:rsidR="00C85CB5">
        <w:rPr>
          <w:b/>
          <w:color w:val="1F497D" w:themeColor="text2"/>
          <w:sz w:val="22"/>
          <w:szCs w:val="22"/>
        </w:rPr>
        <w:t>)</w:t>
      </w:r>
    </w:p>
    <w:p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:rsidR="005C3E28" w:rsidRPr="000474E2" w:rsidRDefault="007E4A5F" w:rsidP="00731CF0">
      <w:pPr>
        <w:jc w:val="center"/>
        <w:rPr>
          <w:rFonts w:ascii="Calibri" w:hAnsi="Calibri" w:cs="Calibri"/>
          <w:b/>
          <w:color w:val="000080"/>
          <w:sz w:val="20"/>
          <w:szCs w:val="20"/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1.85pt;height:34.8pt;z-index:251660288">
            <v:textbox style="mso-next-textbox:#_x0000_s1026;mso-fit-shape-to-text:t">
              <w:txbxContent>
                <w:p w:rsidR="00D159A2" w:rsidRPr="00C85CB5" w:rsidRDefault="0038266D" w:rsidP="007B72A7">
                  <w:pPr>
                    <w:pStyle w:val="Listepuces"/>
                    <w:ind w:right="22"/>
                    <w:jc w:val="center"/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</w:pPr>
                  <w:r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>Thérapeute, Sophro-analyste</w:t>
                  </w:r>
                  <w:r w:rsidR="00D159A2" w:rsidRPr="00C85CB5"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>, Coach,</w:t>
                  </w:r>
                  <w:r w:rsidR="007F16AC"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 xml:space="preserve"> </w:t>
                  </w:r>
                  <w:r w:rsidR="00D159A2" w:rsidRPr="00C85CB5"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>Professionnel</w:t>
                  </w:r>
                  <w:r w:rsidR="000474E2"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>le</w:t>
                  </w:r>
                  <w:r w:rsidR="00D159A2" w:rsidRPr="00C85CB5">
                    <w:rPr>
                      <w:rFonts w:ascii="Garamond" w:hAnsi="Garamond" w:cs="Calibri"/>
                      <w:b/>
                      <w:color w:val="1F497D" w:themeColor="text2"/>
                      <w:szCs w:val="24"/>
                    </w:rPr>
                    <w:t xml:space="preserve"> du mieux-être </w:t>
                  </w:r>
                </w:p>
              </w:txbxContent>
            </v:textbox>
            <w10:wrap type="square"/>
          </v:shape>
        </w:pict>
      </w:r>
      <w:r w:rsidR="00AE11B2" w:rsidRPr="000474E2">
        <w:rPr>
          <w:rFonts w:ascii="Garamond" w:hAnsi="Garamond" w:cs="Calibri"/>
          <w:b/>
          <w:color w:val="1F497D" w:themeColor="text2"/>
          <w:sz w:val="22"/>
          <w:szCs w:val="22"/>
          <w:u w:val="single"/>
        </w:rPr>
        <w:t>DOMAINES DE COMPETENCES</w:t>
      </w:r>
    </w:p>
    <w:p w:rsidR="002066D3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</w:p>
    <w:p w:rsidR="00334969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  <w:sectPr w:rsidR="00334969" w:rsidSect="00D159A2">
          <w:headerReference w:type="default" r:id="rId8"/>
          <w:footerReference w:type="default" r:id="rId9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:rsidR="002066D3" w:rsidRPr="002066D3" w:rsidRDefault="001712D7" w:rsidP="00537557">
      <w:pPr>
        <w:pStyle w:val="Retraitcorpsdetexte"/>
        <w:tabs>
          <w:tab w:val="left" w:pos="851"/>
          <w:tab w:val="left" w:pos="2694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2066D3">
        <w:rPr>
          <w:rFonts w:ascii="Garamond" w:hAnsi="Garamond" w:cs="Calibri"/>
          <w:b/>
          <w:color w:val="1F497D" w:themeColor="text2"/>
          <w:sz w:val="22"/>
          <w:szCs w:val="22"/>
        </w:rPr>
        <w:t>PRISE EN CHARGE THERAPEUTIQUE</w:t>
      </w:r>
      <w:r w:rsidR="00BE44EF" w:rsidRPr="002066D3">
        <w:rPr>
          <w:rFonts w:ascii="Garamond" w:hAnsi="Garamond" w:cs="Calibri"/>
          <w:b/>
          <w:color w:val="1F497D" w:themeColor="text2"/>
          <w:sz w:val="22"/>
          <w:szCs w:val="22"/>
        </w:rPr>
        <w:t xml:space="preserve"> </w:t>
      </w:r>
      <w:r w:rsidRPr="002066D3">
        <w:rPr>
          <w:rFonts w:ascii="Garamond" w:hAnsi="Garamond" w:cs="Calibri"/>
          <w:b/>
          <w:color w:val="1F497D" w:themeColor="text2"/>
          <w:sz w:val="22"/>
          <w:szCs w:val="22"/>
        </w:rPr>
        <w:t xml:space="preserve">DE PATIENTS </w:t>
      </w:r>
      <w:r w:rsidR="00CA4297" w:rsidRPr="002066D3">
        <w:rPr>
          <w:rFonts w:ascii="Garamond" w:hAnsi="Garamond" w:cs="Calibri"/>
          <w:b/>
          <w:color w:val="1F497D" w:themeColor="text2"/>
          <w:sz w:val="22"/>
          <w:szCs w:val="22"/>
        </w:rPr>
        <w:t>:</w:t>
      </w:r>
    </w:p>
    <w:p w:rsidR="00BE44EF" w:rsidRPr="00061A24" w:rsidRDefault="001712D7" w:rsidP="00537557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="Garamond" w:hAnsi="Garamond" w:cs="Calibri"/>
          <w:sz w:val="22"/>
          <w:szCs w:val="22"/>
        </w:rPr>
      </w:pPr>
      <w:r w:rsidRPr="00061A24">
        <w:rPr>
          <w:rFonts w:ascii="Garamond" w:hAnsi="Garamond" w:cs="Calibri"/>
          <w:sz w:val="24"/>
          <w:szCs w:val="24"/>
        </w:rPr>
        <w:t xml:space="preserve">Suite à </w:t>
      </w:r>
      <w:r w:rsidR="000474E2">
        <w:rPr>
          <w:rFonts w:ascii="Garamond" w:hAnsi="Garamond" w:cs="Calibri"/>
          <w:sz w:val="24"/>
          <w:szCs w:val="24"/>
        </w:rPr>
        <w:t xml:space="preserve">un </w:t>
      </w:r>
      <w:proofErr w:type="spellStart"/>
      <w:r w:rsidRPr="00061A24">
        <w:rPr>
          <w:rFonts w:ascii="Garamond" w:hAnsi="Garamond" w:cs="Calibri"/>
          <w:sz w:val="24"/>
          <w:szCs w:val="24"/>
        </w:rPr>
        <w:t>burn</w:t>
      </w:r>
      <w:proofErr w:type="spellEnd"/>
      <w:r w:rsidRPr="00061A24">
        <w:rPr>
          <w:rFonts w:ascii="Garamond" w:hAnsi="Garamond" w:cs="Calibri"/>
          <w:sz w:val="24"/>
          <w:szCs w:val="24"/>
        </w:rPr>
        <w:t xml:space="preserve"> out, </w:t>
      </w:r>
      <w:r w:rsidR="00BE44EF" w:rsidRPr="00061A24">
        <w:rPr>
          <w:rFonts w:ascii="Garamond" w:hAnsi="Garamond" w:cs="Calibri"/>
          <w:sz w:val="24"/>
          <w:szCs w:val="24"/>
        </w:rPr>
        <w:t xml:space="preserve"> </w:t>
      </w:r>
      <w:r w:rsidRPr="00061A24">
        <w:rPr>
          <w:rFonts w:ascii="Garamond" w:hAnsi="Garamond" w:cs="Calibri"/>
          <w:sz w:val="24"/>
          <w:szCs w:val="24"/>
        </w:rPr>
        <w:t xml:space="preserve">repositionnement professionnel, divorce, harcèlement d'ordre privé ou </w:t>
      </w:r>
      <w:r w:rsidR="002066D3" w:rsidRPr="00061A24">
        <w:rPr>
          <w:rFonts w:ascii="Garamond" w:hAnsi="Garamond" w:cs="Calibri"/>
          <w:sz w:val="24"/>
          <w:szCs w:val="24"/>
        </w:rPr>
        <w:t xml:space="preserve"> </w:t>
      </w:r>
      <w:r w:rsidRPr="00061A24">
        <w:rPr>
          <w:rFonts w:ascii="Garamond" w:hAnsi="Garamond" w:cs="Calibri"/>
          <w:sz w:val="24"/>
          <w:szCs w:val="24"/>
        </w:rPr>
        <w:t>professionnel.</w:t>
      </w:r>
      <w:r w:rsidR="00BE44EF" w:rsidRPr="00061A24">
        <w:rPr>
          <w:rFonts w:ascii="Garamond" w:hAnsi="Garamond" w:cs="Calibri"/>
          <w:sz w:val="22"/>
          <w:szCs w:val="22"/>
        </w:rPr>
        <w:t xml:space="preserve"> </w:t>
      </w:r>
    </w:p>
    <w:p w:rsidR="002066D3" w:rsidRPr="00061A24" w:rsidRDefault="002066D3" w:rsidP="00537557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jc w:val="both"/>
        <w:rPr>
          <w:rFonts w:ascii="Garamond" w:hAnsi="Garamond" w:cs="Calibri"/>
          <w:sz w:val="22"/>
          <w:szCs w:val="22"/>
        </w:rPr>
      </w:pPr>
      <w:r w:rsidRPr="00061A24">
        <w:rPr>
          <w:rFonts w:ascii="Garamond" w:hAnsi="Garamond" w:cs="Calibri"/>
          <w:sz w:val="22"/>
          <w:szCs w:val="22"/>
        </w:rPr>
        <w:t xml:space="preserve">Problèmes relationnels, de démotivation, trouble </w:t>
      </w:r>
      <w:r w:rsidR="00731CF0">
        <w:rPr>
          <w:rFonts w:ascii="Garamond" w:hAnsi="Garamond" w:cs="Calibri"/>
          <w:sz w:val="22"/>
          <w:szCs w:val="22"/>
        </w:rPr>
        <w:t xml:space="preserve">  </w:t>
      </w:r>
      <w:r w:rsidRPr="00061A24">
        <w:rPr>
          <w:rFonts w:ascii="Garamond" w:hAnsi="Garamond" w:cs="Calibri"/>
          <w:sz w:val="22"/>
          <w:szCs w:val="22"/>
        </w:rPr>
        <w:t xml:space="preserve">du sommeil, difficultés à perdre du poids, </w:t>
      </w:r>
    </w:p>
    <w:p w:rsidR="002066D3" w:rsidRPr="00061A24" w:rsidRDefault="002066D3" w:rsidP="00537557">
      <w:pPr>
        <w:pStyle w:val="Retraitcorpsdetexte"/>
        <w:numPr>
          <w:ilvl w:val="0"/>
          <w:numId w:val="44"/>
        </w:numPr>
        <w:tabs>
          <w:tab w:val="left" w:pos="120"/>
        </w:tabs>
        <w:ind w:left="120" w:hanging="120"/>
        <w:jc w:val="both"/>
        <w:rPr>
          <w:rFonts w:ascii="Garamond" w:hAnsi="Garamond" w:cs="Calibri"/>
          <w:sz w:val="22"/>
          <w:szCs w:val="22"/>
        </w:rPr>
      </w:pPr>
      <w:r w:rsidRPr="00061A24">
        <w:rPr>
          <w:rFonts w:ascii="Garamond" w:hAnsi="Garamond" w:cs="Calibri"/>
          <w:sz w:val="22"/>
          <w:szCs w:val="22"/>
        </w:rPr>
        <w:t>Difficulté</w:t>
      </w:r>
      <w:r w:rsidR="000474E2">
        <w:rPr>
          <w:rFonts w:ascii="Garamond" w:hAnsi="Garamond" w:cs="Calibri"/>
          <w:sz w:val="22"/>
          <w:szCs w:val="22"/>
        </w:rPr>
        <w:t>s</w:t>
      </w:r>
      <w:r w:rsidRPr="00061A24">
        <w:rPr>
          <w:rFonts w:ascii="Garamond" w:hAnsi="Garamond" w:cs="Calibri"/>
          <w:sz w:val="22"/>
          <w:szCs w:val="22"/>
        </w:rPr>
        <w:t xml:space="preserve"> à équilibrer vie privée et vie professionnelle,</w:t>
      </w:r>
    </w:p>
    <w:p w:rsidR="00334969" w:rsidRDefault="002066D3" w:rsidP="00537557">
      <w:pPr>
        <w:pStyle w:val="Retraitcorpsdetexte"/>
        <w:numPr>
          <w:ilvl w:val="0"/>
          <w:numId w:val="44"/>
        </w:numPr>
        <w:tabs>
          <w:tab w:val="left" w:pos="0"/>
          <w:tab w:val="left" w:pos="120"/>
        </w:tabs>
        <w:ind w:left="0" w:firstLine="0"/>
        <w:jc w:val="both"/>
        <w:rPr>
          <w:rFonts w:ascii="Garamond" w:hAnsi="Garamond" w:cs="Calibri"/>
          <w:sz w:val="22"/>
          <w:szCs w:val="22"/>
        </w:rPr>
      </w:pPr>
      <w:r w:rsidRPr="00061A24">
        <w:rPr>
          <w:rFonts w:ascii="Garamond" w:hAnsi="Garamond" w:cs="Calibri"/>
          <w:sz w:val="22"/>
          <w:szCs w:val="22"/>
        </w:rPr>
        <w:t>Préparation psychologique à la retraite,</w:t>
      </w:r>
    </w:p>
    <w:p w:rsidR="0038266D" w:rsidRPr="00537557" w:rsidRDefault="0038266D" w:rsidP="00537557">
      <w:pPr>
        <w:pStyle w:val="Retraitcorpsdetexte"/>
        <w:numPr>
          <w:ilvl w:val="0"/>
          <w:numId w:val="44"/>
        </w:numPr>
        <w:tabs>
          <w:tab w:val="left" w:pos="0"/>
          <w:tab w:val="left" w:pos="120"/>
        </w:tabs>
        <w:ind w:left="0" w:firstLine="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Enfants précoces, adolescents</w:t>
      </w:r>
    </w:p>
    <w:p w:rsidR="002066D3" w:rsidRPr="00334969" w:rsidRDefault="00334969" w:rsidP="00537557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334969">
        <w:rPr>
          <w:rFonts w:ascii="Garamond" w:hAnsi="Garamond" w:cs="Calibri"/>
          <w:b/>
          <w:color w:val="1F497D" w:themeColor="text2"/>
          <w:sz w:val="22"/>
          <w:szCs w:val="22"/>
        </w:rPr>
        <w:t>PREVENTION DES RISQUES PSYCHOSOCIAUX</w:t>
      </w:r>
    </w:p>
    <w:p w:rsidR="00061A24" w:rsidRDefault="00AE11B2" w:rsidP="00537557">
      <w:pPr>
        <w:pStyle w:val="Retraitcorpsdetexte"/>
        <w:tabs>
          <w:tab w:val="clear" w:pos="3119"/>
          <w:tab w:val="left" w:pos="0"/>
          <w:tab w:val="left" w:pos="120"/>
        </w:tabs>
        <w:ind w:left="0"/>
        <w:rPr>
          <w:rFonts w:ascii="Garamond" w:hAnsi="Garamond" w:cs="Calibri"/>
          <w:color w:val="1F497D" w:themeColor="text2"/>
          <w:sz w:val="22"/>
          <w:szCs w:val="22"/>
        </w:rPr>
      </w:pPr>
      <w:r w:rsidRPr="00334969">
        <w:rPr>
          <w:rFonts w:ascii="Garamond" w:hAnsi="Garamond" w:cs="Calibri"/>
          <w:b/>
          <w:color w:val="1F497D" w:themeColor="text2"/>
          <w:sz w:val="22"/>
          <w:szCs w:val="22"/>
        </w:rPr>
        <w:t xml:space="preserve">Prévention secondaire </w:t>
      </w:r>
      <w:r w:rsidR="002066D3" w:rsidRPr="00334969">
        <w:rPr>
          <w:rFonts w:ascii="Garamond" w:hAnsi="Garamond" w:cs="Calibri"/>
          <w:b/>
          <w:color w:val="1F497D" w:themeColor="text2"/>
          <w:sz w:val="22"/>
          <w:szCs w:val="22"/>
        </w:rPr>
        <w:t xml:space="preserve">des risques psychosociaux </w:t>
      </w:r>
      <w:r w:rsidRPr="00334969">
        <w:rPr>
          <w:rFonts w:ascii="Garamond" w:hAnsi="Garamond" w:cs="Calibri"/>
          <w:b/>
          <w:color w:val="1F497D" w:themeColor="text2"/>
          <w:sz w:val="22"/>
          <w:szCs w:val="22"/>
        </w:rPr>
        <w:t>:</w:t>
      </w:r>
    </w:p>
    <w:p w:rsidR="002066D3" w:rsidRPr="00537557" w:rsidRDefault="00CA4297" w:rsidP="00537557">
      <w:pPr>
        <w:pStyle w:val="Retraitcorpsdetexte"/>
        <w:tabs>
          <w:tab w:val="clear" w:pos="3119"/>
          <w:tab w:val="left" w:pos="0"/>
          <w:tab w:val="left" w:pos="120"/>
        </w:tabs>
        <w:ind w:left="0"/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334969">
        <w:rPr>
          <w:rFonts w:ascii="Garamond" w:hAnsi="Garamond" w:cs="Calibri"/>
          <w:sz w:val="22"/>
          <w:szCs w:val="22"/>
        </w:rPr>
        <w:t>Conférences, sensibilisation et formation</w:t>
      </w:r>
      <w:r w:rsidR="002066D3" w:rsidRPr="00334969">
        <w:rPr>
          <w:rFonts w:ascii="Garamond" w:hAnsi="Garamond" w:cs="Calibri"/>
          <w:sz w:val="22"/>
          <w:szCs w:val="22"/>
        </w:rPr>
        <w:t xml:space="preserve"> à la prévention et à la gestion du stress</w:t>
      </w:r>
    </w:p>
    <w:p w:rsidR="00AE11B2" w:rsidRPr="00334969" w:rsidRDefault="00061A24" w:rsidP="00537557">
      <w:pPr>
        <w:pStyle w:val="Retraitcorpsdetexte"/>
        <w:numPr>
          <w:ilvl w:val="0"/>
          <w:numId w:val="44"/>
        </w:numPr>
        <w:tabs>
          <w:tab w:val="left" w:pos="0"/>
          <w:tab w:val="left" w:pos="2694"/>
        </w:tabs>
        <w:ind w:left="120" w:hanging="120"/>
        <w:jc w:val="both"/>
        <w:rPr>
          <w:rFonts w:ascii="Garamond" w:hAnsi="Garamond" w:cs="Calibri"/>
          <w:b/>
          <w:color w:val="1F497D" w:themeColor="text2"/>
          <w:sz w:val="22"/>
          <w:szCs w:val="22"/>
        </w:rPr>
      </w:pPr>
      <w:r>
        <w:rPr>
          <w:rFonts w:ascii="Garamond" w:hAnsi="Garamond" w:cs="Calibri"/>
          <w:b/>
          <w:color w:val="1F497D" w:themeColor="text2"/>
          <w:sz w:val="22"/>
          <w:szCs w:val="22"/>
        </w:rPr>
        <w:t xml:space="preserve"> Prévention tert</w:t>
      </w:r>
      <w:r w:rsidR="00CA4297" w:rsidRPr="00334969">
        <w:rPr>
          <w:rFonts w:ascii="Garamond" w:hAnsi="Garamond" w:cs="Calibri"/>
          <w:b/>
          <w:color w:val="1F497D" w:themeColor="text2"/>
          <w:sz w:val="22"/>
          <w:szCs w:val="22"/>
        </w:rPr>
        <w:t>iaire :</w:t>
      </w:r>
    </w:p>
    <w:p w:rsidR="00CA4297" w:rsidRPr="00334969" w:rsidRDefault="00CA4297" w:rsidP="006A6E2F">
      <w:pPr>
        <w:pStyle w:val="Retraitcorpsdetexte"/>
        <w:tabs>
          <w:tab w:val="left" w:pos="120"/>
          <w:tab w:val="left" w:pos="2694"/>
        </w:tabs>
        <w:ind w:left="120" w:hanging="240"/>
        <w:jc w:val="both"/>
        <w:rPr>
          <w:rFonts w:ascii="Garamond" w:hAnsi="Garamond" w:cs="Calibri"/>
          <w:sz w:val="22"/>
          <w:szCs w:val="22"/>
        </w:rPr>
      </w:pPr>
      <w:r w:rsidRPr="00334969">
        <w:rPr>
          <w:rFonts w:ascii="Garamond" w:hAnsi="Garamond" w:cs="Calibri"/>
          <w:b/>
          <w:color w:val="1F497D" w:themeColor="text2"/>
          <w:sz w:val="22"/>
          <w:szCs w:val="22"/>
        </w:rPr>
        <w:tab/>
      </w:r>
      <w:r w:rsidRPr="00334969">
        <w:rPr>
          <w:rFonts w:ascii="Garamond" w:hAnsi="Garamond" w:cs="Calibri"/>
          <w:sz w:val="22"/>
          <w:szCs w:val="22"/>
        </w:rPr>
        <w:t>Animation de groupe de parole, écoute et accompagnement de cadres en repositionnement professionnel,</w:t>
      </w:r>
    </w:p>
    <w:p w:rsidR="00BE44EF" w:rsidRPr="00334969" w:rsidRDefault="00BE44EF" w:rsidP="00537557">
      <w:pPr>
        <w:pStyle w:val="Retraitcorpsdetexte"/>
        <w:tabs>
          <w:tab w:val="left" w:pos="0"/>
        </w:tabs>
        <w:ind w:left="0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334969">
        <w:rPr>
          <w:rFonts w:ascii="Garamond" w:hAnsi="Garamond" w:cs="Calibri"/>
          <w:b/>
          <w:color w:val="1F497D" w:themeColor="text2"/>
          <w:sz w:val="22"/>
          <w:szCs w:val="22"/>
        </w:rPr>
        <w:t>INGENIERIE PEDAGOGIQUE – FORMATION</w:t>
      </w:r>
    </w:p>
    <w:p w:rsidR="00BE44EF" w:rsidRPr="00334969" w:rsidRDefault="00BE44EF" w:rsidP="00537557">
      <w:pPr>
        <w:pStyle w:val="Retraitcorpsdetexte"/>
        <w:tabs>
          <w:tab w:val="left" w:pos="0"/>
        </w:tabs>
        <w:ind w:left="0"/>
        <w:jc w:val="both"/>
        <w:rPr>
          <w:rFonts w:ascii="Garamond" w:hAnsi="Garamond" w:cs="Calibri"/>
          <w:sz w:val="22"/>
          <w:szCs w:val="22"/>
        </w:rPr>
      </w:pPr>
      <w:r w:rsidRPr="00334969">
        <w:rPr>
          <w:rFonts w:ascii="Garamond" w:hAnsi="Garamond" w:cs="Calibri"/>
          <w:sz w:val="22"/>
          <w:szCs w:val="22"/>
        </w:rPr>
        <w:t>Analyse des besoins, propositions de contenus en gestion du stress,</w:t>
      </w:r>
    </w:p>
    <w:p w:rsidR="00BE44EF" w:rsidRPr="00334969" w:rsidRDefault="00BE44EF" w:rsidP="00537557">
      <w:pPr>
        <w:pStyle w:val="Retraitcorpsdetexte"/>
        <w:tabs>
          <w:tab w:val="left" w:pos="0"/>
        </w:tabs>
        <w:ind w:left="0"/>
        <w:jc w:val="both"/>
        <w:rPr>
          <w:rFonts w:ascii="Garamond" w:hAnsi="Garamond" w:cs="Calibri"/>
          <w:sz w:val="22"/>
          <w:szCs w:val="22"/>
        </w:rPr>
      </w:pPr>
      <w:r w:rsidRPr="00334969">
        <w:rPr>
          <w:rFonts w:ascii="Garamond" w:hAnsi="Garamond" w:cs="Calibri"/>
          <w:sz w:val="22"/>
          <w:szCs w:val="22"/>
        </w:rPr>
        <w:t>Conception de prestation et outi</w:t>
      </w:r>
      <w:r w:rsidR="0051678E" w:rsidRPr="00334969">
        <w:rPr>
          <w:rFonts w:ascii="Garamond" w:hAnsi="Garamond" w:cs="Calibri"/>
          <w:sz w:val="22"/>
          <w:szCs w:val="22"/>
        </w:rPr>
        <w:t>ls sur-mesure, animation, évalu</w:t>
      </w:r>
      <w:r w:rsidRPr="00334969">
        <w:rPr>
          <w:rFonts w:ascii="Garamond" w:hAnsi="Garamond" w:cs="Calibri"/>
          <w:sz w:val="22"/>
          <w:szCs w:val="22"/>
        </w:rPr>
        <w:t>ation,</w:t>
      </w:r>
    </w:p>
    <w:p w:rsidR="00334969" w:rsidRPr="007E4A5F" w:rsidRDefault="00BE44EF" w:rsidP="007B72A7">
      <w:pPr>
        <w:pStyle w:val="Retraitcorpsdetexte"/>
        <w:tabs>
          <w:tab w:val="left" w:pos="0"/>
        </w:tabs>
        <w:ind w:left="0"/>
        <w:rPr>
          <w:rFonts w:ascii="Garamond" w:hAnsi="Garamond" w:cs="Calibri"/>
          <w:sz w:val="16"/>
          <w:szCs w:val="16"/>
        </w:rPr>
        <w:sectPr w:rsidR="00334969" w:rsidRPr="007E4A5F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 w:rsidRPr="00061A24">
        <w:rPr>
          <w:rFonts w:ascii="Garamond" w:hAnsi="Garamond" w:cs="Calibri"/>
          <w:b/>
          <w:color w:val="1F497D" w:themeColor="text2"/>
          <w:sz w:val="22"/>
          <w:szCs w:val="22"/>
        </w:rPr>
        <w:t>Actions de formation :</w:t>
      </w:r>
      <w:r w:rsidRPr="00334969">
        <w:rPr>
          <w:rFonts w:ascii="Garamond" w:hAnsi="Garamond" w:cs="Calibri"/>
          <w:sz w:val="22"/>
          <w:szCs w:val="22"/>
        </w:rPr>
        <w:t xml:space="preserve"> Prévenir et gérer les RPS, accompagner des collaborateurs en difficultés, management, </w:t>
      </w:r>
      <w:r w:rsidR="009E53DD">
        <w:rPr>
          <w:rFonts w:ascii="Garamond" w:hAnsi="Garamond" w:cs="Calibri"/>
          <w:sz w:val="22"/>
          <w:szCs w:val="22"/>
        </w:rPr>
        <w:t>communication, gestion du temps</w:t>
      </w:r>
    </w:p>
    <w:p w:rsidR="00CA4297" w:rsidRPr="007E4A5F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16"/>
          <w:szCs w:val="16"/>
        </w:rPr>
      </w:pPr>
    </w:p>
    <w:p w:rsidR="00334969" w:rsidRPr="007E4A5F" w:rsidRDefault="00334969" w:rsidP="00564101">
      <w:pPr>
        <w:pStyle w:val="Retraitcorpsdetexte"/>
        <w:tabs>
          <w:tab w:val="left" w:pos="240"/>
          <w:tab w:val="left" w:pos="2694"/>
        </w:tabs>
        <w:ind w:left="0"/>
        <w:jc w:val="center"/>
        <w:rPr>
          <w:rFonts w:ascii="Garamond" w:hAnsi="Garamond" w:cs="Calibri"/>
          <w:b/>
          <w:color w:val="1F497D" w:themeColor="text2"/>
          <w:sz w:val="16"/>
          <w:szCs w:val="16"/>
          <w:u w:val="single"/>
        </w:rPr>
      </w:pPr>
      <w:r w:rsidRPr="000474E2">
        <w:rPr>
          <w:rFonts w:ascii="Garamond" w:hAnsi="Garamond" w:cs="Calibri"/>
          <w:b/>
          <w:color w:val="1F497D" w:themeColor="text2"/>
          <w:sz w:val="24"/>
          <w:szCs w:val="24"/>
          <w:u w:val="single"/>
        </w:rPr>
        <w:t>PARCOURS PROFESSIONNEL</w:t>
      </w:r>
      <w:bookmarkStart w:id="0" w:name="_GoBack"/>
    </w:p>
    <w:p w:rsidR="0050382B" w:rsidRPr="007E4A5F" w:rsidRDefault="0050382B" w:rsidP="0023218A">
      <w:pPr>
        <w:rPr>
          <w:rFonts w:ascii="Calibri" w:hAnsi="Calibri" w:cs="Calibri"/>
          <w:sz w:val="16"/>
          <w:szCs w:val="16"/>
        </w:rPr>
      </w:pPr>
    </w:p>
    <w:bookmarkEnd w:id="0"/>
    <w:p w:rsidR="007B72A7" w:rsidRDefault="00061A24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 w:rsidRPr="00564101">
        <w:rPr>
          <w:rFonts w:ascii="Garamond" w:hAnsi="Garamond" w:cs="Calibri"/>
          <w:sz w:val="22"/>
          <w:szCs w:val="22"/>
        </w:rPr>
        <w:t>Depuis 2013 :</w:t>
      </w:r>
      <w:r w:rsidR="000474E2">
        <w:rPr>
          <w:rFonts w:ascii="Garamond" w:hAnsi="Garamond" w:cs="Calibri"/>
          <w:sz w:val="22"/>
          <w:szCs w:val="22"/>
        </w:rPr>
        <w:tab/>
      </w:r>
      <w:r w:rsidR="007B72A7">
        <w:rPr>
          <w:rFonts w:ascii="Garamond" w:hAnsi="Garamond" w:cs="Calibri"/>
          <w:color w:val="1F497D" w:themeColor="text2"/>
          <w:sz w:val="24"/>
          <w:szCs w:val="24"/>
        </w:rPr>
        <w:t>Maître praticien en sophrologie,</w:t>
      </w:r>
      <w:r w:rsidRPr="00564101">
        <w:rPr>
          <w:rFonts w:ascii="Garamond" w:hAnsi="Garamond" w:cs="Calibri"/>
          <w:color w:val="1F497D" w:themeColor="text2"/>
          <w:sz w:val="24"/>
          <w:szCs w:val="24"/>
        </w:rPr>
        <w:t xml:space="preserve"> thérapeute.</w:t>
      </w:r>
      <w:r w:rsidRPr="00564101">
        <w:rPr>
          <w:rFonts w:ascii="Garamond" w:hAnsi="Garamond" w:cs="Calibri"/>
          <w:b w:val="0"/>
          <w:sz w:val="22"/>
          <w:szCs w:val="22"/>
        </w:rPr>
        <w:t xml:space="preserve"> </w:t>
      </w:r>
    </w:p>
    <w:p w:rsidR="00061A24" w:rsidRPr="00564101" w:rsidRDefault="007B72A7" w:rsidP="000474E2">
      <w:pPr>
        <w:pStyle w:val="Corpsdetexte"/>
        <w:tabs>
          <w:tab w:val="left" w:pos="1320"/>
        </w:tabs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b w:val="0"/>
          <w:sz w:val="22"/>
          <w:szCs w:val="22"/>
        </w:rPr>
        <w:tab/>
      </w:r>
      <w:r w:rsidR="00061A24" w:rsidRPr="00564101">
        <w:rPr>
          <w:rFonts w:ascii="Garamond" w:hAnsi="Garamond" w:cs="Calibri"/>
          <w:b w:val="0"/>
          <w:sz w:val="22"/>
          <w:szCs w:val="22"/>
        </w:rPr>
        <w:t>Accompagnement d'adultes et d'adolescents.</w:t>
      </w:r>
    </w:p>
    <w:p w:rsidR="00564101" w:rsidRPr="000474E2" w:rsidRDefault="00564101" w:rsidP="000474E2">
      <w:pPr>
        <w:pStyle w:val="Retraitcorpsdetexte"/>
        <w:tabs>
          <w:tab w:val="left" w:pos="1320"/>
          <w:tab w:val="left" w:pos="2694"/>
        </w:tabs>
        <w:ind w:left="1320" w:hanging="1320"/>
        <w:jc w:val="both"/>
        <w:rPr>
          <w:rFonts w:ascii="Garamond" w:hAnsi="Garamond" w:cs="Calibri"/>
          <w:b/>
          <w:color w:val="1F497D" w:themeColor="text2"/>
          <w:sz w:val="22"/>
          <w:szCs w:val="22"/>
        </w:rPr>
      </w:pPr>
      <w:r w:rsidRPr="00564101">
        <w:rPr>
          <w:rFonts w:ascii="Garamond" w:hAnsi="Garamond" w:cs="Calibri"/>
          <w:b/>
          <w:sz w:val="22"/>
          <w:szCs w:val="22"/>
        </w:rPr>
        <w:t xml:space="preserve">2002 </w:t>
      </w:r>
      <w:r>
        <w:rPr>
          <w:rFonts w:ascii="Garamond" w:hAnsi="Garamond" w:cs="Calibri"/>
          <w:b/>
          <w:sz w:val="22"/>
          <w:szCs w:val="22"/>
        </w:rPr>
        <w:t>- 2011</w:t>
      </w:r>
      <w:r w:rsidRPr="00564101">
        <w:rPr>
          <w:rFonts w:ascii="Garamond" w:hAnsi="Garamond" w:cs="Calibri"/>
          <w:b/>
          <w:sz w:val="22"/>
          <w:szCs w:val="22"/>
        </w:rPr>
        <w:t xml:space="preserve"> :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>
        <w:rPr>
          <w:rFonts w:ascii="Garamond" w:hAnsi="Garamond" w:cs="Calibri"/>
          <w:b/>
          <w:sz w:val="22"/>
          <w:szCs w:val="22"/>
        </w:rPr>
        <w:tab/>
      </w:r>
      <w:r w:rsidRPr="00564101">
        <w:rPr>
          <w:rFonts w:ascii="Garamond" w:hAnsi="Garamond" w:cs="Calibri"/>
          <w:b/>
          <w:color w:val="1F497D" w:themeColor="text2"/>
          <w:sz w:val="22"/>
          <w:szCs w:val="22"/>
        </w:rPr>
        <w:t>A</w:t>
      </w:r>
      <w:r w:rsidR="000474E2">
        <w:rPr>
          <w:rFonts w:ascii="Garamond" w:hAnsi="Garamond" w:cs="Calibri"/>
          <w:b/>
          <w:color w:val="1F497D" w:themeColor="text2"/>
          <w:sz w:val="22"/>
          <w:szCs w:val="22"/>
        </w:rPr>
        <w:t>ccompagnement</w:t>
      </w:r>
      <w:r w:rsidRPr="00564101">
        <w:rPr>
          <w:rFonts w:ascii="Garamond" w:hAnsi="Garamond" w:cs="Calibri"/>
          <w:b/>
          <w:color w:val="1F497D" w:themeColor="text2"/>
          <w:sz w:val="22"/>
          <w:szCs w:val="22"/>
        </w:rPr>
        <w:t xml:space="preserve"> de </w:t>
      </w:r>
      <w:r w:rsidR="000474E2">
        <w:rPr>
          <w:rFonts w:ascii="Garamond" w:hAnsi="Garamond" w:cs="Calibri"/>
          <w:b/>
          <w:color w:val="1F497D" w:themeColor="text2"/>
          <w:sz w:val="22"/>
          <w:szCs w:val="22"/>
        </w:rPr>
        <w:t>réorganisation</w:t>
      </w:r>
      <w:r w:rsidRPr="00564101">
        <w:rPr>
          <w:rFonts w:ascii="Garamond" w:hAnsi="Garamond" w:cs="Calibri"/>
          <w:b/>
          <w:color w:val="1F497D" w:themeColor="text2"/>
          <w:sz w:val="22"/>
          <w:szCs w:val="22"/>
        </w:rPr>
        <w:t xml:space="preserve"> et du </w:t>
      </w:r>
      <w:r w:rsidR="000474E2">
        <w:rPr>
          <w:rFonts w:ascii="Garamond" w:hAnsi="Garamond" w:cs="Calibri"/>
          <w:b/>
          <w:color w:val="1F497D" w:themeColor="text2"/>
          <w:sz w:val="22"/>
          <w:szCs w:val="22"/>
        </w:rPr>
        <w:t xml:space="preserve">changement </w:t>
      </w:r>
      <w:r w:rsidRPr="00564101">
        <w:rPr>
          <w:rFonts w:ascii="Garamond" w:hAnsi="Garamond" w:cs="Calibri"/>
          <w:sz w:val="22"/>
          <w:szCs w:val="22"/>
        </w:rPr>
        <w:t>en contexte de cessions, acquisitions ou levées de fond. Méthodes d'animation participatives particulièrement puissantes pour développer le leadership à tous les niveaux, appuyer la transformation et accélérer les projets en favorisant la mobilisation des équipes dans un esprit collaboratif. Diagnostic et solutions en relations humaines.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4101">
        <w:rPr>
          <w:rFonts w:ascii="Garamond" w:hAnsi="Garamond" w:cs="Calibri"/>
          <w:sz w:val="22"/>
          <w:szCs w:val="22"/>
        </w:rPr>
        <w:t>Accompagnement du changement en PME, Coachi</w:t>
      </w:r>
      <w:r>
        <w:rPr>
          <w:rFonts w:ascii="Garamond" w:hAnsi="Garamond" w:cs="Calibri"/>
          <w:sz w:val="22"/>
          <w:szCs w:val="22"/>
        </w:rPr>
        <w:t>ng de managers et de dirigeants.</w:t>
      </w:r>
    </w:p>
    <w:p w:rsidR="00061A24" w:rsidRDefault="00061A24" w:rsidP="00537557">
      <w:pPr>
        <w:pStyle w:val="Corpsdetexte"/>
        <w:tabs>
          <w:tab w:val="left" w:pos="1320"/>
        </w:tabs>
        <w:jc w:val="both"/>
        <w:rPr>
          <w:rFonts w:ascii="Garamond" w:hAnsi="Garamond" w:cs="Calibri"/>
          <w:color w:val="1F497D" w:themeColor="text2"/>
          <w:sz w:val="22"/>
          <w:szCs w:val="22"/>
        </w:rPr>
      </w:pPr>
      <w:r w:rsidRPr="00564101">
        <w:rPr>
          <w:rFonts w:ascii="Garamond" w:hAnsi="Garamond" w:cs="Calibri"/>
          <w:sz w:val="22"/>
          <w:szCs w:val="22"/>
        </w:rPr>
        <w:t>2000</w:t>
      </w:r>
      <w:r w:rsidR="00564101">
        <w:rPr>
          <w:rFonts w:ascii="Garamond" w:hAnsi="Garamond" w:cs="Calibri"/>
          <w:sz w:val="22"/>
          <w:szCs w:val="22"/>
        </w:rPr>
        <w:t xml:space="preserve"> </w:t>
      </w:r>
      <w:r w:rsidR="00537557">
        <w:rPr>
          <w:rFonts w:ascii="Garamond" w:hAnsi="Garamond" w:cs="Calibri"/>
          <w:sz w:val="22"/>
          <w:szCs w:val="22"/>
        </w:rPr>
        <w:t>-</w:t>
      </w:r>
      <w:r w:rsidR="00564101">
        <w:rPr>
          <w:rFonts w:ascii="Garamond" w:hAnsi="Garamond" w:cs="Calibri"/>
          <w:sz w:val="22"/>
          <w:szCs w:val="22"/>
        </w:rPr>
        <w:t xml:space="preserve"> 2002 :</w:t>
      </w:r>
      <w:r w:rsidRPr="00564101">
        <w:rPr>
          <w:rFonts w:ascii="Garamond" w:hAnsi="Garamond" w:cs="Calibri"/>
          <w:sz w:val="22"/>
          <w:szCs w:val="22"/>
        </w:rPr>
        <w:t xml:space="preserve"> </w:t>
      </w:r>
      <w:r w:rsidR="00564101">
        <w:rPr>
          <w:rFonts w:ascii="Garamond" w:hAnsi="Garamond" w:cs="Calibri"/>
          <w:sz w:val="22"/>
          <w:szCs w:val="22"/>
        </w:rPr>
        <w:tab/>
      </w:r>
      <w:r w:rsidRPr="00564101">
        <w:rPr>
          <w:rFonts w:ascii="Garamond" w:hAnsi="Garamond" w:cs="Calibri"/>
          <w:color w:val="1F497D" w:themeColor="text2"/>
          <w:sz w:val="22"/>
          <w:szCs w:val="22"/>
        </w:rPr>
        <w:t>Création du cabinet K</w:t>
      </w:r>
      <w:r w:rsidR="000474E2">
        <w:rPr>
          <w:rFonts w:ascii="Garamond" w:hAnsi="Garamond" w:cs="Calibri"/>
          <w:color w:val="1F497D" w:themeColor="text2"/>
          <w:sz w:val="22"/>
          <w:szCs w:val="22"/>
        </w:rPr>
        <w:t>HEPRI</w:t>
      </w:r>
      <w:r w:rsidRPr="00564101">
        <w:rPr>
          <w:rFonts w:ascii="Garamond" w:hAnsi="Garamond" w:cs="Calibri"/>
          <w:color w:val="1F497D" w:themeColor="text2"/>
          <w:sz w:val="22"/>
          <w:szCs w:val="22"/>
        </w:rPr>
        <w:t xml:space="preserve"> Développement (Statut Indépendant)</w:t>
      </w:r>
      <w:r w:rsidR="00564101" w:rsidRPr="00564101">
        <w:rPr>
          <w:rFonts w:ascii="Garamond" w:hAnsi="Garamond" w:cs="Calibri"/>
          <w:color w:val="1F497D" w:themeColor="text2"/>
          <w:sz w:val="22"/>
          <w:szCs w:val="22"/>
        </w:rPr>
        <w:t>.</w:t>
      </w:r>
    </w:p>
    <w:p w:rsidR="00564101" w:rsidRDefault="00564101" w:rsidP="00537557">
      <w:pPr>
        <w:pStyle w:val="Corpsdetexte"/>
        <w:tabs>
          <w:tab w:val="left" w:pos="1320"/>
        </w:tabs>
        <w:ind w:left="1320"/>
        <w:jc w:val="both"/>
        <w:rPr>
          <w:rFonts w:ascii="Garamond" w:hAnsi="Garamond" w:cs="Calibri"/>
          <w:b w:val="0"/>
          <w:sz w:val="22"/>
          <w:szCs w:val="22"/>
        </w:rPr>
      </w:pPr>
      <w:r w:rsidRPr="00564101">
        <w:rPr>
          <w:rFonts w:ascii="Garamond" w:hAnsi="Garamond" w:cs="Calibri"/>
          <w:b w:val="0"/>
          <w:sz w:val="22"/>
          <w:szCs w:val="22"/>
        </w:rPr>
        <w:t>Mission</w:t>
      </w:r>
      <w:r>
        <w:rPr>
          <w:rFonts w:ascii="Garamond" w:hAnsi="Garamond" w:cs="Calibri"/>
          <w:b w:val="0"/>
          <w:sz w:val="22"/>
          <w:szCs w:val="22"/>
        </w:rPr>
        <w:t>s de recrutement, projet de communication interne, développement commercial et marketing en PME</w:t>
      </w:r>
    </w:p>
    <w:p w:rsidR="00731CF0" w:rsidRPr="00564101" w:rsidRDefault="00731CF0" w:rsidP="00537557">
      <w:pPr>
        <w:pStyle w:val="Corpsdetexte"/>
        <w:tabs>
          <w:tab w:val="left" w:pos="1320"/>
        </w:tabs>
        <w:ind w:left="1320" w:hanging="1320"/>
        <w:jc w:val="both"/>
        <w:rPr>
          <w:rFonts w:ascii="Garamond" w:hAnsi="Garamond" w:cs="Calibri"/>
          <w:b w:val="0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1997 </w:t>
      </w:r>
      <w:r w:rsidR="00537557">
        <w:rPr>
          <w:rFonts w:ascii="Garamond" w:hAnsi="Garamond" w:cs="Calibri"/>
          <w:sz w:val="22"/>
          <w:szCs w:val="22"/>
        </w:rPr>
        <w:t>-</w:t>
      </w:r>
      <w:r>
        <w:rPr>
          <w:rFonts w:ascii="Garamond" w:hAnsi="Garamond" w:cs="Calibri"/>
          <w:sz w:val="22"/>
          <w:szCs w:val="22"/>
        </w:rPr>
        <w:t xml:space="preserve"> 1999 : </w:t>
      </w:r>
      <w:r>
        <w:rPr>
          <w:rFonts w:ascii="Garamond" w:hAnsi="Garamond" w:cs="Calibri"/>
          <w:sz w:val="22"/>
          <w:szCs w:val="22"/>
        </w:rPr>
        <w:tab/>
      </w:r>
      <w:r>
        <w:rPr>
          <w:rFonts w:ascii="Garamond" w:hAnsi="Garamond" w:cs="Calibri"/>
          <w:b w:val="0"/>
          <w:sz w:val="22"/>
          <w:szCs w:val="22"/>
        </w:rPr>
        <w:t>Accompagnement de cadres en repositionnement professionnel, recrutement, missions de GPEC, gestion de projet en communication</w:t>
      </w:r>
    </w:p>
    <w:p w:rsidR="00731CF0" w:rsidRPr="00731CF0" w:rsidRDefault="00731CF0" w:rsidP="00537557">
      <w:pPr>
        <w:pStyle w:val="Corpsdetexte"/>
        <w:ind w:left="1320" w:hanging="1320"/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 w:rsidRPr="00731CF0">
        <w:rPr>
          <w:rFonts w:ascii="Garamond" w:hAnsi="Garamond" w:cs="Calibri"/>
          <w:sz w:val="22"/>
          <w:szCs w:val="22"/>
        </w:rPr>
        <w:t xml:space="preserve">1992 </w:t>
      </w:r>
      <w:r w:rsidR="00537557">
        <w:rPr>
          <w:rFonts w:ascii="Garamond" w:hAnsi="Garamond" w:cs="Calibri"/>
          <w:sz w:val="22"/>
          <w:szCs w:val="22"/>
        </w:rPr>
        <w:t>-</w:t>
      </w:r>
      <w:r w:rsidRPr="00731CF0">
        <w:rPr>
          <w:rFonts w:ascii="Garamond" w:hAnsi="Garamond" w:cs="Calibri"/>
          <w:sz w:val="22"/>
          <w:szCs w:val="22"/>
        </w:rPr>
        <w:t xml:space="preserve"> 1996 : </w:t>
      </w:r>
      <w:r w:rsidRPr="00731CF0">
        <w:rPr>
          <w:rFonts w:ascii="Garamond" w:hAnsi="Garamond" w:cs="Calibri"/>
          <w:sz w:val="22"/>
          <w:szCs w:val="22"/>
        </w:rPr>
        <w:tab/>
      </w:r>
      <w:r w:rsidRPr="00731CF0">
        <w:rPr>
          <w:rFonts w:ascii="Garamond" w:hAnsi="Garamond" w:cs="Calibri"/>
          <w:color w:val="1F497D" w:themeColor="text2"/>
          <w:sz w:val="22"/>
          <w:szCs w:val="22"/>
        </w:rPr>
        <w:t>Groupe ETAM</w:t>
      </w:r>
      <w:r w:rsidRPr="00731CF0">
        <w:rPr>
          <w:rFonts w:ascii="Garamond" w:hAnsi="Garamond" w:cs="Calibri"/>
          <w:sz w:val="22"/>
          <w:szCs w:val="22"/>
        </w:rPr>
        <w:t xml:space="preserve"> (Mode - CA 970 M€, 17000 </w:t>
      </w:r>
      <w:proofErr w:type="gramStart"/>
      <w:r w:rsidRPr="00731CF0">
        <w:rPr>
          <w:rFonts w:ascii="Garamond" w:hAnsi="Garamond" w:cs="Calibri"/>
          <w:sz w:val="22"/>
          <w:szCs w:val="22"/>
        </w:rPr>
        <w:t>pers.,</w:t>
      </w:r>
      <w:proofErr w:type="gramEnd"/>
      <w:r w:rsidRPr="00731CF0">
        <w:rPr>
          <w:rFonts w:ascii="Garamond" w:hAnsi="Garamond" w:cs="Calibri"/>
          <w:sz w:val="22"/>
          <w:szCs w:val="22"/>
        </w:rPr>
        <w:t xml:space="preserve"> </w:t>
      </w:r>
      <w:r w:rsidRPr="00731CF0">
        <w:rPr>
          <w:rStyle w:val="lev"/>
          <w:rFonts w:ascii="Garamond" w:hAnsi="Garamond" w:cs="Calibri"/>
          <w:bCs/>
          <w:sz w:val="22"/>
          <w:szCs w:val="22"/>
        </w:rPr>
        <w:t>3 291</w:t>
      </w:r>
      <w:r w:rsidRPr="00731CF0">
        <w:rPr>
          <w:rFonts w:ascii="Garamond" w:hAnsi="Garamond" w:cs="Calibri"/>
          <w:sz w:val="22"/>
          <w:szCs w:val="22"/>
        </w:rPr>
        <w:t xml:space="preserve"> points de vente - monde) </w:t>
      </w:r>
      <w:r w:rsidRPr="00731CF0">
        <w:rPr>
          <w:rFonts w:ascii="Garamond" w:hAnsi="Garamond" w:cs="Calibri"/>
          <w:color w:val="1F497D" w:themeColor="text2"/>
          <w:sz w:val="22"/>
          <w:szCs w:val="22"/>
        </w:rPr>
        <w:t>Responsable des Ressources Humaines et coach interne</w:t>
      </w:r>
    </w:p>
    <w:p w:rsidR="00731CF0" w:rsidRPr="00564101" w:rsidRDefault="00537557" w:rsidP="0053755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</w:rPr>
      </w:pPr>
      <w:r w:rsidRPr="00731CF0">
        <w:rPr>
          <w:rFonts w:ascii="Garamond" w:hAnsi="Garamond" w:cs="Calibri"/>
          <w:sz w:val="22"/>
          <w:szCs w:val="22"/>
        </w:rPr>
        <w:t xml:space="preserve">1992 </w:t>
      </w:r>
      <w:r>
        <w:rPr>
          <w:rFonts w:ascii="Garamond" w:hAnsi="Garamond" w:cs="Calibri"/>
          <w:sz w:val="22"/>
          <w:szCs w:val="22"/>
        </w:rPr>
        <w:t>-</w:t>
      </w:r>
      <w:r w:rsidRPr="00731CF0">
        <w:rPr>
          <w:rFonts w:ascii="Garamond" w:hAnsi="Garamond" w:cs="Calibri"/>
          <w:sz w:val="22"/>
          <w:szCs w:val="22"/>
        </w:rPr>
        <w:t xml:space="preserve"> 1996 : </w:t>
      </w:r>
      <w:r>
        <w:rPr>
          <w:rFonts w:ascii="Garamond" w:hAnsi="Garamond" w:cs="Calibri"/>
          <w:sz w:val="22"/>
          <w:szCs w:val="22"/>
        </w:rPr>
        <w:tab/>
      </w:r>
      <w:r w:rsidRPr="00537557">
        <w:rPr>
          <w:rFonts w:ascii="Garamond" w:hAnsi="Garamond" w:cs="Calibri"/>
          <w:color w:val="1F497D" w:themeColor="text2"/>
          <w:sz w:val="22"/>
          <w:szCs w:val="22"/>
        </w:rPr>
        <w:t xml:space="preserve">Prime </w:t>
      </w:r>
      <w:proofErr w:type="spellStart"/>
      <w:r w:rsidRPr="00537557">
        <w:rPr>
          <w:rFonts w:ascii="Garamond" w:hAnsi="Garamond" w:cs="Calibri"/>
          <w:color w:val="1F497D" w:themeColor="text2"/>
          <w:sz w:val="22"/>
          <w:szCs w:val="22"/>
        </w:rPr>
        <w:t>Computervision</w:t>
      </w:r>
      <w:proofErr w:type="spellEnd"/>
      <w:r>
        <w:rPr>
          <w:rFonts w:ascii="Garamond" w:hAnsi="Garamond" w:cs="Calibri"/>
          <w:sz w:val="22"/>
          <w:szCs w:val="22"/>
        </w:rPr>
        <w:t xml:space="preserve"> </w:t>
      </w:r>
      <w:r w:rsidRPr="00537557">
        <w:rPr>
          <w:rFonts w:ascii="Garamond" w:hAnsi="Garamond" w:cs="Calibri"/>
          <w:b w:val="0"/>
          <w:sz w:val="22"/>
          <w:szCs w:val="22"/>
        </w:rPr>
        <w:t>(secteur informatique) Chargée de mission RH</w:t>
      </w:r>
    </w:p>
    <w:p w:rsidR="007E4A5F" w:rsidRPr="007E4A5F" w:rsidRDefault="00537557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16"/>
          <w:szCs w:val="16"/>
        </w:rPr>
      </w:pPr>
      <w:r>
        <w:rPr>
          <w:rFonts w:ascii="Garamond" w:hAnsi="Garamond" w:cs="Calibri"/>
          <w:sz w:val="22"/>
          <w:szCs w:val="22"/>
        </w:rPr>
        <w:t xml:space="preserve">1984 </w:t>
      </w:r>
      <w:r w:rsidR="00CB65E1">
        <w:rPr>
          <w:rFonts w:ascii="Garamond" w:hAnsi="Garamond" w:cs="Calibri"/>
          <w:sz w:val="22"/>
          <w:szCs w:val="22"/>
        </w:rPr>
        <w:t>-</w:t>
      </w:r>
      <w:r>
        <w:rPr>
          <w:rFonts w:ascii="Garamond" w:hAnsi="Garamond" w:cs="Calibri"/>
          <w:sz w:val="22"/>
          <w:szCs w:val="22"/>
        </w:rPr>
        <w:t xml:space="preserve"> 1989 :</w:t>
      </w:r>
      <w:r>
        <w:rPr>
          <w:rFonts w:ascii="Garamond" w:hAnsi="Garamond" w:cs="Calibri"/>
          <w:sz w:val="22"/>
          <w:szCs w:val="22"/>
        </w:rPr>
        <w:tab/>
      </w:r>
      <w:r w:rsidRPr="00537557">
        <w:rPr>
          <w:rFonts w:ascii="Garamond" w:hAnsi="Garamond" w:cs="Calibri"/>
          <w:color w:val="1F497D" w:themeColor="text2"/>
          <w:sz w:val="22"/>
          <w:szCs w:val="22"/>
        </w:rPr>
        <w:t>HEWLETT-PACKARD</w:t>
      </w:r>
      <w:r>
        <w:rPr>
          <w:rFonts w:ascii="Garamond" w:hAnsi="Garamond" w:cs="Calibri"/>
          <w:sz w:val="22"/>
          <w:szCs w:val="22"/>
        </w:rPr>
        <w:t xml:space="preserve"> </w:t>
      </w:r>
      <w:r>
        <w:rPr>
          <w:rFonts w:ascii="Garamond" w:hAnsi="Garamond" w:cs="Calibri"/>
          <w:b w:val="0"/>
          <w:sz w:val="22"/>
          <w:szCs w:val="22"/>
        </w:rPr>
        <w:t>(I</w:t>
      </w:r>
      <w:r w:rsidRPr="00537557">
        <w:rPr>
          <w:rFonts w:ascii="Garamond" w:hAnsi="Garamond" w:cs="Calibri"/>
          <w:b w:val="0"/>
          <w:sz w:val="22"/>
          <w:szCs w:val="22"/>
        </w:rPr>
        <w:t>nformatique) : Responsable de recrutement</w:t>
      </w:r>
    </w:p>
    <w:p w:rsidR="00C85CB5" w:rsidRPr="007E4A5F" w:rsidRDefault="00564101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16"/>
          <w:szCs w:val="16"/>
          <w:u w:val="single"/>
        </w:rPr>
      </w:pPr>
      <w:r w:rsidRPr="007E4A5F">
        <w:rPr>
          <w:rFonts w:ascii="Garamond" w:hAnsi="Garamond" w:cs="Calibri"/>
          <w:sz w:val="16"/>
          <w:szCs w:val="16"/>
        </w:rPr>
        <w:tab/>
      </w:r>
    </w:p>
    <w:p w:rsidR="00E24DDC" w:rsidRPr="000474E2" w:rsidRDefault="00537557" w:rsidP="00537557">
      <w:pPr>
        <w:tabs>
          <w:tab w:val="left" w:pos="0"/>
        </w:tabs>
        <w:jc w:val="center"/>
        <w:rPr>
          <w:rFonts w:ascii="Garamond" w:hAnsi="Garamond" w:cs="Calibri"/>
          <w:b/>
          <w:color w:val="1F497D" w:themeColor="text2"/>
          <w:u w:val="single"/>
        </w:rPr>
      </w:pPr>
      <w:r w:rsidRPr="000474E2">
        <w:rPr>
          <w:rFonts w:ascii="Garamond" w:hAnsi="Garamond" w:cs="Calibri"/>
          <w:b/>
          <w:color w:val="1F497D" w:themeColor="text2"/>
          <w:u w:val="single"/>
        </w:rPr>
        <w:t>FORMATION ET COMPETENCES COMPLEMENTAIRES</w:t>
      </w:r>
    </w:p>
    <w:p w:rsidR="00537557" w:rsidRPr="0048183C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D67F40">
        <w:rPr>
          <w:rFonts w:ascii="Calibri" w:hAnsi="Calibri" w:cs="Calibri"/>
          <w:sz w:val="20"/>
          <w:szCs w:val="20"/>
        </w:rPr>
        <w:br/>
      </w:r>
      <w:r w:rsidRPr="0048183C">
        <w:rPr>
          <w:rFonts w:ascii="Garamond" w:hAnsi="Garamond" w:cs="Calibri"/>
          <w:sz w:val="22"/>
          <w:szCs w:val="22"/>
        </w:rPr>
        <w:t>1994 : Qualification MBTI octobre 1994,</w:t>
      </w:r>
    </w:p>
    <w:p w:rsidR="00537557" w:rsidRPr="0048183C" w:rsidRDefault="00537557" w:rsidP="006A6E2F">
      <w:pPr>
        <w:tabs>
          <w:tab w:val="left" w:pos="0"/>
        </w:tabs>
        <w:ind w:left="600" w:hanging="600"/>
        <w:jc w:val="both"/>
        <w:rPr>
          <w:rFonts w:ascii="Garamond" w:hAnsi="Garamond" w:cs="Calibri"/>
          <w:sz w:val="22"/>
          <w:szCs w:val="22"/>
        </w:rPr>
      </w:pPr>
      <w:r w:rsidRPr="0048183C">
        <w:rPr>
          <w:rFonts w:ascii="Garamond" w:hAnsi="Garamond" w:cs="Calibri"/>
          <w:sz w:val="22"/>
          <w:szCs w:val="22"/>
        </w:rPr>
        <w:t xml:space="preserve">2002 : Formation à la Technique du Dialogue Intérieur,  créée par Hal et </w:t>
      </w:r>
      <w:proofErr w:type="spellStart"/>
      <w:r w:rsidRPr="0048183C">
        <w:rPr>
          <w:rFonts w:ascii="Garamond" w:hAnsi="Garamond" w:cs="Calibri"/>
          <w:sz w:val="22"/>
          <w:szCs w:val="22"/>
        </w:rPr>
        <w:t>Sidra</w:t>
      </w:r>
      <w:proofErr w:type="spellEnd"/>
      <w:r w:rsidRPr="0048183C">
        <w:rPr>
          <w:rFonts w:ascii="Garamond" w:hAnsi="Garamond" w:cs="Calibri"/>
          <w:sz w:val="22"/>
          <w:szCs w:val="22"/>
        </w:rPr>
        <w:t xml:space="preserve"> Stone, Dr en Psychologie, et à la</w:t>
      </w:r>
      <w:r w:rsidR="0048183C">
        <w:rPr>
          <w:rFonts w:ascii="Garamond" w:hAnsi="Garamond" w:cs="Calibri"/>
          <w:sz w:val="22"/>
          <w:szCs w:val="22"/>
        </w:rPr>
        <w:t xml:space="preserve"> </w:t>
      </w:r>
      <w:r w:rsidRPr="0048183C">
        <w:rPr>
          <w:rFonts w:ascii="Garamond" w:hAnsi="Garamond" w:cs="Calibri"/>
          <w:sz w:val="22"/>
          <w:szCs w:val="22"/>
        </w:rPr>
        <w:t>relation d'aide pour une pratique du développement personnel et relationnel (de sept 2001 à  octobre</w:t>
      </w:r>
      <w:r w:rsidR="0048183C">
        <w:rPr>
          <w:rFonts w:ascii="Garamond" w:hAnsi="Garamond" w:cs="Calibri"/>
          <w:sz w:val="22"/>
          <w:szCs w:val="22"/>
        </w:rPr>
        <w:t xml:space="preserve"> </w:t>
      </w:r>
      <w:r w:rsidRPr="0048183C">
        <w:rPr>
          <w:rFonts w:ascii="Garamond" w:hAnsi="Garamond" w:cs="Calibri"/>
          <w:sz w:val="22"/>
          <w:szCs w:val="22"/>
        </w:rPr>
        <w:t>2002, chez Osiris Conseil, Certification "Facilitateur" et accompagnement au changement),</w:t>
      </w:r>
    </w:p>
    <w:p w:rsidR="00537557" w:rsidRPr="0048183C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48183C">
        <w:rPr>
          <w:rFonts w:ascii="Garamond" w:hAnsi="Garamond" w:cs="Calibri"/>
          <w:sz w:val="22"/>
          <w:szCs w:val="22"/>
        </w:rPr>
        <w:t>2003 : Management et conduite d’équipe mars 2003, avec Osiris Conseil,</w:t>
      </w:r>
    </w:p>
    <w:p w:rsidR="00537557" w:rsidRPr="0048183C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48183C">
        <w:rPr>
          <w:rFonts w:ascii="Garamond" w:hAnsi="Garamond" w:cs="Calibri"/>
          <w:sz w:val="22"/>
          <w:szCs w:val="22"/>
        </w:rPr>
        <w:t>2004 : Diplôme de Coach  (15 mois de sept. 2003 à déc. 2004) avec Coach Up,</w:t>
      </w:r>
    </w:p>
    <w:p w:rsidR="00537557" w:rsidRPr="0048183C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48183C">
        <w:rPr>
          <w:rFonts w:ascii="Garamond" w:hAnsi="Garamond" w:cs="Calibri"/>
          <w:sz w:val="22"/>
          <w:szCs w:val="22"/>
        </w:rPr>
        <w:t>2004 : Certification manager coach d'entreprise (2004) avec Coach Up,</w:t>
      </w:r>
    </w:p>
    <w:p w:rsidR="00537557" w:rsidRPr="0048183C" w:rsidRDefault="00537557" w:rsidP="00537557">
      <w:pPr>
        <w:tabs>
          <w:tab w:val="left" w:pos="0"/>
        </w:tabs>
        <w:rPr>
          <w:rFonts w:ascii="Garamond" w:hAnsi="Garamond" w:cs="Calibri"/>
          <w:sz w:val="22"/>
          <w:szCs w:val="22"/>
        </w:rPr>
      </w:pPr>
      <w:r w:rsidRPr="0048183C">
        <w:rPr>
          <w:rFonts w:ascii="Garamond" w:hAnsi="Garamond" w:cs="Calibri"/>
          <w:sz w:val="22"/>
          <w:szCs w:val="22"/>
        </w:rPr>
        <w:t>2005 : PNL praticien avec Bernard BARREL,</w:t>
      </w:r>
    </w:p>
    <w:p w:rsidR="00537557" w:rsidRPr="00AE11B2" w:rsidRDefault="00537557" w:rsidP="006A6E2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48183C">
        <w:rPr>
          <w:rFonts w:ascii="Garamond" w:hAnsi="Garamond" w:cs="Calibri"/>
          <w:sz w:val="22"/>
          <w:szCs w:val="22"/>
        </w:rPr>
        <w:t xml:space="preserve">2011 : Formation à L'Open Space Technology et Intelligence Collective avec Diane </w:t>
      </w:r>
      <w:proofErr w:type="spellStart"/>
      <w:r w:rsidRPr="0048183C">
        <w:rPr>
          <w:rFonts w:ascii="Garamond" w:hAnsi="Garamond" w:cs="Calibri"/>
          <w:sz w:val="22"/>
          <w:szCs w:val="22"/>
        </w:rPr>
        <w:t>Gibeault</w:t>
      </w:r>
      <w:proofErr w:type="spellEnd"/>
      <w:r w:rsidRPr="0048183C">
        <w:rPr>
          <w:rFonts w:ascii="Garamond" w:hAnsi="Garamond" w:cs="Calibri"/>
          <w:sz w:val="22"/>
          <w:szCs w:val="22"/>
        </w:rPr>
        <w:t xml:space="preserve"> (Belgique)</w:t>
      </w:r>
      <w:r w:rsidR="0048183C">
        <w:rPr>
          <w:rFonts w:ascii="Calibri" w:hAnsi="Calibri" w:cs="Calibri"/>
          <w:sz w:val="20"/>
          <w:szCs w:val="20"/>
        </w:rPr>
        <w:t>.</w:t>
      </w:r>
    </w:p>
    <w:sectPr w:rsidR="00537557" w:rsidRPr="00AE11B2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37" w:rsidRDefault="00D91737">
      <w:r>
        <w:separator/>
      </w:r>
    </w:p>
  </w:endnote>
  <w:endnote w:type="continuationSeparator" w:id="0">
    <w:p w:rsidR="00D91737" w:rsidRDefault="00D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37" w:rsidRDefault="00D91737">
      <w:r>
        <w:separator/>
      </w:r>
    </w:p>
  </w:footnote>
  <w:footnote w:type="continuationSeparator" w:id="0">
    <w:p w:rsidR="00D91737" w:rsidRDefault="00D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298"/>
    <w:rsid w:val="00002313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60BD"/>
    <w:rsid w:val="00096DFB"/>
    <w:rsid w:val="00097F6E"/>
    <w:rsid w:val="000A0451"/>
    <w:rsid w:val="000A408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63EF"/>
    <w:rsid w:val="00165272"/>
    <w:rsid w:val="001712D7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34E3C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400298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6E2F"/>
    <w:rsid w:val="006B085A"/>
    <w:rsid w:val="006C36A8"/>
    <w:rsid w:val="006D56B7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5F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B103A"/>
    <w:rsid w:val="009B613E"/>
    <w:rsid w:val="009C1330"/>
    <w:rsid w:val="009C2683"/>
    <w:rsid w:val="009E53DD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C0397"/>
    <w:rsid w:val="00AC7107"/>
    <w:rsid w:val="00AE11B2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6743A"/>
    <w:rsid w:val="00C80EA3"/>
    <w:rsid w:val="00C85BDF"/>
    <w:rsid w:val="00C85CB5"/>
    <w:rsid w:val="00C865CC"/>
    <w:rsid w:val="00C86EEE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6185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91860"/>
    <w:rsid w:val="00F93298"/>
    <w:rsid w:val="00FA5F5C"/>
    <w:rsid w:val="00FB0042"/>
    <w:rsid w:val="00FB5EC8"/>
    <w:rsid w:val="00FB720A"/>
    <w:rsid w:val="00FC1F59"/>
    <w:rsid w:val="00FD5984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D001EE5-68C6-458D-96F3-D3D82F2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58C8-368F-49E1-A09F-AFCC5D41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0</TotalTime>
  <Pages>1</Pages>
  <Words>465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Utilisateur Windows</cp:lastModifiedBy>
  <cp:revision>2</cp:revision>
  <cp:lastPrinted>2019-01-07T10:08:00Z</cp:lastPrinted>
  <dcterms:created xsi:type="dcterms:W3CDTF">2019-01-07T10:08:00Z</dcterms:created>
  <dcterms:modified xsi:type="dcterms:W3CDTF">2019-01-07T10:08:00Z</dcterms:modified>
</cp:coreProperties>
</file>